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C5F8" w14:textId="77777777" w:rsidR="005B3FAB" w:rsidRPr="006E2682" w:rsidRDefault="005B3FAB" w:rsidP="006961AB">
      <w:pPr>
        <w:pStyle w:val="Nzov"/>
        <w:rPr>
          <w:sz w:val="25"/>
          <w:szCs w:val="25"/>
        </w:rPr>
      </w:pPr>
      <w:r w:rsidRPr="006E2682">
        <w:rPr>
          <w:sz w:val="25"/>
          <w:szCs w:val="25"/>
        </w:rPr>
        <w:t>Predkladacia správa</w:t>
      </w:r>
    </w:p>
    <w:p w14:paraId="2CB68C52" w14:textId="77777777" w:rsidR="005B3FAB" w:rsidRPr="00BD192B" w:rsidRDefault="005B3FAB" w:rsidP="006961AB">
      <w:pPr>
        <w:pStyle w:val="Nzov"/>
      </w:pPr>
    </w:p>
    <w:p w14:paraId="7649A424" w14:textId="72C67945" w:rsidR="00251FAC" w:rsidRPr="003669C7" w:rsidRDefault="00EF7EEF" w:rsidP="003669C7">
      <w:pPr>
        <w:jc w:val="both"/>
        <w:rPr>
          <w:sz w:val="24"/>
          <w:szCs w:val="24"/>
        </w:rPr>
      </w:pPr>
      <w:r w:rsidRPr="003669C7">
        <w:rPr>
          <w:sz w:val="24"/>
          <w:szCs w:val="24"/>
        </w:rPr>
        <w:t>Ministerstvo financií S</w:t>
      </w:r>
      <w:r w:rsidR="00096E18">
        <w:rPr>
          <w:sz w:val="24"/>
          <w:szCs w:val="24"/>
        </w:rPr>
        <w:t>lovenskej republiky</w:t>
      </w:r>
      <w:r w:rsidRPr="003669C7">
        <w:rPr>
          <w:sz w:val="24"/>
          <w:szCs w:val="24"/>
        </w:rPr>
        <w:t xml:space="preserve"> </w:t>
      </w:r>
      <w:r w:rsidR="00D07C7B" w:rsidRPr="003669C7">
        <w:rPr>
          <w:sz w:val="24"/>
          <w:szCs w:val="24"/>
        </w:rPr>
        <w:t>p</w:t>
      </w:r>
      <w:r w:rsidR="00F33B3D" w:rsidRPr="003669C7">
        <w:rPr>
          <w:sz w:val="24"/>
          <w:szCs w:val="24"/>
        </w:rPr>
        <w:t xml:space="preserve">redkladá </w:t>
      </w:r>
      <w:r w:rsidR="001B5848" w:rsidRPr="003669C7">
        <w:rPr>
          <w:sz w:val="24"/>
          <w:szCs w:val="24"/>
        </w:rPr>
        <w:t xml:space="preserve">návrh </w:t>
      </w:r>
      <w:r w:rsidR="00187979">
        <w:rPr>
          <w:sz w:val="24"/>
          <w:szCs w:val="24"/>
        </w:rPr>
        <w:t>vyhlášky</w:t>
      </w:r>
      <w:r w:rsidR="001B5848" w:rsidRPr="003669C7">
        <w:rPr>
          <w:sz w:val="24"/>
          <w:szCs w:val="24"/>
        </w:rPr>
        <w:t xml:space="preserve">, </w:t>
      </w:r>
      <w:r w:rsidR="00187979" w:rsidRPr="007D5BE4">
        <w:rPr>
          <w:sz w:val="24"/>
          <w:szCs w:val="24"/>
        </w:rPr>
        <w:t>ktorou sa mení a  dopĺňa vyhláška Ministerstva financií Slovenskej republiky</w:t>
      </w:r>
      <w:r w:rsidR="00187979">
        <w:rPr>
          <w:sz w:val="24"/>
          <w:szCs w:val="24"/>
        </w:rPr>
        <w:t xml:space="preserve"> </w:t>
      </w:r>
      <w:r w:rsidR="00187979" w:rsidRPr="007D5BE4">
        <w:rPr>
          <w:sz w:val="24"/>
          <w:szCs w:val="24"/>
        </w:rPr>
        <w:t>č. 446/2015 Z. z., ktorou sa ustanovujú podrobnosti preverovania finančných účtov oznamujúcimi finančnými inštitúciami</w:t>
      </w:r>
      <w:r w:rsidR="00D80D73" w:rsidRPr="003669C7">
        <w:rPr>
          <w:sz w:val="24"/>
          <w:szCs w:val="24"/>
        </w:rPr>
        <w:t xml:space="preserve"> </w:t>
      </w:r>
      <w:r w:rsidR="001D18D2">
        <w:rPr>
          <w:sz w:val="24"/>
          <w:szCs w:val="24"/>
        </w:rPr>
        <w:t xml:space="preserve">v znení vyhlášky č. 348/2018 Z. z. </w:t>
      </w:r>
      <w:r w:rsidR="00D80D73" w:rsidRPr="003669C7">
        <w:rPr>
          <w:sz w:val="24"/>
          <w:szCs w:val="24"/>
        </w:rPr>
        <w:t xml:space="preserve">(ďalej len „návrh </w:t>
      </w:r>
      <w:r w:rsidR="00187979">
        <w:rPr>
          <w:sz w:val="24"/>
          <w:szCs w:val="24"/>
        </w:rPr>
        <w:t>vyhlášky</w:t>
      </w:r>
      <w:r w:rsidR="00D80D73" w:rsidRPr="003669C7">
        <w:rPr>
          <w:sz w:val="24"/>
          <w:szCs w:val="24"/>
        </w:rPr>
        <w:t>“)</w:t>
      </w:r>
      <w:r w:rsidR="004910AB" w:rsidRPr="003669C7">
        <w:rPr>
          <w:sz w:val="24"/>
          <w:szCs w:val="24"/>
        </w:rPr>
        <w:t>.</w:t>
      </w:r>
      <w:r w:rsidR="00933204" w:rsidRPr="003669C7">
        <w:rPr>
          <w:sz w:val="24"/>
          <w:szCs w:val="24"/>
        </w:rPr>
        <w:t xml:space="preserve"> </w:t>
      </w:r>
      <w:r w:rsidR="00D80D73" w:rsidRPr="003669C7">
        <w:rPr>
          <w:sz w:val="24"/>
          <w:szCs w:val="24"/>
        </w:rPr>
        <w:t xml:space="preserve">Predloženým návrhom </w:t>
      </w:r>
      <w:r w:rsidR="00187979">
        <w:rPr>
          <w:sz w:val="24"/>
          <w:szCs w:val="24"/>
        </w:rPr>
        <w:t>vyhlášky</w:t>
      </w:r>
      <w:r w:rsidR="00D80D73" w:rsidRPr="003669C7">
        <w:rPr>
          <w:sz w:val="24"/>
          <w:szCs w:val="24"/>
        </w:rPr>
        <w:t xml:space="preserve"> sa </w:t>
      </w:r>
      <w:r w:rsidR="007235E8" w:rsidRPr="003669C7">
        <w:rPr>
          <w:sz w:val="24"/>
          <w:szCs w:val="24"/>
        </w:rPr>
        <w:t xml:space="preserve">transponuje </w:t>
      </w:r>
      <w:r w:rsidR="00D00362" w:rsidRPr="003669C7">
        <w:rPr>
          <w:sz w:val="24"/>
          <w:szCs w:val="24"/>
        </w:rPr>
        <w:t>smernica Rady (EÚ) 2023/2226</w:t>
      </w:r>
      <w:r w:rsidR="006C2DFB" w:rsidRPr="003669C7">
        <w:rPr>
          <w:sz w:val="24"/>
          <w:szCs w:val="24"/>
        </w:rPr>
        <w:t xml:space="preserve"> </w:t>
      </w:r>
      <w:r w:rsidR="008F5825" w:rsidRPr="003669C7">
        <w:rPr>
          <w:sz w:val="24"/>
          <w:szCs w:val="24"/>
        </w:rPr>
        <w:t>z</w:t>
      </w:r>
      <w:r w:rsidR="00ED4F5F" w:rsidRPr="003669C7">
        <w:rPr>
          <w:sz w:val="24"/>
          <w:szCs w:val="24"/>
        </w:rPr>
        <w:t>o</w:t>
      </w:r>
      <w:r w:rsidR="008F5825" w:rsidRPr="003669C7">
        <w:rPr>
          <w:sz w:val="24"/>
          <w:szCs w:val="24"/>
        </w:rPr>
        <w:t xml:space="preserve"> 1</w:t>
      </w:r>
      <w:r w:rsidR="00D00362" w:rsidRPr="003669C7">
        <w:rPr>
          <w:sz w:val="24"/>
          <w:szCs w:val="24"/>
        </w:rPr>
        <w:t>7</w:t>
      </w:r>
      <w:r w:rsidR="008F5825" w:rsidRPr="003669C7">
        <w:rPr>
          <w:sz w:val="24"/>
          <w:szCs w:val="24"/>
        </w:rPr>
        <w:t>. </w:t>
      </w:r>
      <w:r w:rsidR="00D00362" w:rsidRPr="003669C7">
        <w:rPr>
          <w:sz w:val="24"/>
          <w:szCs w:val="24"/>
        </w:rPr>
        <w:t>októbr</w:t>
      </w:r>
      <w:r w:rsidR="008F5825" w:rsidRPr="003669C7">
        <w:rPr>
          <w:sz w:val="24"/>
          <w:szCs w:val="24"/>
        </w:rPr>
        <w:t>a </w:t>
      </w:r>
      <w:r w:rsidR="006C2DFB" w:rsidRPr="003669C7">
        <w:rPr>
          <w:sz w:val="24"/>
          <w:szCs w:val="24"/>
        </w:rPr>
        <w:t>202</w:t>
      </w:r>
      <w:r w:rsidR="00D00362" w:rsidRPr="003669C7">
        <w:rPr>
          <w:sz w:val="24"/>
          <w:szCs w:val="24"/>
        </w:rPr>
        <w:t>3, ktorou sa mení smernica Rady 2011/16/EÚ o administratívnej spolupráci v oblasti daní</w:t>
      </w:r>
      <w:r w:rsidR="00AC03DD" w:rsidRPr="003669C7">
        <w:rPr>
          <w:sz w:val="24"/>
          <w:szCs w:val="24"/>
        </w:rPr>
        <w:t xml:space="preserve"> (Ú. v. EÚ L</w:t>
      </w:r>
      <w:r w:rsidR="007235E8" w:rsidRPr="003669C7">
        <w:rPr>
          <w:sz w:val="24"/>
          <w:szCs w:val="24"/>
        </w:rPr>
        <w:t>, 2023/2226,</w:t>
      </w:r>
      <w:r w:rsidR="00AC03DD" w:rsidRPr="003669C7">
        <w:rPr>
          <w:sz w:val="24"/>
          <w:szCs w:val="24"/>
        </w:rPr>
        <w:t xml:space="preserve"> 24. 10. 2023), tzv. smernica </w:t>
      </w:r>
      <w:r w:rsidR="001E7D44" w:rsidRPr="003669C7">
        <w:rPr>
          <w:sz w:val="24"/>
          <w:szCs w:val="24"/>
        </w:rPr>
        <w:t>DAC8</w:t>
      </w:r>
      <w:r w:rsidR="00AC03DD" w:rsidRPr="003669C7">
        <w:rPr>
          <w:sz w:val="24"/>
          <w:szCs w:val="24"/>
        </w:rPr>
        <w:t xml:space="preserve"> (ďalej len „smernica (EÚ) 2023/2226“), ktorá nad</w:t>
      </w:r>
      <w:r w:rsidR="00BB503D" w:rsidRPr="003669C7">
        <w:rPr>
          <w:sz w:val="24"/>
          <w:szCs w:val="24"/>
        </w:rPr>
        <w:t xml:space="preserve">väzuje na súbežnú prácu v rámci Organizácie pre hospodársku spoluprácu a rozvoj (OECD) a vychádza zo schváleného </w:t>
      </w:r>
      <w:r w:rsidR="00AC03DD" w:rsidRPr="003669C7">
        <w:rPr>
          <w:sz w:val="24"/>
          <w:szCs w:val="24"/>
        </w:rPr>
        <w:t xml:space="preserve">medzinárodného </w:t>
      </w:r>
      <w:r w:rsidR="00BB503D" w:rsidRPr="003669C7">
        <w:rPr>
          <w:sz w:val="24"/>
          <w:szCs w:val="24"/>
        </w:rPr>
        <w:t xml:space="preserve">štandardu pre </w:t>
      </w:r>
      <w:r w:rsidR="00AC03DD" w:rsidRPr="003669C7">
        <w:rPr>
          <w:sz w:val="24"/>
          <w:szCs w:val="24"/>
        </w:rPr>
        <w:t xml:space="preserve">automatickú </w:t>
      </w:r>
      <w:r w:rsidR="00BB503D" w:rsidRPr="003669C7">
        <w:rPr>
          <w:sz w:val="24"/>
          <w:szCs w:val="24"/>
        </w:rPr>
        <w:t xml:space="preserve">výmenu informácií </w:t>
      </w:r>
      <w:r w:rsidR="00AC03DD" w:rsidRPr="003669C7">
        <w:rPr>
          <w:sz w:val="24"/>
          <w:szCs w:val="24"/>
        </w:rPr>
        <w:t xml:space="preserve">o </w:t>
      </w:r>
      <w:proofErr w:type="spellStart"/>
      <w:r w:rsidR="00AC03DD" w:rsidRPr="003669C7">
        <w:rPr>
          <w:sz w:val="24"/>
          <w:szCs w:val="24"/>
        </w:rPr>
        <w:t>kryptoaktívach</w:t>
      </w:r>
      <w:proofErr w:type="spellEnd"/>
      <w:r w:rsidR="00BB503D" w:rsidRPr="003669C7">
        <w:rPr>
          <w:sz w:val="24"/>
          <w:szCs w:val="24"/>
        </w:rPr>
        <w:t xml:space="preserve"> (</w:t>
      </w:r>
      <w:r w:rsidR="005341E8" w:rsidRPr="003669C7">
        <w:rPr>
          <w:sz w:val="24"/>
          <w:szCs w:val="24"/>
        </w:rPr>
        <w:t xml:space="preserve">rámec </w:t>
      </w:r>
      <w:r w:rsidR="00BB503D" w:rsidRPr="003669C7">
        <w:rPr>
          <w:sz w:val="24"/>
          <w:szCs w:val="24"/>
        </w:rPr>
        <w:t xml:space="preserve">CARF) a rozšírenia rozsahu pôsobnosti </w:t>
      </w:r>
      <w:r w:rsidR="000256E6">
        <w:rPr>
          <w:sz w:val="24"/>
          <w:szCs w:val="24"/>
        </w:rPr>
        <w:t xml:space="preserve">v zmysle dodatku k </w:t>
      </w:r>
      <w:r w:rsidR="00BB503D" w:rsidRPr="003669C7">
        <w:rPr>
          <w:sz w:val="24"/>
          <w:szCs w:val="24"/>
        </w:rPr>
        <w:t>spoločné</w:t>
      </w:r>
      <w:r w:rsidR="000256E6">
        <w:rPr>
          <w:sz w:val="24"/>
          <w:szCs w:val="24"/>
        </w:rPr>
        <w:t>mu</w:t>
      </w:r>
      <w:r w:rsidR="00BB503D" w:rsidRPr="003669C7">
        <w:rPr>
          <w:sz w:val="24"/>
          <w:szCs w:val="24"/>
        </w:rPr>
        <w:t xml:space="preserve"> štandardu oznamovania (CRS). </w:t>
      </w:r>
      <w:r w:rsidR="001A56FA" w:rsidRPr="003669C7">
        <w:rPr>
          <w:sz w:val="24"/>
          <w:szCs w:val="24"/>
        </w:rPr>
        <w:t xml:space="preserve">Smernica (EÚ) 2023/2226 taktiež v definičnej oblasti vo veľkej miere využíva reguláciu týkajúcu sa poskytovateľov služieb </w:t>
      </w:r>
      <w:proofErr w:type="spellStart"/>
      <w:r w:rsidR="001A56FA" w:rsidRPr="003669C7">
        <w:rPr>
          <w:sz w:val="24"/>
          <w:szCs w:val="24"/>
        </w:rPr>
        <w:t>kryptoaktív</w:t>
      </w:r>
      <w:proofErr w:type="spellEnd"/>
      <w:r w:rsidR="001A56FA" w:rsidRPr="003669C7">
        <w:rPr>
          <w:sz w:val="24"/>
          <w:szCs w:val="24"/>
        </w:rPr>
        <w:t xml:space="preserve"> upravenú v</w:t>
      </w:r>
      <w:r w:rsidR="007235E8" w:rsidRPr="003669C7">
        <w:rPr>
          <w:sz w:val="24"/>
          <w:szCs w:val="24"/>
        </w:rPr>
        <w:t> </w:t>
      </w:r>
      <w:r w:rsidR="001A56FA" w:rsidRPr="003669C7">
        <w:rPr>
          <w:sz w:val="24"/>
          <w:szCs w:val="24"/>
        </w:rPr>
        <w:t>nariadení</w:t>
      </w:r>
      <w:r w:rsidR="007235E8" w:rsidRPr="003669C7">
        <w:rPr>
          <w:sz w:val="24"/>
          <w:szCs w:val="24"/>
        </w:rPr>
        <w:t xml:space="preserve"> Európskeho parlamentu a Rady</w:t>
      </w:r>
      <w:r w:rsidR="001A56FA" w:rsidRPr="003669C7">
        <w:rPr>
          <w:sz w:val="24"/>
          <w:szCs w:val="24"/>
        </w:rPr>
        <w:t xml:space="preserve"> (EÚ) 2023/1114 z 31. mája 2023 o trhoch s</w:t>
      </w:r>
      <w:r w:rsidR="007235E8" w:rsidRPr="003669C7">
        <w:rPr>
          <w:sz w:val="24"/>
          <w:szCs w:val="24"/>
        </w:rPr>
        <w:t> </w:t>
      </w:r>
      <w:proofErr w:type="spellStart"/>
      <w:r w:rsidR="001A56FA" w:rsidRPr="003669C7">
        <w:rPr>
          <w:sz w:val="24"/>
          <w:szCs w:val="24"/>
        </w:rPr>
        <w:t>kryptoaktívami</w:t>
      </w:r>
      <w:proofErr w:type="spellEnd"/>
      <w:r w:rsidR="007235E8" w:rsidRPr="003669C7">
        <w:rPr>
          <w:sz w:val="24"/>
          <w:szCs w:val="24"/>
        </w:rPr>
        <w:t xml:space="preserve"> a o zmene nariadení (EÚ) č. 1093/2010 a (EÚ) č. 1095/2010 a smerníc 2013/36/EÚ a (EÚ) 2019/1937 (Ú. v. EÚ L 150, 9. 6. 2023)</w:t>
      </w:r>
      <w:r w:rsidR="00417BC9">
        <w:rPr>
          <w:sz w:val="24"/>
          <w:szCs w:val="24"/>
        </w:rPr>
        <w:t xml:space="preserve"> v platnom znení</w:t>
      </w:r>
      <w:r w:rsidR="001A56FA" w:rsidRPr="003669C7">
        <w:rPr>
          <w:sz w:val="24"/>
          <w:szCs w:val="24"/>
        </w:rPr>
        <w:t xml:space="preserve">. </w:t>
      </w:r>
    </w:p>
    <w:p w14:paraId="4ECB87AA" w14:textId="2D7B538F" w:rsidR="00251FAC" w:rsidRPr="003669C7" w:rsidRDefault="00251FAC" w:rsidP="003669C7">
      <w:pPr>
        <w:jc w:val="both"/>
        <w:rPr>
          <w:sz w:val="24"/>
          <w:szCs w:val="24"/>
        </w:rPr>
      </w:pPr>
    </w:p>
    <w:p w14:paraId="12EC6AB1" w14:textId="6CD191FC" w:rsidR="0010566C" w:rsidRPr="00EB6310" w:rsidRDefault="00187979" w:rsidP="001056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Cieľom návrhu vyhlášky je </w:t>
      </w:r>
      <w:r w:rsidR="00D314E7">
        <w:rPr>
          <w:sz w:val="24"/>
          <w:szCs w:val="24"/>
        </w:rPr>
        <w:t>upraviť</w:t>
      </w:r>
      <w:r>
        <w:rPr>
          <w:sz w:val="24"/>
          <w:szCs w:val="24"/>
        </w:rPr>
        <w:t xml:space="preserve"> podrobnost</w:t>
      </w:r>
      <w:r w:rsidR="00D15123">
        <w:rPr>
          <w:sz w:val="24"/>
          <w:szCs w:val="24"/>
        </w:rPr>
        <w:t>i</w:t>
      </w:r>
      <w:r>
        <w:rPr>
          <w:sz w:val="24"/>
          <w:szCs w:val="24"/>
        </w:rPr>
        <w:t xml:space="preserve"> preverovania finančných účtov </w:t>
      </w:r>
      <w:r w:rsidR="00D314E7">
        <w:rPr>
          <w:sz w:val="24"/>
          <w:szCs w:val="24"/>
        </w:rPr>
        <w:t xml:space="preserve">nadväzne na revíziu spoločného štandardu oznamovania (CRS) a rozšíriť úpravu o </w:t>
      </w:r>
      <w:r>
        <w:rPr>
          <w:sz w:val="24"/>
          <w:szCs w:val="24"/>
        </w:rPr>
        <w:t>podrobnosti týkajúce sa postupov preverovania pri automatickej výmene informácií o </w:t>
      </w:r>
      <w:proofErr w:type="spellStart"/>
      <w:r>
        <w:rPr>
          <w:sz w:val="24"/>
          <w:szCs w:val="24"/>
        </w:rPr>
        <w:t>kryptoaktívach</w:t>
      </w:r>
      <w:proofErr w:type="spellEnd"/>
      <w:r>
        <w:rPr>
          <w:sz w:val="24"/>
          <w:szCs w:val="24"/>
        </w:rPr>
        <w:t xml:space="preserve"> v</w:t>
      </w:r>
      <w:r w:rsidRPr="002364CD">
        <w:rPr>
          <w:sz w:val="24"/>
          <w:szCs w:val="24"/>
        </w:rPr>
        <w:t xml:space="preserve"> súlade so smernicou </w:t>
      </w:r>
      <w:r w:rsidRPr="008A2643">
        <w:rPr>
          <w:sz w:val="24"/>
          <w:szCs w:val="24"/>
        </w:rPr>
        <w:t>(EÚ) 2023/2226</w:t>
      </w:r>
      <w:r w:rsidR="00D314E7">
        <w:rPr>
          <w:sz w:val="24"/>
          <w:szCs w:val="24"/>
        </w:rPr>
        <w:t xml:space="preserve"> a globálnym rámcom CARF</w:t>
      </w:r>
      <w:r>
        <w:rPr>
          <w:sz w:val="24"/>
          <w:szCs w:val="24"/>
        </w:rPr>
        <w:t>.</w:t>
      </w:r>
    </w:p>
    <w:p w14:paraId="471215E2" w14:textId="099AC873" w:rsidR="006961AB" w:rsidRPr="003669C7" w:rsidRDefault="006961AB" w:rsidP="003669C7">
      <w:pPr>
        <w:jc w:val="both"/>
        <w:rPr>
          <w:sz w:val="24"/>
          <w:szCs w:val="24"/>
        </w:rPr>
      </w:pPr>
    </w:p>
    <w:p w14:paraId="3600D183" w14:textId="77777777" w:rsidR="00C93FEA" w:rsidRDefault="00C93FEA" w:rsidP="00C93F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vyhlášky nie je predmetom </w:t>
      </w:r>
      <w:proofErr w:type="spellStart"/>
      <w:r>
        <w:rPr>
          <w:sz w:val="24"/>
          <w:szCs w:val="24"/>
        </w:rPr>
        <w:t>vnútrokomunitárneho</w:t>
      </w:r>
      <w:proofErr w:type="spellEnd"/>
      <w:r>
        <w:rPr>
          <w:sz w:val="24"/>
          <w:szCs w:val="24"/>
        </w:rPr>
        <w:t xml:space="preserve"> pripomienkového konania. </w:t>
      </w:r>
    </w:p>
    <w:p w14:paraId="00A24866" w14:textId="77777777" w:rsidR="00D15123" w:rsidRDefault="00D15123" w:rsidP="00C93FEA">
      <w:pPr>
        <w:jc w:val="both"/>
        <w:rPr>
          <w:sz w:val="24"/>
          <w:szCs w:val="24"/>
        </w:rPr>
      </w:pPr>
    </w:p>
    <w:p w14:paraId="1135C4AF" w14:textId="72CC61E1" w:rsidR="00D15123" w:rsidRPr="00702CC5" w:rsidRDefault="00D15123" w:rsidP="00D15123">
      <w:pPr>
        <w:pStyle w:val="Normlnywebov"/>
        <w:spacing w:before="0" w:beforeAutospacing="0" w:after="0" w:afterAutospacing="0"/>
        <w:jc w:val="both"/>
      </w:pPr>
      <w:r w:rsidRPr="00A14120">
        <w:t xml:space="preserve">Návrh </w:t>
      </w:r>
      <w:r>
        <w:t xml:space="preserve">vyhlášky </w:t>
      </w:r>
      <w:r w:rsidRPr="00A14120">
        <w:t>sa netýka pôsobnosti miestnej územnej samosprávy a z tohto dôvodu nie je potrebné vyjadrovať sa k súladu návrhu s Európskou chartou miestnej samosprávy.</w:t>
      </w:r>
    </w:p>
    <w:p w14:paraId="5872711F" w14:textId="77777777" w:rsidR="00C93FEA" w:rsidRDefault="00C93FEA" w:rsidP="00C93FEA">
      <w:pPr>
        <w:jc w:val="both"/>
        <w:rPr>
          <w:sz w:val="24"/>
          <w:szCs w:val="24"/>
        </w:rPr>
      </w:pPr>
    </w:p>
    <w:p w14:paraId="396A86A2" w14:textId="1B9B8B89" w:rsidR="00C93FEA" w:rsidRDefault="00C93FEA" w:rsidP="00C93FEA">
      <w:pPr>
        <w:jc w:val="both"/>
        <w:rPr>
          <w:sz w:val="24"/>
          <w:szCs w:val="24"/>
        </w:rPr>
      </w:pPr>
      <w:r w:rsidRPr="00C04DA2">
        <w:rPr>
          <w:sz w:val="24"/>
          <w:szCs w:val="24"/>
        </w:rPr>
        <w:t>Návrh vyhlášky nebude mať vplyv</w:t>
      </w:r>
      <w:r>
        <w:rPr>
          <w:sz w:val="24"/>
          <w:szCs w:val="24"/>
        </w:rPr>
        <w:t>y</w:t>
      </w:r>
      <w:r w:rsidRPr="00C04DA2">
        <w:rPr>
          <w:sz w:val="24"/>
          <w:szCs w:val="24"/>
        </w:rPr>
        <w:t xml:space="preserve"> na rozpočet verejnej správy, na limit verejných výdavkov, nebude mať vplyv na podnikateľské prostredie, sociálny vplyv, vplyv na životné prostredie, na informatizáciu spoločnosti, na služby verejnej správy pre občana a ani vplyv na manželstvo, rodičovstvo a rodinu.</w:t>
      </w:r>
    </w:p>
    <w:p w14:paraId="46BBBC8F" w14:textId="77777777" w:rsidR="00C93FEA" w:rsidRDefault="00C93FEA" w:rsidP="00C93FEA">
      <w:pPr>
        <w:jc w:val="both"/>
        <w:rPr>
          <w:sz w:val="24"/>
          <w:szCs w:val="24"/>
        </w:rPr>
      </w:pPr>
    </w:p>
    <w:p w14:paraId="7A65B5E8" w14:textId="2B00790C" w:rsidR="00643813" w:rsidRDefault="00643813" w:rsidP="00A410EB">
      <w:pPr>
        <w:jc w:val="both"/>
        <w:rPr>
          <w:sz w:val="24"/>
          <w:szCs w:val="24"/>
        </w:rPr>
      </w:pPr>
    </w:p>
    <w:p w14:paraId="4C308D43" w14:textId="77777777" w:rsidR="00643813" w:rsidRPr="00EB1FA7" w:rsidRDefault="00643813" w:rsidP="00A410EB">
      <w:pPr>
        <w:jc w:val="both"/>
        <w:rPr>
          <w:sz w:val="24"/>
          <w:szCs w:val="24"/>
        </w:rPr>
      </w:pPr>
    </w:p>
    <w:sectPr w:rsidR="00643813" w:rsidRPr="00EB1FA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9C95B" w14:textId="77777777" w:rsidR="00B42418" w:rsidRDefault="00B42418" w:rsidP="00BB503D">
      <w:r>
        <w:separator/>
      </w:r>
    </w:p>
  </w:endnote>
  <w:endnote w:type="continuationSeparator" w:id="0">
    <w:p w14:paraId="5D516141" w14:textId="77777777" w:rsidR="00B42418" w:rsidRDefault="00B42418" w:rsidP="00BB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63BE7" w14:textId="77777777" w:rsidR="00B42418" w:rsidRDefault="00B42418" w:rsidP="00BB503D">
      <w:r>
        <w:separator/>
      </w:r>
    </w:p>
  </w:footnote>
  <w:footnote w:type="continuationSeparator" w:id="0">
    <w:p w14:paraId="001F0A86" w14:textId="77777777" w:rsidR="00B42418" w:rsidRDefault="00B42418" w:rsidP="00BB5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B08B3"/>
    <w:multiLevelType w:val="hybridMultilevel"/>
    <w:tmpl w:val="8B6E5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20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76"/>
    <w:rsid w:val="0001043C"/>
    <w:rsid w:val="000256E6"/>
    <w:rsid w:val="00026249"/>
    <w:rsid w:val="0003746F"/>
    <w:rsid w:val="00050FBE"/>
    <w:rsid w:val="000709DA"/>
    <w:rsid w:val="0007765B"/>
    <w:rsid w:val="0009005B"/>
    <w:rsid w:val="00096E18"/>
    <w:rsid w:val="000A5C13"/>
    <w:rsid w:val="000B65E4"/>
    <w:rsid w:val="000C596F"/>
    <w:rsid w:val="000C5D74"/>
    <w:rsid w:val="000D51F7"/>
    <w:rsid w:val="0010566C"/>
    <w:rsid w:val="00113CD7"/>
    <w:rsid w:val="00116DB3"/>
    <w:rsid w:val="0012116C"/>
    <w:rsid w:val="00157087"/>
    <w:rsid w:val="001800CC"/>
    <w:rsid w:val="00186354"/>
    <w:rsid w:val="00187979"/>
    <w:rsid w:val="00194682"/>
    <w:rsid w:val="001972B3"/>
    <w:rsid w:val="001A5402"/>
    <w:rsid w:val="001A56FA"/>
    <w:rsid w:val="001B5848"/>
    <w:rsid w:val="001C6AA1"/>
    <w:rsid w:val="001D18D2"/>
    <w:rsid w:val="001E7D44"/>
    <w:rsid w:val="00203FA8"/>
    <w:rsid w:val="00227016"/>
    <w:rsid w:val="00251FAC"/>
    <w:rsid w:val="0027233D"/>
    <w:rsid w:val="0027438F"/>
    <w:rsid w:val="00281353"/>
    <w:rsid w:val="00286402"/>
    <w:rsid w:val="002C0450"/>
    <w:rsid w:val="002C2844"/>
    <w:rsid w:val="002F3645"/>
    <w:rsid w:val="00346536"/>
    <w:rsid w:val="003669C7"/>
    <w:rsid w:val="00367AF5"/>
    <w:rsid w:val="0038580F"/>
    <w:rsid w:val="00387D32"/>
    <w:rsid w:val="00396217"/>
    <w:rsid w:val="00396D9D"/>
    <w:rsid w:val="003E0AF3"/>
    <w:rsid w:val="004045B5"/>
    <w:rsid w:val="00417BC9"/>
    <w:rsid w:val="00417F5C"/>
    <w:rsid w:val="00422E06"/>
    <w:rsid w:val="00440577"/>
    <w:rsid w:val="004633D0"/>
    <w:rsid w:val="004853BD"/>
    <w:rsid w:val="004865CB"/>
    <w:rsid w:val="00487CF0"/>
    <w:rsid w:val="004910AB"/>
    <w:rsid w:val="004A02A5"/>
    <w:rsid w:val="004A0A70"/>
    <w:rsid w:val="004A464C"/>
    <w:rsid w:val="004A4669"/>
    <w:rsid w:val="004C2EBB"/>
    <w:rsid w:val="004C643D"/>
    <w:rsid w:val="004C6B0A"/>
    <w:rsid w:val="004C6C72"/>
    <w:rsid w:val="00504F19"/>
    <w:rsid w:val="00505957"/>
    <w:rsid w:val="0051158A"/>
    <w:rsid w:val="00512A33"/>
    <w:rsid w:val="005271BD"/>
    <w:rsid w:val="005341E8"/>
    <w:rsid w:val="00536E7D"/>
    <w:rsid w:val="005548BE"/>
    <w:rsid w:val="005622AE"/>
    <w:rsid w:val="0056266B"/>
    <w:rsid w:val="005B3FAB"/>
    <w:rsid w:val="005D413E"/>
    <w:rsid w:val="005D69C4"/>
    <w:rsid w:val="005E4F95"/>
    <w:rsid w:val="005E7B9F"/>
    <w:rsid w:val="005F01AA"/>
    <w:rsid w:val="005F2507"/>
    <w:rsid w:val="005F4738"/>
    <w:rsid w:val="005F5800"/>
    <w:rsid w:val="006021DE"/>
    <w:rsid w:val="00606437"/>
    <w:rsid w:val="00625582"/>
    <w:rsid w:val="00643813"/>
    <w:rsid w:val="006961AB"/>
    <w:rsid w:val="006A1BC5"/>
    <w:rsid w:val="006C2DFB"/>
    <w:rsid w:val="006D0094"/>
    <w:rsid w:val="006D65C6"/>
    <w:rsid w:val="006E2682"/>
    <w:rsid w:val="00702CC5"/>
    <w:rsid w:val="00722994"/>
    <w:rsid w:val="007235E8"/>
    <w:rsid w:val="00741C80"/>
    <w:rsid w:val="00772BAB"/>
    <w:rsid w:val="00796846"/>
    <w:rsid w:val="007A09E9"/>
    <w:rsid w:val="007B47B6"/>
    <w:rsid w:val="007B6FD8"/>
    <w:rsid w:val="007B73F4"/>
    <w:rsid w:val="007C3072"/>
    <w:rsid w:val="007D4FBE"/>
    <w:rsid w:val="007E4F3F"/>
    <w:rsid w:val="007E7FBB"/>
    <w:rsid w:val="008150EB"/>
    <w:rsid w:val="00823B17"/>
    <w:rsid w:val="008435A5"/>
    <w:rsid w:val="00847F13"/>
    <w:rsid w:val="008556D5"/>
    <w:rsid w:val="0086346E"/>
    <w:rsid w:val="00866F97"/>
    <w:rsid w:val="00870711"/>
    <w:rsid w:val="00872088"/>
    <w:rsid w:val="0087523E"/>
    <w:rsid w:val="00877C77"/>
    <w:rsid w:val="00883614"/>
    <w:rsid w:val="00891CF0"/>
    <w:rsid w:val="008A372A"/>
    <w:rsid w:val="008B122F"/>
    <w:rsid w:val="008B5FF4"/>
    <w:rsid w:val="008C0791"/>
    <w:rsid w:val="008D08DA"/>
    <w:rsid w:val="008E34CA"/>
    <w:rsid w:val="008E5081"/>
    <w:rsid w:val="008F164B"/>
    <w:rsid w:val="008F5825"/>
    <w:rsid w:val="008F7463"/>
    <w:rsid w:val="00901880"/>
    <w:rsid w:val="00905770"/>
    <w:rsid w:val="00910206"/>
    <w:rsid w:val="00910B84"/>
    <w:rsid w:val="009152E8"/>
    <w:rsid w:val="00933204"/>
    <w:rsid w:val="00947169"/>
    <w:rsid w:val="00983848"/>
    <w:rsid w:val="00990185"/>
    <w:rsid w:val="009C75C5"/>
    <w:rsid w:val="009D7176"/>
    <w:rsid w:val="009F362D"/>
    <w:rsid w:val="00A24893"/>
    <w:rsid w:val="00A32D2C"/>
    <w:rsid w:val="00A35276"/>
    <w:rsid w:val="00A369A4"/>
    <w:rsid w:val="00A410EB"/>
    <w:rsid w:val="00A44873"/>
    <w:rsid w:val="00A454F1"/>
    <w:rsid w:val="00A61F98"/>
    <w:rsid w:val="00A62F88"/>
    <w:rsid w:val="00A711C4"/>
    <w:rsid w:val="00A76A33"/>
    <w:rsid w:val="00A772B0"/>
    <w:rsid w:val="00A777B9"/>
    <w:rsid w:val="00A835B6"/>
    <w:rsid w:val="00AC03DD"/>
    <w:rsid w:val="00AE0345"/>
    <w:rsid w:val="00AF30F1"/>
    <w:rsid w:val="00AF72E5"/>
    <w:rsid w:val="00B232AD"/>
    <w:rsid w:val="00B31F52"/>
    <w:rsid w:val="00B36184"/>
    <w:rsid w:val="00B42418"/>
    <w:rsid w:val="00B5369D"/>
    <w:rsid w:val="00B54FF9"/>
    <w:rsid w:val="00B729E3"/>
    <w:rsid w:val="00B73EE6"/>
    <w:rsid w:val="00B82439"/>
    <w:rsid w:val="00BA74AB"/>
    <w:rsid w:val="00BA7772"/>
    <w:rsid w:val="00BB503D"/>
    <w:rsid w:val="00BD192B"/>
    <w:rsid w:val="00BD2A0A"/>
    <w:rsid w:val="00BF12E1"/>
    <w:rsid w:val="00BF5D36"/>
    <w:rsid w:val="00BF6A93"/>
    <w:rsid w:val="00C01DE7"/>
    <w:rsid w:val="00C03DA1"/>
    <w:rsid w:val="00C03EA9"/>
    <w:rsid w:val="00C20906"/>
    <w:rsid w:val="00C342BF"/>
    <w:rsid w:val="00C41633"/>
    <w:rsid w:val="00C41829"/>
    <w:rsid w:val="00C7751C"/>
    <w:rsid w:val="00C840DE"/>
    <w:rsid w:val="00C93FEA"/>
    <w:rsid w:val="00CA2006"/>
    <w:rsid w:val="00CB76F4"/>
    <w:rsid w:val="00CC412B"/>
    <w:rsid w:val="00CC71A4"/>
    <w:rsid w:val="00CF4F4A"/>
    <w:rsid w:val="00D00362"/>
    <w:rsid w:val="00D07C7B"/>
    <w:rsid w:val="00D15123"/>
    <w:rsid w:val="00D16381"/>
    <w:rsid w:val="00D314E7"/>
    <w:rsid w:val="00D34998"/>
    <w:rsid w:val="00D42E1D"/>
    <w:rsid w:val="00D80D73"/>
    <w:rsid w:val="00DB10D4"/>
    <w:rsid w:val="00DE03B7"/>
    <w:rsid w:val="00DE1F1C"/>
    <w:rsid w:val="00E00BE5"/>
    <w:rsid w:val="00E03611"/>
    <w:rsid w:val="00E1276D"/>
    <w:rsid w:val="00E22E12"/>
    <w:rsid w:val="00E2495E"/>
    <w:rsid w:val="00E548A9"/>
    <w:rsid w:val="00E772A9"/>
    <w:rsid w:val="00E84353"/>
    <w:rsid w:val="00EA5CA0"/>
    <w:rsid w:val="00EA7A44"/>
    <w:rsid w:val="00EB1FA7"/>
    <w:rsid w:val="00EB25ED"/>
    <w:rsid w:val="00EB6310"/>
    <w:rsid w:val="00EB7DE6"/>
    <w:rsid w:val="00EC18F4"/>
    <w:rsid w:val="00EC2C9D"/>
    <w:rsid w:val="00ED232F"/>
    <w:rsid w:val="00ED4F5F"/>
    <w:rsid w:val="00EF7B1F"/>
    <w:rsid w:val="00EF7EEF"/>
    <w:rsid w:val="00F03517"/>
    <w:rsid w:val="00F33B3D"/>
    <w:rsid w:val="00F6409B"/>
    <w:rsid w:val="00F81FFC"/>
    <w:rsid w:val="00FC303D"/>
    <w:rsid w:val="00FD0CBD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1A93A"/>
  <w14:defaultImageDpi w14:val="0"/>
  <w15:docId w15:val="{065792C0-6254-4871-9206-F6A69A5A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link w:val="Nzo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8D08DA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">
    <w:name w:val="Základní text"/>
    <w:aliases w:val="Základný text Char Char"/>
    <w:rsid w:val="0051158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5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158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B122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961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61AB"/>
  </w:style>
  <w:style w:type="character" w:customStyle="1" w:styleId="TextkomentraChar">
    <w:name w:val="Text komentára Char"/>
    <w:basedOn w:val="Predvolenpsmoodseku"/>
    <w:link w:val="Textkomentra"/>
    <w:uiPriority w:val="99"/>
    <w:rsid w:val="006961AB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61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61AB"/>
    <w:rPr>
      <w:rFonts w:ascii="Times New Roman" w:hAnsi="Times New Roman"/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503D"/>
    <w:rPr>
      <w:rFonts w:asciiTheme="minorHAnsi" w:eastAsiaTheme="minorHAnsi" w:hAnsiTheme="minorHAnsi" w:cstheme="minorBid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503D"/>
    <w:rPr>
      <w:rFonts w:asciiTheme="minorHAnsi" w:eastAsiaTheme="minorHAnsi" w:hAnsi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503D"/>
    <w:rPr>
      <w:vertAlign w:val="superscript"/>
    </w:rPr>
  </w:style>
  <w:style w:type="paragraph" w:styleId="Revzia">
    <w:name w:val="Revision"/>
    <w:hidden/>
    <w:uiPriority w:val="99"/>
    <w:semiHidden/>
    <w:rsid w:val="008A372A"/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unhideWhenUsed/>
    <w:rsid w:val="00D314E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3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urad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Peter</dc:creator>
  <cp:keywords/>
  <dc:description/>
  <cp:lastModifiedBy>Metodika@skdp.sk</cp:lastModifiedBy>
  <cp:revision>2</cp:revision>
  <cp:lastPrinted>2022-06-01T08:50:00Z</cp:lastPrinted>
  <dcterms:created xsi:type="dcterms:W3CDTF">2025-08-22T09:57:00Z</dcterms:created>
  <dcterms:modified xsi:type="dcterms:W3CDTF">2025-08-22T09:57:00Z</dcterms:modified>
</cp:coreProperties>
</file>