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2153" w14:textId="77777777" w:rsidR="00634B9C" w:rsidRPr="000D5652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52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66732F2A" w14:textId="77777777" w:rsidR="007020DC" w:rsidRPr="000D5652" w:rsidRDefault="007020DC" w:rsidP="000D5652">
      <w:pPr>
        <w:pStyle w:val="Normlnywebov"/>
        <w:spacing w:line="360" w:lineRule="auto"/>
        <w:ind w:firstLine="720"/>
        <w:jc w:val="both"/>
        <w:divId w:val="671877590"/>
      </w:pPr>
      <w:r w:rsidRPr="000D5652">
        <w:t xml:space="preserve">Návrh na určenie gestorských ústredných orgánov štátnej správy a niektorých orgánov verejnej moci, zodpovedných za prebratie a aplikáciu smerníc sa predkladá na základe bodu C.1. uznesenia vlády SR č. 1232 z 13. novembra 2002 v znení bodu C.1. uznesenia vlády SR č. 477 z 19. septembra 2012 a predstavuje </w:t>
      </w:r>
      <w:r w:rsidR="00B55D89">
        <w:t>štyri</w:t>
      </w:r>
      <w:r w:rsidRPr="000D5652">
        <w:t xml:space="preserve">dsiatu </w:t>
      </w:r>
      <w:r w:rsidR="008A66F7">
        <w:t>ôsmu</w:t>
      </w:r>
      <w:r w:rsidR="000158EF">
        <w:t xml:space="preserve"> </w:t>
      </w:r>
      <w:r w:rsidRPr="000D5652">
        <w:t>aktualizáciu</w:t>
      </w:r>
      <w:hyperlink w:anchor="_ftn1" w:history="1">
        <w:r w:rsidRPr="000D5652">
          <w:rPr>
            <w:rStyle w:val="Hypertextovprepojenie"/>
          </w:rPr>
          <w:t>[1]</w:t>
        </w:r>
      </w:hyperlink>
      <w:r w:rsidRPr="000D5652">
        <w:t xml:space="preserve"> pôvodného gestorstva smerníc prijatého uznesením vlády SR č. 962 z 10. októbra 2001.             </w:t>
      </w:r>
    </w:p>
    <w:p w14:paraId="6BE53912" w14:textId="77777777" w:rsidR="007020DC" w:rsidRPr="000D5652" w:rsidRDefault="007020DC" w:rsidP="000D5652">
      <w:pPr>
        <w:pStyle w:val="Normlnywebov"/>
        <w:spacing w:line="360" w:lineRule="auto"/>
        <w:ind w:firstLine="720"/>
        <w:jc w:val="both"/>
        <w:divId w:val="671877590"/>
      </w:pPr>
      <w:r w:rsidRPr="000D5652">
        <w:t>Cieľom materiálu je určenie gestorských a spolugestorských rezortov, zodpovedných za prebratie a aplikáciu smerníc do slovenských všeobecne záväzných právnych predpisov.  </w:t>
      </w:r>
    </w:p>
    <w:p w14:paraId="53CB4712" w14:textId="77777777" w:rsidR="007020DC" w:rsidRPr="000D5652" w:rsidRDefault="007020DC" w:rsidP="000D5652">
      <w:pPr>
        <w:pStyle w:val="Normlnywebov"/>
        <w:spacing w:line="360" w:lineRule="auto"/>
        <w:ind w:firstLine="720"/>
        <w:jc w:val="both"/>
        <w:divId w:val="671877590"/>
      </w:pPr>
      <w:r w:rsidRPr="000D5652">
        <w:t xml:space="preserve">Návrh </w:t>
      </w:r>
      <w:r w:rsidR="003672E9" w:rsidRPr="000D5652">
        <w:t xml:space="preserve">na určenie gestorstva obsahuje </w:t>
      </w:r>
      <w:r w:rsidR="008A66F7" w:rsidRPr="00F066A6">
        <w:t>11</w:t>
      </w:r>
      <w:r w:rsidRPr="00F066A6">
        <w:t xml:space="preserve"> smerníc</w:t>
      </w:r>
      <w:r w:rsidRPr="000D5652">
        <w:t xml:space="preserve">, ktoré boli uverejnené v Úradnom vestníku Európskej únie od poslednej aktualizácie v období od 1. </w:t>
      </w:r>
      <w:r w:rsidR="008A66F7">
        <w:t xml:space="preserve">februára </w:t>
      </w:r>
      <w:r w:rsidR="003672E9" w:rsidRPr="000D5652">
        <w:t>20</w:t>
      </w:r>
      <w:r w:rsidR="001F140A">
        <w:t>2</w:t>
      </w:r>
      <w:r w:rsidR="008A66F7">
        <w:t>5</w:t>
      </w:r>
      <w:r w:rsidRPr="000D5652">
        <w:t xml:space="preserve"> do 31. </w:t>
      </w:r>
      <w:r w:rsidR="008A66F7">
        <w:t>júla</w:t>
      </w:r>
      <w:r w:rsidR="009A01FC">
        <w:t xml:space="preserve"> </w:t>
      </w:r>
      <w:r w:rsidRPr="000D5652">
        <w:t>20</w:t>
      </w:r>
      <w:r w:rsidR="00F94A4E">
        <w:t>2</w:t>
      </w:r>
      <w:r w:rsidR="009A01FC">
        <w:t>5</w:t>
      </w:r>
      <w:r w:rsidRPr="000D5652">
        <w:t>. Termíny ich prebratia do slovenského právneho poriadku sú určené vo väzbe na termíny prebratia smerníc platné pre členské štáty E</w:t>
      </w:r>
      <w:r w:rsidR="000158EF">
        <w:t>urópskej únie</w:t>
      </w:r>
      <w:r w:rsidR="008A66F7">
        <w:t xml:space="preserve"> a prihliadajú na dĺžku vnútroštátneho legislatívneho procesu a primeranú legisvakanciu</w:t>
      </w:r>
      <w:r w:rsidRPr="000D5652">
        <w:t>. </w:t>
      </w:r>
    </w:p>
    <w:p w14:paraId="38726E28" w14:textId="77777777" w:rsidR="00541EDD" w:rsidRDefault="008F14B6" w:rsidP="00717267">
      <w:pPr>
        <w:pStyle w:val="Normlnywebov"/>
        <w:spacing w:line="360" w:lineRule="auto"/>
        <w:ind w:firstLine="720"/>
        <w:jc w:val="both"/>
        <w:divId w:val="1443723717"/>
      </w:pPr>
      <w:r w:rsidRPr="008F14B6">
        <w:t>Materiál nemá vplyv na rozpočet verejnej správy, podnikateľské prostredie, životné  prostredie,  informatizáciu spoločnosti, služby verejnej správy pre občana, sociálne vplyvy, ani vplyvy na manželstvo, rodičovstvo a rodinu.</w:t>
      </w:r>
    </w:p>
    <w:p w14:paraId="18F8CE99" w14:textId="77777777" w:rsidR="000158EF" w:rsidRDefault="000158EF" w:rsidP="00E8012E">
      <w:pPr>
        <w:pStyle w:val="Normlnywebov"/>
        <w:spacing w:line="360" w:lineRule="auto"/>
        <w:ind w:firstLine="720"/>
        <w:jc w:val="both"/>
        <w:divId w:val="1443723717"/>
      </w:pPr>
    </w:p>
    <w:p w14:paraId="1C1A83CC" w14:textId="77777777" w:rsidR="007020DC" w:rsidRDefault="002462C2" w:rsidP="00E8012E">
      <w:pPr>
        <w:pStyle w:val="Normlnywebov"/>
        <w:spacing w:line="360" w:lineRule="auto"/>
        <w:ind w:firstLine="720"/>
        <w:jc w:val="both"/>
        <w:divId w:val="1443723717"/>
      </w:pPr>
      <w:r>
        <w:pict w14:anchorId="4A756C10">
          <v:rect id="_x0000_i1025" style="width:155.2pt;height:.75pt" o:hrpct="330" o:hrstd="t" o:hr="t" fillcolor="#a0a0a0" stroked="f"/>
        </w:pict>
      </w:r>
    </w:p>
    <w:p w14:paraId="403EF623" w14:textId="77777777" w:rsidR="00E076A2" w:rsidRPr="00E8012E" w:rsidRDefault="007020DC" w:rsidP="00E8012E">
      <w:pPr>
        <w:pStyle w:val="Normlnywebov"/>
        <w:jc w:val="both"/>
        <w:rPr>
          <w:sz w:val="22"/>
          <w:szCs w:val="22"/>
        </w:rPr>
      </w:pPr>
      <w:hyperlink w:anchor="_ftnref1" w:history="1">
        <w:r w:rsidRPr="00E8012E">
          <w:rPr>
            <w:rStyle w:val="Hypertextovprepojenie"/>
            <w:sz w:val="22"/>
            <w:szCs w:val="22"/>
          </w:rPr>
          <w:t>[1]</w:t>
        </w:r>
      </w:hyperlink>
      <w:r w:rsidRPr="00E8012E">
        <w:rPr>
          <w:sz w:val="22"/>
          <w:szCs w:val="22"/>
        </w:rPr>
        <w:t xml:space="preserve"> Predchádzajúce aktualizácie predstavujú tieto uznesenia vlády SR: č. 780 z 10. júla 2002, č. 1232 z 13. novembra 2002, č. 246 z 2. apríla 2003, č. 983 zo 14. októbra 2003, č. 266 z 31. marca 2004,  č. 940 zo 6. októbra 2004, č. 253 zo 6. apríla 2005, č. 761 z 5. októbra 2005, č. 308 z 12. apríla 2006, č. 819 zo 4. októbra 2006, č. 294 z 28. marca 2007, č. 845 z 3. októbra 2007, č. 204 z 2. apríla 2008, č. 693 z 1. októbra 2008, č. 247 z 25. marca 2009, č. 686 z 30. septembra 2009, č. 174 z 10. marca 2010, č. 588 z 8. septembra 2010, č. 182 z 9. marca 2011, č. 604 z 14. septembra 2011, č. 148 z 27. apríla 2012, č. 477 z 19. septembra 2012, č. 155 z 3. apríla, č. 566 z 26. septembra 2013, č. 151 z 2. apríla 2014, č. 484 z 24. septembra 2014, č. 148 z 1. apríla 2015, č. 517 zo 16. septembra 2015, č. 73 z 24. februára 2016, č. 405 z 21. septembra</w:t>
      </w:r>
      <w:r w:rsidR="003672E9" w:rsidRPr="00E8012E">
        <w:rPr>
          <w:sz w:val="22"/>
          <w:szCs w:val="22"/>
        </w:rPr>
        <w:t xml:space="preserve"> 2016, č. 124 z 15. marca 2017,</w:t>
      </w:r>
      <w:r w:rsidRPr="00E8012E">
        <w:rPr>
          <w:sz w:val="22"/>
          <w:szCs w:val="22"/>
        </w:rPr>
        <w:t> č. 427 z 13. septembra 2017</w:t>
      </w:r>
      <w:r w:rsidR="00173BDF" w:rsidRPr="00E8012E">
        <w:rPr>
          <w:sz w:val="22"/>
          <w:szCs w:val="22"/>
        </w:rPr>
        <w:t>,</w:t>
      </w:r>
      <w:r w:rsidR="003672E9" w:rsidRPr="00E8012E">
        <w:rPr>
          <w:sz w:val="22"/>
          <w:szCs w:val="22"/>
        </w:rPr>
        <w:t> č. 111 z</w:t>
      </w:r>
      <w:r w:rsidR="00173BDF" w:rsidRPr="00E8012E">
        <w:rPr>
          <w:sz w:val="22"/>
          <w:szCs w:val="22"/>
        </w:rPr>
        <w:t>o</w:t>
      </w:r>
      <w:r w:rsidR="003672E9" w:rsidRPr="00E8012E">
        <w:rPr>
          <w:sz w:val="22"/>
          <w:szCs w:val="22"/>
        </w:rPr>
        <w:t> 14. marca 2018</w:t>
      </w:r>
      <w:r w:rsidR="00092DEB" w:rsidRPr="00E8012E">
        <w:rPr>
          <w:sz w:val="22"/>
          <w:szCs w:val="22"/>
        </w:rPr>
        <w:t>,</w:t>
      </w:r>
      <w:r w:rsidR="00173BDF" w:rsidRPr="00E8012E">
        <w:rPr>
          <w:sz w:val="22"/>
          <w:szCs w:val="22"/>
        </w:rPr>
        <w:t> č. 469 z 10</w:t>
      </w:r>
      <w:r w:rsidRPr="00E8012E">
        <w:rPr>
          <w:sz w:val="22"/>
          <w:szCs w:val="22"/>
        </w:rPr>
        <w:t>.</w:t>
      </w:r>
      <w:r w:rsidR="00173BDF" w:rsidRPr="00E8012E">
        <w:rPr>
          <w:sz w:val="22"/>
          <w:szCs w:val="22"/>
        </w:rPr>
        <w:t xml:space="preserve"> októbra 2018</w:t>
      </w:r>
      <w:r w:rsidR="008F14B6" w:rsidRPr="00E8012E">
        <w:rPr>
          <w:sz w:val="22"/>
          <w:szCs w:val="22"/>
        </w:rPr>
        <w:t>,</w:t>
      </w:r>
      <w:r w:rsidR="00092DEB" w:rsidRPr="00E8012E">
        <w:rPr>
          <w:sz w:val="22"/>
          <w:szCs w:val="22"/>
        </w:rPr>
        <w:t> č. 137 z 27. marca 2019</w:t>
      </w:r>
      <w:r w:rsidR="001F140A" w:rsidRPr="00E8012E">
        <w:rPr>
          <w:sz w:val="22"/>
          <w:szCs w:val="22"/>
        </w:rPr>
        <w:t>,</w:t>
      </w:r>
      <w:r w:rsidR="008F14B6" w:rsidRPr="00E8012E">
        <w:rPr>
          <w:sz w:val="22"/>
          <w:szCs w:val="22"/>
        </w:rPr>
        <w:t> č. 491 z 2. októbra 2019</w:t>
      </w:r>
      <w:r w:rsidR="00F94A4E" w:rsidRPr="00E8012E">
        <w:rPr>
          <w:sz w:val="22"/>
          <w:szCs w:val="22"/>
        </w:rPr>
        <w:t>,</w:t>
      </w:r>
      <w:r w:rsidR="00B55D89" w:rsidRPr="00E8012E">
        <w:rPr>
          <w:sz w:val="22"/>
          <w:szCs w:val="22"/>
        </w:rPr>
        <w:t xml:space="preserve"> č. 468 z 15. júla 2020,</w:t>
      </w:r>
      <w:r w:rsidR="00F94A4E" w:rsidRPr="00E8012E">
        <w:rPr>
          <w:sz w:val="22"/>
          <w:szCs w:val="22"/>
        </w:rPr>
        <w:t> č. 634 zo 7. októbra 2020</w:t>
      </w:r>
      <w:r w:rsidR="000B5A3F" w:rsidRPr="00E8012E">
        <w:rPr>
          <w:sz w:val="22"/>
          <w:szCs w:val="22"/>
        </w:rPr>
        <w:t>,</w:t>
      </w:r>
      <w:r w:rsidR="00B55D89" w:rsidRPr="00E8012E">
        <w:rPr>
          <w:sz w:val="22"/>
          <w:szCs w:val="22"/>
        </w:rPr>
        <w:t> č. 177 zo 7. apríla 2021</w:t>
      </w:r>
      <w:r w:rsidR="00717267" w:rsidRPr="00E8012E">
        <w:rPr>
          <w:sz w:val="22"/>
          <w:szCs w:val="22"/>
        </w:rPr>
        <w:t xml:space="preserve">, č. 583 zo 14. októbra </w:t>
      </w:r>
      <w:r w:rsidR="002318A9" w:rsidRPr="00E8012E">
        <w:rPr>
          <w:sz w:val="22"/>
          <w:szCs w:val="22"/>
        </w:rPr>
        <w:t>2021 a č. 252 zo 6. apríla 2022 č. 609 z 5. októbr</w:t>
      </w:r>
      <w:r w:rsidR="00E8012E" w:rsidRPr="00E8012E">
        <w:rPr>
          <w:sz w:val="22"/>
          <w:szCs w:val="22"/>
        </w:rPr>
        <w:t>a 2022, informatívny materiál z</w:t>
      </w:r>
      <w:r w:rsidR="002318A9" w:rsidRPr="00E8012E">
        <w:rPr>
          <w:sz w:val="22"/>
          <w:szCs w:val="22"/>
        </w:rPr>
        <w:t> 1</w:t>
      </w:r>
      <w:r w:rsidR="00E8012E" w:rsidRPr="00E8012E">
        <w:rPr>
          <w:sz w:val="22"/>
          <w:szCs w:val="22"/>
        </w:rPr>
        <w:t>2</w:t>
      </w:r>
      <w:r w:rsidR="000158EF">
        <w:rPr>
          <w:sz w:val="22"/>
          <w:szCs w:val="22"/>
        </w:rPr>
        <w:t>. apríla 2023,</w:t>
      </w:r>
      <w:r w:rsidR="002318A9" w:rsidRPr="00E8012E">
        <w:rPr>
          <w:sz w:val="22"/>
          <w:szCs w:val="22"/>
        </w:rPr>
        <w:t> č. 634 z 29. novembra 2023</w:t>
      </w:r>
      <w:r w:rsidR="00C5111A">
        <w:rPr>
          <w:sz w:val="22"/>
          <w:szCs w:val="22"/>
        </w:rPr>
        <w:t xml:space="preserve">, </w:t>
      </w:r>
      <w:r w:rsidR="008A66F7">
        <w:rPr>
          <w:sz w:val="22"/>
          <w:szCs w:val="22"/>
        </w:rPr>
        <w:t>č. 195 z 3. apríla 2024,</w:t>
      </w:r>
      <w:r w:rsidR="00C5111A" w:rsidRPr="00C5111A">
        <w:rPr>
          <w:sz w:val="22"/>
          <w:szCs w:val="22"/>
        </w:rPr>
        <w:t> č. 589 z 2. októbra 2024</w:t>
      </w:r>
      <w:r w:rsidR="008A66F7">
        <w:rPr>
          <w:sz w:val="22"/>
          <w:szCs w:val="22"/>
        </w:rPr>
        <w:t xml:space="preserve"> a 196 zo 7. apríla 2025.</w:t>
      </w:r>
    </w:p>
    <w:sectPr w:rsidR="00E076A2" w:rsidRPr="00E8012E" w:rsidSect="00532574">
      <w:footerReference w:type="even" r:id="rId8"/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E6A3" w14:textId="77777777" w:rsidR="0038256D" w:rsidRDefault="0038256D" w:rsidP="000A67D5">
      <w:pPr>
        <w:spacing w:after="0" w:line="240" w:lineRule="auto"/>
      </w:pPr>
      <w:r>
        <w:separator/>
      </w:r>
    </w:p>
  </w:endnote>
  <w:endnote w:type="continuationSeparator" w:id="0">
    <w:p w14:paraId="510F4BD0" w14:textId="77777777" w:rsidR="0038256D" w:rsidRDefault="0038256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B6F4" w14:textId="77777777" w:rsidR="005D19D2" w:rsidRDefault="005D19D2" w:rsidP="00EA3FD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35AD44" w14:textId="77777777" w:rsidR="005D19D2" w:rsidRDefault="005D19D2" w:rsidP="0006494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9CD6" w14:textId="77777777" w:rsidR="005D19D2" w:rsidRDefault="005D19D2" w:rsidP="00EA3FD2">
    <w:pPr>
      <w:pStyle w:val="Pta"/>
      <w:framePr w:wrap="around" w:vAnchor="text" w:hAnchor="margin" w:xAlign="right" w:y="1"/>
      <w:rPr>
        <w:rStyle w:val="slostrany"/>
      </w:rPr>
    </w:pPr>
  </w:p>
  <w:p w14:paraId="5F9AB16E" w14:textId="77777777" w:rsidR="005D19D2" w:rsidRDefault="005D19D2" w:rsidP="0006494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8FAC" w14:textId="77777777" w:rsidR="0038256D" w:rsidRDefault="0038256D" w:rsidP="000A67D5">
      <w:pPr>
        <w:spacing w:after="0" w:line="240" w:lineRule="auto"/>
      </w:pPr>
      <w:r>
        <w:separator/>
      </w:r>
    </w:p>
  </w:footnote>
  <w:footnote w:type="continuationSeparator" w:id="0">
    <w:p w14:paraId="75B772F7" w14:textId="77777777" w:rsidR="0038256D" w:rsidRDefault="0038256D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158EF"/>
    <w:rsid w:val="00025017"/>
    <w:rsid w:val="000603AB"/>
    <w:rsid w:val="0006543E"/>
    <w:rsid w:val="00092DD6"/>
    <w:rsid w:val="00092DEB"/>
    <w:rsid w:val="000A67D5"/>
    <w:rsid w:val="000B5A3F"/>
    <w:rsid w:val="000B5AA9"/>
    <w:rsid w:val="000C30FD"/>
    <w:rsid w:val="000D5652"/>
    <w:rsid w:val="000E25CA"/>
    <w:rsid w:val="001034F7"/>
    <w:rsid w:val="00146547"/>
    <w:rsid w:val="00146B48"/>
    <w:rsid w:val="00150388"/>
    <w:rsid w:val="00173BDF"/>
    <w:rsid w:val="001A3641"/>
    <w:rsid w:val="001F140A"/>
    <w:rsid w:val="002109B0"/>
    <w:rsid w:val="0021228E"/>
    <w:rsid w:val="002279C9"/>
    <w:rsid w:val="00230F3C"/>
    <w:rsid w:val="002318A9"/>
    <w:rsid w:val="002565E0"/>
    <w:rsid w:val="00257FC5"/>
    <w:rsid w:val="0026610F"/>
    <w:rsid w:val="002702D6"/>
    <w:rsid w:val="002A5577"/>
    <w:rsid w:val="002B7F59"/>
    <w:rsid w:val="002D475E"/>
    <w:rsid w:val="002E5587"/>
    <w:rsid w:val="002F6CEE"/>
    <w:rsid w:val="003111B8"/>
    <w:rsid w:val="00322014"/>
    <w:rsid w:val="003672E9"/>
    <w:rsid w:val="0038256D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13C"/>
    <w:rsid w:val="00456912"/>
    <w:rsid w:val="00465F4A"/>
    <w:rsid w:val="004709EF"/>
    <w:rsid w:val="00473D41"/>
    <w:rsid w:val="00474A9D"/>
    <w:rsid w:val="004767F4"/>
    <w:rsid w:val="00486AC8"/>
    <w:rsid w:val="00496E0B"/>
    <w:rsid w:val="004A4D30"/>
    <w:rsid w:val="004C2A55"/>
    <w:rsid w:val="004E70BA"/>
    <w:rsid w:val="00532574"/>
    <w:rsid w:val="0053385C"/>
    <w:rsid w:val="00541EDD"/>
    <w:rsid w:val="005514CA"/>
    <w:rsid w:val="00557800"/>
    <w:rsid w:val="00581D58"/>
    <w:rsid w:val="0059081C"/>
    <w:rsid w:val="005D19D2"/>
    <w:rsid w:val="00634B9C"/>
    <w:rsid w:val="00641C98"/>
    <w:rsid w:val="00642FB8"/>
    <w:rsid w:val="00650C8A"/>
    <w:rsid w:val="00657226"/>
    <w:rsid w:val="00677A4A"/>
    <w:rsid w:val="00684846"/>
    <w:rsid w:val="006A3681"/>
    <w:rsid w:val="006D5EDE"/>
    <w:rsid w:val="007020DC"/>
    <w:rsid w:val="007055C1"/>
    <w:rsid w:val="00717267"/>
    <w:rsid w:val="00764FAC"/>
    <w:rsid w:val="00766598"/>
    <w:rsid w:val="007746DD"/>
    <w:rsid w:val="00777C34"/>
    <w:rsid w:val="007A1010"/>
    <w:rsid w:val="007D2EF0"/>
    <w:rsid w:val="007D7AE6"/>
    <w:rsid w:val="0081645A"/>
    <w:rsid w:val="00834880"/>
    <w:rsid w:val="008354BD"/>
    <w:rsid w:val="0084052F"/>
    <w:rsid w:val="008766F4"/>
    <w:rsid w:val="00877A21"/>
    <w:rsid w:val="00880BB5"/>
    <w:rsid w:val="008A1964"/>
    <w:rsid w:val="008A66F7"/>
    <w:rsid w:val="008D0469"/>
    <w:rsid w:val="008D2B72"/>
    <w:rsid w:val="008E2844"/>
    <w:rsid w:val="008E3D2E"/>
    <w:rsid w:val="008F14B6"/>
    <w:rsid w:val="0090100E"/>
    <w:rsid w:val="009231D1"/>
    <w:rsid w:val="009239D9"/>
    <w:rsid w:val="00985B3E"/>
    <w:rsid w:val="009A01FC"/>
    <w:rsid w:val="009B2526"/>
    <w:rsid w:val="009C6C5C"/>
    <w:rsid w:val="009D6F8B"/>
    <w:rsid w:val="00A05DD1"/>
    <w:rsid w:val="00A54A16"/>
    <w:rsid w:val="00AD658D"/>
    <w:rsid w:val="00AF1110"/>
    <w:rsid w:val="00AF457A"/>
    <w:rsid w:val="00B133CC"/>
    <w:rsid w:val="00B17FBB"/>
    <w:rsid w:val="00B55D89"/>
    <w:rsid w:val="00B67ED2"/>
    <w:rsid w:val="00B75BB0"/>
    <w:rsid w:val="00B81906"/>
    <w:rsid w:val="00B86D06"/>
    <w:rsid w:val="00B906B2"/>
    <w:rsid w:val="00BD1FAB"/>
    <w:rsid w:val="00BE7302"/>
    <w:rsid w:val="00C00429"/>
    <w:rsid w:val="00C35BC3"/>
    <w:rsid w:val="00C5111A"/>
    <w:rsid w:val="00C65A4A"/>
    <w:rsid w:val="00C920E8"/>
    <w:rsid w:val="00CA4563"/>
    <w:rsid w:val="00CC0C4D"/>
    <w:rsid w:val="00CE47A6"/>
    <w:rsid w:val="00D261C9"/>
    <w:rsid w:val="00D7179C"/>
    <w:rsid w:val="00D8227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72FA9"/>
    <w:rsid w:val="00E73E50"/>
    <w:rsid w:val="00E775CF"/>
    <w:rsid w:val="00E8012E"/>
    <w:rsid w:val="00E840B3"/>
    <w:rsid w:val="00EA7C00"/>
    <w:rsid w:val="00EC027B"/>
    <w:rsid w:val="00EE0D4A"/>
    <w:rsid w:val="00EE2333"/>
    <w:rsid w:val="00EF1425"/>
    <w:rsid w:val="00F066A6"/>
    <w:rsid w:val="00F256C4"/>
    <w:rsid w:val="00F26206"/>
    <w:rsid w:val="00F2656B"/>
    <w:rsid w:val="00F26A4A"/>
    <w:rsid w:val="00F46B1B"/>
    <w:rsid w:val="00F94A4E"/>
    <w:rsid w:val="00F97DEC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9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Hypertextovprepojenie">
    <w:name w:val="Hyperlink"/>
    <w:uiPriority w:val="99"/>
    <w:semiHidden/>
    <w:unhideWhenUsed/>
    <w:rsid w:val="007020DC"/>
    <w:rPr>
      <w:color w:val="0000FF"/>
      <w:u w:val="single"/>
    </w:rPr>
  </w:style>
  <w:style w:type="character" w:customStyle="1" w:styleId="Zstupntext1">
    <w:name w:val="Zástupný text1"/>
    <w:semiHidden/>
    <w:rsid w:val="003672E9"/>
    <w:rPr>
      <w:color w:val="808080"/>
    </w:rPr>
  </w:style>
  <w:style w:type="paragraph" w:styleId="Zarkazkladnhotextu2">
    <w:name w:val="Body Text Indent 2"/>
    <w:basedOn w:val="Normlny"/>
    <w:link w:val="Zarkazkladnhotextu2Char"/>
    <w:uiPriority w:val="99"/>
    <w:rsid w:val="005D19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D19D2"/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ostrany">
    <w:name w:val="page number"/>
    <w:basedOn w:val="Predvolenpsmoodseku"/>
    <w:uiPriority w:val="99"/>
    <w:rsid w:val="005D19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Fscclone"/>
    <f:field ref="objcreatedat" par="" text="23.2.2018 1:06:10"/>
    <f:field ref="objchangedby" par="" text="Fscclone"/>
    <f:field ref="objmodifiedat" par="" text="23.2.2018 1:06:2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919DB63-2842-4C36-97A3-700903153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2025-08-06T08:17:00Z</dcterms:created>
  <dcterms:modified xsi:type="dcterms:W3CDTF">2025-08-06T08:17:00Z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Rokovanie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Ľubomír Stipovič</vt:lpwstr>
  </property>
  <property fmtid="{D5CDD505-2E9C-101B-9397-08002B2CF9AE}" pid="9" name="FSC#SKEDITIONSLOVLEX@103.510:zodppredkladatel">
    <vt:lpwstr>Ing. Igor Federič</vt:lpwstr>
  </property>
  <property fmtid="{D5CDD505-2E9C-101B-9397-08002B2CF9AE}" pid="10" name="FSC#SKEDITIONSLOVLEX@103.510:nazovpredpis">
    <vt:lpwstr> Návrh na určenie gestorských ústredných orgánov štátnej správy a niektorých orgánov verejnej moci zodpovedných za prebratie a aplikáciu smerníc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Podľa bodu C.1. uznesenia vlády SR č. 1232 z 13. novembra 2002 v znení bodu C.1. uznesenia vlády SR č. 477 z 19. septembra 2012</vt:lpwstr>
  </property>
  <property fmtid="{D5CDD505-2E9C-101B-9397-08002B2CF9AE}" pid="16" name="FSC#SKEDITIONSLOVLEX@103.510:plnynazovpredpis">
    <vt:lpwstr> Návrh na určenie gestorských ústredných orgánov štátnej správy a niektorých orgánov verejnej moci zodpovedných za prebratie a aplikáciu smerníc</vt:lpwstr>
  </property>
  <property fmtid="{D5CDD505-2E9C-101B-9397-08002B2CF9AE}" pid="17" name="FSC#SKEDITIONSLOVLEX@103.510:rezortcislopredpis">
    <vt:lpwstr>4171-1/2018/SVL 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LP/2018/74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zvažované.</vt:lpwstr>
  </property>
  <property fmtid="{D5CDD505-2E9C-101B-9397-08002B2CF9AE}" pid="5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Návrh na určenie gestorských ústredných orgánov štátnej správy a niektorých orgánov verejnej moci zodpovedných za prebratie a aplikáciu smerníc.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podpredsedníčka vlády a ministerka pôdohospodárstva a rozvoja vidieka_x000d_
minister financií _x000d_
minister zdravotníctva _x000d_
minister životného prostredia_x000d_
minister kultúry_x000d_
minister dopravy a výstavby_x000d_
minister hospodárstva</vt:lpwstr>
  </property>
  <property fmtid="{D5CDD505-2E9C-101B-9397-08002B2CF9AE}" pid="127" name="FSC#SKEDITIONSLOVLEX@103.510:AttrStrListDocPropUznesenieNaVedomie">
    <vt:lpwstr>predseda Národnej rady SR _x000d_
predseda Výboru Národnej rady SR pre európske záležitosti _x000d_
generálny prokurátor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na určenie gestorských ústredných orgánov štátnej správy a&amp;nbsp;niektorých orgánov verejnej moci&amp;nbsp;zodpovedných za prebratie a aplikáciu smerníc sa predkladá na základe bodu C.1. uznesenia vlády SR č. 1232 z 13. no</vt:lpwstr>
  </property>
  <property fmtid="{D5CDD505-2E9C-101B-9397-08002B2CF9AE}" pid="130" name="FSC#COOSYSTEM@1.1:Container">
    <vt:lpwstr>COO.2145.1000.3.2445883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vedúci Úradu vlády Slovenskej republiky</vt:lpwstr>
  </property>
  <property fmtid="{D5CDD505-2E9C-101B-9397-08002B2CF9AE}" pid="145" name="FSC#SKEDITIONSLOVLEX@103.510:funkciaZodpPredAkuzativ">
    <vt:lpwstr>vedúcemu Úradu vlády Slovenskej republiky</vt:lpwstr>
  </property>
  <property fmtid="{D5CDD505-2E9C-101B-9397-08002B2CF9AE}" pid="146" name="FSC#SKEDITIONSLOVLEX@103.510:funkciaZodpPredDativ">
    <vt:lpwstr>vedúceho Úradu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Igor Federič_x000d_
vedúci Úradu vlády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23. 2. 2018</vt:lpwstr>
  </property>
</Properties>
</file>