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F9F8" w14:textId="77777777" w:rsidR="005E36C7" w:rsidRPr="00961FA5" w:rsidRDefault="005E36C7" w:rsidP="00056F4F">
      <w:pPr>
        <w:pStyle w:val="Zkladntext"/>
        <w:rPr>
          <w:rFonts w:ascii="Calibri" w:hAnsi="Calibri" w:cs="Calibri"/>
          <w:b/>
          <w:i w:val="0"/>
          <w:caps/>
          <w:sz w:val="20"/>
        </w:rPr>
      </w:pPr>
    </w:p>
    <w:p w14:paraId="6C087C61" w14:textId="77777777" w:rsidR="005E36C7" w:rsidRPr="00961FA5" w:rsidRDefault="005E36C7" w:rsidP="00056F4F">
      <w:pPr>
        <w:pStyle w:val="Zkladntext"/>
        <w:jc w:val="center"/>
        <w:rPr>
          <w:rFonts w:ascii="Calibri" w:hAnsi="Calibri" w:cs="Calibri"/>
          <w:b/>
          <w:i w:val="0"/>
          <w:caps/>
          <w:sz w:val="20"/>
        </w:rPr>
      </w:pPr>
    </w:p>
    <w:p w14:paraId="1C98748D" w14:textId="77777777" w:rsidR="005E36C7" w:rsidRPr="00961FA5" w:rsidRDefault="005E36C7" w:rsidP="00056F4F">
      <w:pPr>
        <w:pStyle w:val="Zkladntext"/>
        <w:jc w:val="center"/>
        <w:rPr>
          <w:rFonts w:ascii="Calibri" w:hAnsi="Calibri" w:cs="Calibri"/>
          <w:b/>
          <w:i w:val="0"/>
          <w:caps/>
          <w:sz w:val="20"/>
        </w:rPr>
      </w:pPr>
    </w:p>
    <w:p w14:paraId="1FBBFA80" w14:textId="77777777" w:rsidR="005E36C7" w:rsidRPr="00961FA5" w:rsidRDefault="005E36C7" w:rsidP="00056F4F">
      <w:pPr>
        <w:pStyle w:val="Zkladntext"/>
        <w:jc w:val="center"/>
        <w:rPr>
          <w:rFonts w:ascii="Calibri" w:hAnsi="Calibri" w:cs="Calibri"/>
          <w:b/>
          <w:i w:val="0"/>
          <w:caps/>
          <w:sz w:val="20"/>
        </w:rPr>
      </w:pPr>
    </w:p>
    <w:p w14:paraId="0985B999" w14:textId="77777777" w:rsidR="005E36C7" w:rsidRPr="00961FA5" w:rsidRDefault="005E36C7" w:rsidP="00056F4F">
      <w:pPr>
        <w:pStyle w:val="Zkladntext"/>
        <w:jc w:val="center"/>
        <w:rPr>
          <w:rFonts w:ascii="Calibri" w:hAnsi="Calibri" w:cs="Calibri"/>
          <w:b/>
          <w:i w:val="0"/>
          <w:caps/>
          <w:sz w:val="20"/>
        </w:rPr>
      </w:pPr>
    </w:p>
    <w:p w14:paraId="6A2DE5CA" w14:textId="77777777" w:rsidR="005E36C7" w:rsidRPr="00961FA5" w:rsidRDefault="005E36C7" w:rsidP="00056F4F">
      <w:pPr>
        <w:pStyle w:val="Zkladntext"/>
        <w:jc w:val="center"/>
        <w:rPr>
          <w:rFonts w:ascii="Calibri" w:hAnsi="Calibri" w:cs="Calibri"/>
          <w:b/>
          <w:i w:val="0"/>
          <w:caps/>
          <w:sz w:val="20"/>
        </w:rPr>
      </w:pPr>
    </w:p>
    <w:p w14:paraId="7DD573F6" w14:textId="77777777" w:rsidR="005E36C7" w:rsidRPr="00961FA5" w:rsidRDefault="005E36C7" w:rsidP="00056F4F">
      <w:pPr>
        <w:pStyle w:val="Zkladntext"/>
        <w:jc w:val="center"/>
        <w:rPr>
          <w:rFonts w:ascii="Calibri" w:hAnsi="Calibri" w:cs="Calibri"/>
          <w:b/>
          <w:i w:val="0"/>
          <w:caps/>
          <w:sz w:val="20"/>
        </w:rPr>
      </w:pPr>
    </w:p>
    <w:p w14:paraId="00CE8EB2" w14:textId="77777777" w:rsidR="00056F4F" w:rsidRPr="00961FA5" w:rsidRDefault="00056F4F" w:rsidP="00056F4F">
      <w:pPr>
        <w:pStyle w:val="Zkladntext"/>
        <w:jc w:val="center"/>
        <w:rPr>
          <w:rFonts w:ascii="Calibri" w:hAnsi="Calibri" w:cs="Calibri"/>
          <w:b/>
          <w:i w:val="0"/>
          <w:caps/>
          <w:sz w:val="20"/>
        </w:rPr>
      </w:pPr>
    </w:p>
    <w:p w14:paraId="0F44EC8D" w14:textId="77777777" w:rsidR="00056F4F" w:rsidRPr="00961FA5" w:rsidRDefault="00056F4F" w:rsidP="00056F4F">
      <w:pPr>
        <w:pStyle w:val="Zkladntext"/>
        <w:jc w:val="center"/>
        <w:rPr>
          <w:rFonts w:ascii="Calibri" w:hAnsi="Calibri" w:cs="Calibri"/>
          <w:b/>
          <w:i w:val="0"/>
          <w:caps/>
          <w:sz w:val="20"/>
        </w:rPr>
      </w:pPr>
    </w:p>
    <w:p w14:paraId="6233A54E" w14:textId="77777777" w:rsidR="00056F4F" w:rsidRPr="00961FA5" w:rsidRDefault="00056F4F" w:rsidP="00056F4F">
      <w:pPr>
        <w:pStyle w:val="Zkladntext"/>
        <w:jc w:val="center"/>
        <w:rPr>
          <w:rFonts w:ascii="Calibri" w:hAnsi="Calibri" w:cs="Calibri"/>
          <w:b/>
          <w:i w:val="0"/>
          <w:caps/>
          <w:sz w:val="20"/>
        </w:rPr>
      </w:pPr>
    </w:p>
    <w:p w14:paraId="72597CA2" w14:textId="77777777" w:rsidR="005E36C7" w:rsidRPr="00961FA5" w:rsidRDefault="005E36C7" w:rsidP="00056F4F">
      <w:pPr>
        <w:pStyle w:val="Zkladntext"/>
        <w:jc w:val="center"/>
        <w:rPr>
          <w:rFonts w:ascii="Calibri" w:hAnsi="Calibri" w:cs="Calibri"/>
          <w:b/>
          <w:i w:val="0"/>
          <w:caps/>
          <w:sz w:val="20"/>
        </w:rPr>
      </w:pPr>
    </w:p>
    <w:p w14:paraId="6E0F4C88" w14:textId="77777777" w:rsidR="005E36C7" w:rsidRPr="00961FA5" w:rsidRDefault="005E36C7" w:rsidP="00056F4F">
      <w:pPr>
        <w:pStyle w:val="Zkladntext"/>
        <w:jc w:val="center"/>
        <w:rPr>
          <w:rFonts w:ascii="Calibri" w:hAnsi="Calibri" w:cs="Calibri"/>
          <w:b/>
          <w:i w:val="0"/>
          <w:caps/>
          <w:sz w:val="20"/>
        </w:rPr>
      </w:pPr>
    </w:p>
    <w:p w14:paraId="5BF7FD02" w14:textId="77777777" w:rsidR="005E36C7" w:rsidRPr="00961FA5" w:rsidRDefault="005E36C7" w:rsidP="00056F4F">
      <w:pPr>
        <w:pStyle w:val="Zkladntext"/>
        <w:jc w:val="center"/>
        <w:rPr>
          <w:rFonts w:ascii="Calibri" w:hAnsi="Calibri" w:cs="Calibri"/>
          <w:b/>
          <w:i w:val="0"/>
          <w:caps/>
          <w:sz w:val="20"/>
        </w:rPr>
      </w:pPr>
    </w:p>
    <w:p w14:paraId="53B21C74" w14:textId="77777777" w:rsidR="005E36C7" w:rsidRPr="00961FA5" w:rsidRDefault="005E36C7" w:rsidP="00056F4F">
      <w:pPr>
        <w:pStyle w:val="Zkladntext"/>
        <w:jc w:val="center"/>
        <w:rPr>
          <w:rFonts w:ascii="Calibri" w:hAnsi="Calibri" w:cs="Calibri"/>
          <w:b/>
          <w:i w:val="0"/>
          <w:caps/>
          <w:sz w:val="20"/>
        </w:rPr>
      </w:pPr>
    </w:p>
    <w:p w14:paraId="72FA691A" w14:textId="77777777" w:rsidR="005E36C7" w:rsidRPr="00961FA5" w:rsidRDefault="005E36C7" w:rsidP="00056F4F">
      <w:pPr>
        <w:pStyle w:val="Nadpis2"/>
        <w:spacing w:before="0" w:after="0"/>
        <w:jc w:val="center"/>
        <w:rPr>
          <w:rFonts w:ascii="Calibri" w:hAnsi="Calibri" w:cs="Calibri"/>
          <w:i w:val="0"/>
          <w:sz w:val="36"/>
          <w:szCs w:val="36"/>
          <w:lang w:val="sk-SK"/>
        </w:rPr>
      </w:pPr>
      <w:r w:rsidRPr="00961FA5">
        <w:rPr>
          <w:rFonts w:ascii="Calibri" w:hAnsi="Calibri" w:cs="Calibri"/>
          <w:i w:val="0"/>
          <w:sz w:val="36"/>
          <w:szCs w:val="36"/>
          <w:lang w:val="sk-SK"/>
        </w:rPr>
        <w:t>S Y L A B Y</w:t>
      </w:r>
    </w:p>
    <w:p w14:paraId="0B9EF7EB" w14:textId="77777777" w:rsidR="00056F4F" w:rsidRPr="00961FA5" w:rsidRDefault="00056F4F" w:rsidP="00056F4F">
      <w:pPr>
        <w:pStyle w:val="Nadpis2"/>
        <w:spacing w:before="0" w:after="0"/>
        <w:jc w:val="center"/>
        <w:rPr>
          <w:rFonts w:ascii="Calibri" w:hAnsi="Calibri" w:cs="Calibri"/>
          <w:i w:val="0"/>
          <w:sz w:val="36"/>
          <w:szCs w:val="36"/>
          <w:lang w:val="sk-SK"/>
        </w:rPr>
      </w:pPr>
    </w:p>
    <w:p w14:paraId="6C99B461" w14:textId="77777777" w:rsidR="00056F4F" w:rsidRPr="00961FA5" w:rsidRDefault="00056F4F" w:rsidP="00056F4F">
      <w:pPr>
        <w:pStyle w:val="Nadpis2"/>
        <w:spacing w:before="0" w:after="0"/>
        <w:jc w:val="center"/>
        <w:rPr>
          <w:rFonts w:ascii="Calibri" w:hAnsi="Calibri" w:cs="Calibri"/>
          <w:i w:val="0"/>
          <w:sz w:val="36"/>
          <w:szCs w:val="36"/>
          <w:lang w:val="sk-SK"/>
        </w:rPr>
      </w:pPr>
    </w:p>
    <w:p w14:paraId="5FA9EE6A" w14:textId="77777777" w:rsidR="00056F4F" w:rsidRPr="00961FA5" w:rsidRDefault="00056F4F" w:rsidP="00056F4F">
      <w:pPr>
        <w:pStyle w:val="Nadpis2"/>
        <w:spacing w:before="0" w:after="0"/>
        <w:jc w:val="center"/>
        <w:rPr>
          <w:rFonts w:ascii="Calibri" w:hAnsi="Calibri" w:cs="Calibri"/>
          <w:i w:val="0"/>
          <w:sz w:val="36"/>
          <w:szCs w:val="36"/>
          <w:lang w:val="sk-SK"/>
        </w:rPr>
      </w:pPr>
    </w:p>
    <w:p w14:paraId="152C380B" w14:textId="77777777" w:rsidR="005E36C7" w:rsidRPr="00961FA5" w:rsidRDefault="005E36C7" w:rsidP="00056F4F">
      <w:pPr>
        <w:pStyle w:val="Nadpis2"/>
        <w:spacing w:before="0" w:after="0"/>
        <w:jc w:val="center"/>
        <w:rPr>
          <w:rFonts w:ascii="Calibri" w:hAnsi="Calibri" w:cs="Calibri"/>
          <w:i w:val="0"/>
          <w:sz w:val="36"/>
          <w:szCs w:val="36"/>
          <w:lang w:val="sk-SK"/>
        </w:rPr>
      </w:pPr>
      <w:r w:rsidRPr="00961FA5">
        <w:rPr>
          <w:rFonts w:ascii="Calibri" w:hAnsi="Calibri" w:cs="Calibri"/>
          <w:i w:val="0"/>
          <w:sz w:val="36"/>
          <w:szCs w:val="36"/>
          <w:lang w:val="sk-SK"/>
        </w:rPr>
        <w:t xml:space="preserve"> </w:t>
      </w:r>
    </w:p>
    <w:p w14:paraId="5C6EC82C" w14:textId="77777777" w:rsidR="005E36C7" w:rsidRPr="00961FA5" w:rsidRDefault="005E36C7" w:rsidP="00056F4F">
      <w:pPr>
        <w:pStyle w:val="Nadpis2"/>
        <w:spacing w:before="0" w:after="0"/>
        <w:jc w:val="center"/>
        <w:rPr>
          <w:rFonts w:ascii="Calibri" w:hAnsi="Calibri" w:cs="Calibri"/>
          <w:i w:val="0"/>
          <w:sz w:val="36"/>
          <w:szCs w:val="36"/>
          <w:lang w:val="sk-SK"/>
        </w:rPr>
      </w:pPr>
      <w:r w:rsidRPr="00961FA5">
        <w:rPr>
          <w:rFonts w:ascii="Calibri" w:hAnsi="Calibri" w:cs="Calibri"/>
          <w:i w:val="0"/>
          <w:sz w:val="36"/>
          <w:szCs w:val="36"/>
          <w:lang w:val="sk-SK"/>
        </w:rPr>
        <w:t xml:space="preserve">ku skúškam na získanie </w:t>
      </w:r>
    </w:p>
    <w:p w14:paraId="21023972" w14:textId="77777777" w:rsidR="005E36C7" w:rsidRPr="00961FA5" w:rsidRDefault="005E36C7" w:rsidP="00056F4F">
      <w:pPr>
        <w:pStyle w:val="Nadpis2"/>
        <w:spacing w:before="0" w:after="0"/>
        <w:jc w:val="center"/>
        <w:rPr>
          <w:rFonts w:ascii="Calibri" w:hAnsi="Calibri" w:cs="Calibri"/>
          <w:i w:val="0"/>
          <w:sz w:val="36"/>
          <w:szCs w:val="36"/>
          <w:lang w:val="sk-SK"/>
        </w:rPr>
      </w:pPr>
      <w:r w:rsidRPr="00961FA5">
        <w:rPr>
          <w:rFonts w:ascii="Calibri" w:hAnsi="Calibri" w:cs="Calibri"/>
          <w:i w:val="0"/>
          <w:sz w:val="36"/>
          <w:szCs w:val="36"/>
          <w:lang w:val="sk-SK"/>
        </w:rPr>
        <w:t xml:space="preserve">Osvedčenia o spôsobilosti </w:t>
      </w:r>
    </w:p>
    <w:p w14:paraId="6D628EBF" w14:textId="77777777" w:rsidR="005E36C7" w:rsidRPr="00961FA5" w:rsidRDefault="005E36C7" w:rsidP="00056F4F">
      <w:pPr>
        <w:pStyle w:val="Nadpis2"/>
        <w:spacing w:before="0" w:after="0"/>
        <w:jc w:val="center"/>
        <w:rPr>
          <w:rFonts w:ascii="Calibri" w:hAnsi="Calibri" w:cs="Calibri"/>
          <w:i w:val="0"/>
          <w:sz w:val="36"/>
          <w:szCs w:val="36"/>
          <w:lang w:val="sk-SK"/>
        </w:rPr>
      </w:pPr>
      <w:r w:rsidRPr="00961FA5">
        <w:rPr>
          <w:rFonts w:ascii="Calibri" w:hAnsi="Calibri" w:cs="Calibri"/>
          <w:i w:val="0"/>
          <w:sz w:val="36"/>
          <w:szCs w:val="36"/>
          <w:lang w:val="sk-SK"/>
        </w:rPr>
        <w:t>na výkon daňového poradenstva</w:t>
      </w:r>
    </w:p>
    <w:p w14:paraId="790B2866" w14:textId="77777777" w:rsidR="005E36C7" w:rsidRPr="00961FA5" w:rsidRDefault="005E36C7" w:rsidP="00056F4F">
      <w:pPr>
        <w:rPr>
          <w:rFonts w:ascii="Calibri" w:hAnsi="Calibri" w:cs="Calibri"/>
          <w:lang w:val="sk-SK"/>
        </w:rPr>
      </w:pPr>
    </w:p>
    <w:p w14:paraId="3C19CA5D" w14:textId="77777777" w:rsidR="005E36C7" w:rsidRPr="00961FA5" w:rsidRDefault="005E36C7" w:rsidP="00056F4F">
      <w:pPr>
        <w:rPr>
          <w:rFonts w:ascii="Calibri" w:hAnsi="Calibri" w:cs="Calibri"/>
          <w:lang w:val="sk-SK"/>
        </w:rPr>
      </w:pPr>
    </w:p>
    <w:p w14:paraId="44752E9F" w14:textId="77777777" w:rsidR="005E36C7" w:rsidRPr="00961FA5" w:rsidRDefault="005E36C7" w:rsidP="00056F4F">
      <w:pPr>
        <w:numPr>
          <w:ilvl w:val="0"/>
          <w:numId w:val="7"/>
        </w:numPr>
        <w:tabs>
          <w:tab w:val="clear" w:pos="360"/>
          <w:tab w:val="left" w:pos="3686"/>
          <w:tab w:val="num" w:pos="4046"/>
        </w:tabs>
        <w:ind w:left="4046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daňová oblasť</w:t>
      </w:r>
    </w:p>
    <w:p w14:paraId="5E8A659F" w14:textId="77777777" w:rsidR="005E36C7" w:rsidRPr="00961FA5" w:rsidRDefault="005E36C7" w:rsidP="00056F4F">
      <w:pPr>
        <w:numPr>
          <w:ilvl w:val="0"/>
          <w:numId w:val="8"/>
        </w:numPr>
        <w:tabs>
          <w:tab w:val="clear" w:pos="360"/>
          <w:tab w:val="left" w:pos="3686"/>
          <w:tab w:val="num" w:pos="4046"/>
        </w:tabs>
        <w:ind w:left="4046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účtovné minimum</w:t>
      </w:r>
    </w:p>
    <w:p w14:paraId="7E69791F" w14:textId="77777777" w:rsidR="005E36C7" w:rsidRPr="00961FA5" w:rsidRDefault="005E36C7" w:rsidP="00056F4F">
      <w:pPr>
        <w:numPr>
          <w:ilvl w:val="0"/>
          <w:numId w:val="9"/>
        </w:numPr>
        <w:tabs>
          <w:tab w:val="clear" w:pos="360"/>
          <w:tab w:val="left" w:pos="3686"/>
          <w:tab w:val="num" w:pos="4046"/>
        </w:tabs>
        <w:ind w:left="4046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právne minimum</w:t>
      </w:r>
    </w:p>
    <w:p w14:paraId="2F589DD6" w14:textId="77777777" w:rsidR="005E36C7" w:rsidRPr="00961FA5" w:rsidRDefault="005E36C7" w:rsidP="00056F4F">
      <w:pPr>
        <w:jc w:val="center"/>
        <w:rPr>
          <w:rFonts w:ascii="Calibri" w:hAnsi="Calibri" w:cs="Calibri"/>
          <w:lang w:val="sk-SK"/>
        </w:rPr>
      </w:pPr>
    </w:p>
    <w:p w14:paraId="75ABF314" w14:textId="77777777" w:rsidR="005E36C7" w:rsidRPr="00961FA5" w:rsidRDefault="005E36C7" w:rsidP="00056F4F">
      <w:pPr>
        <w:jc w:val="center"/>
        <w:rPr>
          <w:rFonts w:ascii="Calibri" w:hAnsi="Calibri" w:cs="Calibri"/>
          <w:lang w:val="sk-SK"/>
        </w:rPr>
      </w:pPr>
    </w:p>
    <w:p w14:paraId="60994C63" w14:textId="77777777" w:rsidR="005E36C7" w:rsidRPr="00961FA5" w:rsidRDefault="005E36C7" w:rsidP="00056F4F">
      <w:pPr>
        <w:jc w:val="center"/>
        <w:rPr>
          <w:rFonts w:ascii="Calibri" w:hAnsi="Calibri" w:cs="Calibri"/>
          <w:lang w:val="sk-SK"/>
        </w:rPr>
      </w:pPr>
    </w:p>
    <w:p w14:paraId="74145132" w14:textId="77777777" w:rsidR="005E36C7" w:rsidRPr="00961FA5" w:rsidRDefault="005E36C7" w:rsidP="00056F4F">
      <w:pPr>
        <w:jc w:val="center"/>
        <w:rPr>
          <w:rFonts w:ascii="Calibri" w:hAnsi="Calibri" w:cs="Calibri"/>
          <w:lang w:val="sk-SK"/>
        </w:rPr>
      </w:pPr>
    </w:p>
    <w:p w14:paraId="4A7BE632" w14:textId="77777777" w:rsidR="00056F4F" w:rsidRPr="00961FA5" w:rsidRDefault="00056F4F" w:rsidP="00056F4F">
      <w:pPr>
        <w:jc w:val="center"/>
        <w:rPr>
          <w:rFonts w:ascii="Calibri" w:hAnsi="Calibri" w:cs="Calibri"/>
          <w:lang w:val="sk-SK"/>
        </w:rPr>
      </w:pPr>
    </w:p>
    <w:p w14:paraId="0E3AEFE6" w14:textId="77777777" w:rsidR="00056F4F" w:rsidRPr="00961FA5" w:rsidRDefault="00056F4F" w:rsidP="00056F4F">
      <w:pPr>
        <w:jc w:val="center"/>
        <w:rPr>
          <w:rFonts w:ascii="Calibri" w:hAnsi="Calibri" w:cs="Calibri"/>
          <w:lang w:val="sk-SK"/>
        </w:rPr>
      </w:pPr>
    </w:p>
    <w:p w14:paraId="0611F4F8" w14:textId="77777777" w:rsidR="005E36C7" w:rsidRPr="00961FA5" w:rsidRDefault="005E36C7" w:rsidP="00056F4F">
      <w:pPr>
        <w:jc w:val="center"/>
        <w:rPr>
          <w:rFonts w:ascii="Calibri" w:hAnsi="Calibri" w:cs="Calibri"/>
          <w:lang w:val="sk-SK"/>
        </w:rPr>
      </w:pPr>
    </w:p>
    <w:p w14:paraId="79EF7A39" w14:textId="5A6100B6" w:rsidR="005E36C7" w:rsidRPr="00961FA5" w:rsidRDefault="0004377E" w:rsidP="00056F4F">
      <w:pPr>
        <w:jc w:val="both"/>
        <w:rPr>
          <w:rFonts w:ascii="Calibri" w:hAnsi="Calibri" w:cs="Calibri"/>
          <w:lang w:val="sk-SK"/>
        </w:rPr>
      </w:pPr>
      <w:r w:rsidRPr="00961FA5">
        <w:rPr>
          <w:rFonts w:ascii="Calibri" w:hAnsi="Calibri" w:cs="Calibri"/>
          <w:noProof/>
          <w:lang w:val="sk-SK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974A97" wp14:editId="03A7E0A0">
                <wp:simplePos x="0" y="0"/>
                <wp:positionH relativeFrom="column">
                  <wp:posOffset>-76835</wp:posOffset>
                </wp:positionH>
                <wp:positionV relativeFrom="paragraph">
                  <wp:posOffset>135255</wp:posOffset>
                </wp:positionV>
                <wp:extent cx="6110605" cy="1633220"/>
                <wp:effectExtent l="0" t="0" r="0" b="0"/>
                <wp:wrapNone/>
                <wp:docPr id="13999599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16332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2A39F" id="Rectangle 6" o:spid="_x0000_s1026" style="position:absolute;margin-left:-6.05pt;margin-top:10.65pt;width:481.15pt;height:128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" o:allowincell="f" fillcolor="#bfbfbf" strokeweight="1.5pt">
                <v:stroke dashstyle="longDashDot"/>
              </v:rect>
            </w:pict>
          </mc:Fallback>
        </mc:AlternateContent>
      </w:r>
    </w:p>
    <w:p w14:paraId="7330DC62" w14:textId="77777777" w:rsidR="005E36C7" w:rsidRPr="00961FA5" w:rsidRDefault="005E36C7" w:rsidP="00056F4F">
      <w:pPr>
        <w:jc w:val="center"/>
        <w:rPr>
          <w:rFonts w:ascii="Calibri" w:hAnsi="Calibri" w:cs="Calibri"/>
          <w:b/>
          <w:lang w:val="sk-SK"/>
        </w:rPr>
      </w:pPr>
    </w:p>
    <w:p w14:paraId="34838939" w14:textId="77777777" w:rsidR="005E36C7" w:rsidRPr="00961FA5" w:rsidRDefault="005E36C7" w:rsidP="00056F4F">
      <w:pPr>
        <w:jc w:val="center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Upozornenie:</w:t>
      </w:r>
    </w:p>
    <w:p w14:paraId="35341FA8" w14:textId="77777777" w:rsidR="005E36C7" w:rsidRPr="00961FA5" w:rsidRDefault="005E36C7" w:rsidP="00056F4F">
      <w:pPr>
        <w:numPr>
          <w:ilvl w:val="0"/>
          <w:numId w:val="10"/>
        </w:numPr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 xml:space="preserve">Na skúškach sa používajú a skúšajú zákony v platnom znení. </w:t>
      </w:r>
    </w:p>
    <w:p w14:paraId="2BAF429B" w14:textId="77777777" w:rsidR="005E36C7" w:rsidRPr="00961FA5" w:rsidRDefault="005E36C7" w:rsidP="00056F4F">
      <w:pPr>
        <w:numPr>
          <w:ilvl w:val="0"/>
          <w:numId w:val="10"/>
        </w:numPr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Na skúškach je možné používať texty právnych predpisov a kalkulačku</w:t>
      </w:r>
    </w:p>
    <w:p w14:paraId="7D9AEE3A" w14:textId="77777777" w:rsidR="005E36C7" w:rsidRPr="00961FA5" w:rsidRDefault="005E36C7" w:rsidP="00056F4F">
      <w:pPr>
        <w:numPr>
          <w:ilvl w:val="0"/>
          <w:numId w:val="11"/>
        </w:numPr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SKDP si vyhradzuje v ďalších obdobiach právo na úpravy a prípadné rozšírenie syláb podľa vývoja legislatívy v daných oblastiach.</w:t>
      </w:r>
    </w:p>
    <w:p w14:paraId="3BB21092" w14:textId="77777777" w:rsidR="005E36C7" w:rsidRPr="00961FA5" w:rsidRDefault="005E36C7" w:rsidP="00056F4F">
      <w:pPr>
        <w:ind w:left="360"/>
        <w:jc w:val="both"/>
        <w:rPr>
          <w:rFonts w:ascii="Calibri" w:hAnsi="Calibri" w:cs="Calibri"/>
          <w:b/>
          <w:lang w:val="sk-SK"/>
        </w:rPr>
      </w:pPr>
    </w:p>
    <w:p w14:paraId="3932814A" w14:textId="77777777" w:rsidR="005E36C7" w:rsidRPr="00961FA5" w:rsidRDefault="005E36C7" w:rsidP="00056F4F">
      <w:pPr>
        <w:jc w:val="both"/>
        <w:rPr>
          <w:rFonts w:ascii="Calibri" w:hAnsi="Calibri" w:cs="Calibri"/>
          <w:lang w:val="sk-SK"/>
        </w:rPr>
      </w:pPr>
    </w:p>
    <w:p w14:paraId="6196BBF6" w14:textId="77777777" w:rsidR="005E36C7" w:rsidRPr="00961FA5" w:rsidRDefault="005E36C7" w:rsidP="00056F4F">
      <w:pPr>
        <w:jc w:val="center"/>
        <w:rPr>
          <w:rFonts w:ascii="Calibri" w:hAnsi="Calibri" w:cs="Calibri"/>
          <w:lang w:val="sk-SK"/>
        </w:rPr>
      </w:pPr>
    </w:p>
    <w:p w14:paraId="6EB5C287" w14:textId="77777777" w:rsidR="005E36C7" w:rsidRPr="00961FA5" w:rsidRDefault="005E36C7" w:rsidP="00056F4F">
      <w:pPr>
        <w:jc w:val="center"/>
        <w:rPr>
          <w:rFonts w:ascii="Calibri" w:hAnsi="Calibri" w:cs="Calibri"/>
          <w:lang w:val="sk-SK"/>
        </w:rPr>
      </w:pPr>
    </w:p>
    <w:p w14:paraId="4DF4A00A" w14:textId="77777777" w:rsidR="005E36C7" w:rsidRPr="00961FA5" w:rsidRDefault="005E36C7" w:rsidP="00056F4F">
      <w:pPr>
        <w:jc w:val="center"/>
        <w:rPr>
          <w:rFonts w:ascii="Calibri" w:hAnsi="Calibri" w:cs="Calibri"/>
          <w:lang w:val="sk-SK"/>
        </w:rPr>
      </w:pPr>
    </w:p>
    <w:p w14:paraId="3CAC8829" w14:textId="77777777" w:rsidR="00056F4F" w:rsidRPr="00961FA5" w:rsidRDefault="00056F4F" w:rsidP="00056F4F">
      <w:pPr>
        <w:jc w:val="center"/>
        <w:rPr>
          <w:rFonts w:ascii="Calibri" w:hAnsi="Calibri" w:cs="Calibri"/>
          <w:b/>
          <w:lang w:val="sk-SK"/>
        </w:rPr>
      </w:pPr>
    </w:p>
    <w:p w14:paraId="41F04F48" w14:textId="77777777" w:rsidR="00056F4F" w:rsidRPr="00961FA5" w:rsidRDefault="00056F4F" w:rsidP="00056F4F">
      <w:pPr>
        <w:jc w:val="center"/>
        <w:rPr>
          <w:rFonts w:ascii="Calibri" w:hAnsi="Calibri" w:cs="Calibri"/>
          <w:b/>
          <w:lang w:val="sk-SK"/>
        </w:rPr>
      </w:pPr>
    </w:p>
    <w:p w14:paraId="3B1E5473" w14:textId="6E744105" w:rsidR="005E36C7" w:rsidRPr="00961FA5" w:rsidRDefault="005E36C7" w:rsidP="00056F4F">
      <w:pPr>
        <w:jc w:val="center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20</w:t>
      </w:r>
      <w:r w:rsidR="0076427A">
        <w:rPr>
          <w:rFonts w:ascii="Calibri" w:hAnsi="Calibri" w:cs="Calibri"/>
          <w:b/>
          <w:lang w:val="sk-SK"/>
        </w:rPr>
        <w:t>2</w:t>
      </w:r>
      <w:r w:rsidR="003F1157">
        <w:rPr>
          <w:rFonts w:ascii="Calibri" w:hAnsi="Calibri" w:cs="Calibri"/>
          <w:b/>
          <w:lang w:val="sk-SK"/>
        </w:rPr>
        <w:t>5</w:t>
      </w:r>
    </w:p>
    <w:p w14:paraId="159A8AB5" w14:textId="77777777" w:rsidR="00730B76" w:rsidRPr="00961FA5" w:rsidRDefault="00730B76" w:rsidP="00056F4F">
      <w:pPr>
        <w:pStyle w:val="Nzov"/>
        <w:rPr>
          <w:rFonts w:ascii="Calibri" w:hAnsi="Calibri" w:cs="Calibri"/>
          <w:sz w:val="20"/>
        </w:rPr>
      </w:pPr>
    </w:p>
    <w:p w14:paraId="64C80DCE" w14:textId="77777777" w:rsidR="005E36C7" w:rsidRPr="00961FA5" w:rsidRDefault="005E36C7" w:rsidP="00056F4F">
      <w:pPr>
        <w:pStyle w:val="Nzov"/>
        <w:rPr>
          <w:rFonts w:ascii="Calibri" w:hAnsi="Calibri" w:cs="Calibri"/>
          <w:sz w:val="20"/>
        </w:rPr>
      </w:pPr>
      <w:r w:rsidRPr="00961FA5">
        <w:rPr>
          <w:rFonts w:ascii="Calibri" w:hAnsi="Calibri" w:cs="Calibri"/>
          <w:sz w:val="20"/>
        </w:rPr>
        <w:t>DAŇOVÁ OBLASŤ</w:t>
      </w:r>
    </w:p>
    <w:p w14:paraId="69C67FAF" w14:textId="77777777" w:rsidR="005E36C7" w:rsidRPr="00961FA5" w:rsidRDefault="005E36C7" w:rsidP="00056F4F">
      <w:pPr>
        <w:pStyle w:val="Odsekzoznamu"/>
        <w:spacing w:after="0" w:line="240" w:lineRule="auto"/>
        <w:ind w:left="0"/>
        <w:jc w:val="both"/>
        <w:rPr>
          <w:rFonts w:eastAsia="Times New Roman"/>
          <w:b/>
          <w:color w:val="auto"/>
          <w:sz w:val="20"/>
          <w:szCs w:val="20"/>
          <w:lang w:eastAsia="sk-SK"/>
        </w:rPr>
      </w:pPr>
    </w:p>
    <w:p w14:paraId="7F1D5355" w14:textId="77777777" w:rsidR="005E36C7" w:rsidRPr="00961FA5" w:rsidRDefault="005E36C7" w:rsidP="00961FA5">
      <w:pPr>
        <w:pStyle w:val="Odsekzoznamu"/>
        <w:numPr>
          <w:ilvl w:val="0"/>
          <w:numId w:val="23"/>
        </w:numPr>
        <w:pBdr>
          <w:bottom w:val="single" w:sz="4" w:space="1" w:color="9CC2E5"/>
        </w:pBdr>
        <w:spacing w:after="0" w:line="240" w:lineRule="auto"/>
        <w:ind w:left="284" w:hanging="284"/>
        <w:jc w:val="both"/>
        <w:rPr>
          <w:b/>
          <w:caps/>
          <w:sz w:val="20"/>
          <w:szCs w:val="20"/>
        </w:rPr>
      </w:pPr>
      <w:r w:rsidRPr="00961FA5">
        <w:rPr>
          <w:b/>
          <w:caps/>
          <w:sz w:val="20"/>
          <w:szCs w:val="20"/>
        </w:rPr>
        <w:t xml:space="preserve">Daň z príjmov fyzických osôb </w:t>
      </w:r>
    </w:p>
    <w:p w14:paraId="2312E043" w14:textId="77777777" w:rsidR="00E127E5" w:rsidRPr="00961FA5" w:rsidRDefault="00E127E5" w:rsidP="00E127E5">
      <w:pPr>
        <w:pStyle w:val="Odsekzoznamu"/>
        <w:spacing w:after="0" w:line="240" w:lineRule="auto"/>
        <w:ind w:left="284"/>
        <w:jc w:val="both"/>
        <w:rPr>
          <w:b/>
          <w:caps/>
          <w:sz w:val="20"/>
          <w:szCs w:val="20"/>
        </w:rPr>
      </w:pPr>
    </w:p>
    <w:p w14:paraId="263231E6" w14:textId="77777777" w:rsidR="00056F4F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851" w:hanging="567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Základné pojmy</w:t>
      </w:r>
    </w:p>
    <w:p w14:paraId="6EB109F0" w14:textId="77777777" w:rsidR="005E36C7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851" w:hanging="567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Predmet dane</w:t>
      </w:r>
    </w:p>
    <w:p w14:paraId="18D71DAC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560" w:hanging="425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Príjmy, ktoré sú predmetom dane</w:t>
      </w:r>
    </w:p>
    <w:p w14:paraId="0F9A0F1A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560" w:hanging="425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Príjmy vylúčené z predmetu dane</w:t>
      </w:r>
    </w:p>
    <w:p w14:paraId="24421417" w14:textId="77777777" w:rsidR="005E36C7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568" w:hanging="284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Základ dane</w:t>
      </w:r>
    </w:p>
    <w:p w14:paraId="16098050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Zistenie základu dane</w:t>
      </w:r>
    </w:p>
    <w:p w14:paraId="058C3B42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2127" w:hanging="993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Výdavky pred začatím výkonu činnosti, z ktorej plynú príjmy podľa § 6 ZDP</w:t>
      </w:r>
    </w:p>
    <w:p w14:paraId="6FC9FD4F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 xml:space="preserve">Príjmy plynúce manželom z ich bezpodielového vlastníctva </w:t>
      </w:r>
    </w:p>
    <w:p w14:paraId="3307B197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Zahrnutie príjmov zdaňovaných zrážkovou daňou do základu dane</w:t>
      </w:r>
    </w:p>
    <w:p w14:paraId="4934CB4A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Zistenie základu dane u daňovníka s príjmami podľa § 6 ZDP</w:t>
      </w:r>
    </w:p>
    <w:p w14:paraId="0967C322" w14:textId="77777777" w:rsidR="005E36C7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567" w:hanging="283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Príjmy zo závislej činnosti</w:t>
      </w:r>
    </w:p>
    <w:p w14:paraId="6CB59C62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Vymedzenie príjmov</w:t>
      </w:r>
    </w:p>
    <w:p w14:paraId="0E3D3BD0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Príjmy vylúčené z predmetu dane</w:t>
      </w:r>
    </w:p>
    <w:p w14:paraId="5E2C56BA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Oslobodené príjmy</w:t>
      </w:r>
    </w:p>
    <w:p w14:paraId="6608184D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Vyčíslenie základu dane z príjmov zo závislej činnosti</w:t>
      </w:r>
    </w:p>
    <w:p w14:paraId="5F99300A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Platenie preddavkov na daň</w:t>
      </w:r>
    </w:p>
    <w:p w14:paraId="12D4E952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Vyberanie a platenie preddavkov na daň z príjmov zo závislej činnosti</w:t>
      </w:r>
    </w:p>
    <w:p w14:paraId="0D07A1AB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 xml:space="preserve">Ročné zúčtovanie preddavkov na daň </w:t>
      </w:r>
    </w:p>
    <w:p w14:paraId="78D1DD68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Povinnosti zamestnávateľa, ktorý je platiteľom dane</w:t>
      </w:r>
    </w:p>
    <w:p w14:paraId="2627D924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Zahraničný platiteľ</w:t>
      </w:r>
    </w:p>
    <w:p w14:paraId="61C20561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2127" w:hanging="993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Príjmy z podnikania, z inej samostatnej zárobkovej činnosti, z prenájmu a z použitia diela a umeleckého výkonu</w:t>
      </w:r>
    </w:p>
    <w:p w14:paraId="6B554921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Vymedzenie príjmov</w:t>
      </w:r>
    </w:p>
    <w:p w14:paraId="41E37099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Vyčíslenie základu dane</w:t>
      </w:r>
    </w:p>
    <w:p w14:paraId="4D636FED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Výdavky percentom z </w:t>
      </w:r>
      <w:r w:rsidR="00056F4F" w:rsidRPr="00961FA5">
        <w:rPr>
          <w:sz w:val="20"/>
          <w:szCs w:val="20"/>
        </w:rPr>
        <w:t>príjmov</w:t>
      </w:r>
    </w:p>
    <w:p w14:paraId="7AC9C8D6" w14:textId="77777777" w:rsidR="005E36C7" w:rsidRPr="00961FA5" w:rsidRDefault="00056F4F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 xml:space="preserve">Daňová </w:t>
      </w:r>
      <w:r w:rsidR="005E36C7" w:rsidRPr="00961FA5">
        <w:rPr>
          <w:sz w:val="20"/>
          <w:szCs w:val="20"/>
        </w:rPr>
        <w:t>evidencia</w:t>
      </w:r>
    </w:p>
    <w:p w14:paraId="2A2AAF9B" w14:textId="77777777" w:rsidR="005E36C7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Príjmy z kapitálového majetku</w:t>
      </w:r>
    </w:p>
    <w:p w14:paraId="429F9C82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2127" w:hanging="993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Vymedzenie príjmov</w:t>
      </w:r>
    </w:p>
    <w:p w14:paraId="004400D8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2127" w:hanging="993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Príjmy zdaňované daňou vyberanou zrážkou</w:t>
      </w:r>
    </w:p>
    <w:p w14:paraId="4BE11B3C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2127" w:hanging="993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Príjmy zahrňované do základu dane</w:t>
      </w:r>
    </w:p>
    <w:p w14:paraId="15DEB28E" w14:textId="77777777" w:rsidR="005E36C7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567" w:hanging="283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Ostatné príjmy</w:t>
      </w:r>
    </w:p>
    <w:p w14:paraId="1B74A6B6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Vymedzenie príjmov</w:t>
      </w:r>
    </w:p>
    <w:p w14:paraId="652C65A3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Vyčíslenie základu dane</w:t>
      </w:r>
    </w:p>
    <w:p w14:paraId="73441007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 xml:space="preserve">Príjmy zdaňované daňou vyberanou zrážkou </w:t>
      </w:r>
    </w:p>
    <w:p w14:paraId="1527D960" w14:textId="77777777" w:rsidR="005E36C7" w:rsidRPr="00961FA5" w:rsidRDefault="005E36C7" w:rsidP="00056F4F">
      <w:pPr>
        <w:pStyle w:val="Odsekzoznamu"/>
        <w:numPr>
          <w:ilvl w:val="2"/>
          <w:numId w:val="23"/>
        </w:numPr>
        <w:spacing w:after="0" w:line="240" w:lineRule="auto"/>
        <w:ind w:left="1418" w:hanging="284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Príjmy zahrňované do základu dane</w:t>
      </w:r>
    </w:p>
    <w:p w14:paraId="34CB0307" w14:textId="77777777" w:rsidR="00056F4F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Príjmy oslobodené od dane</w:t>
      </w:r>
    </w:p>
    <w:p w14:paraId="6B40047F" w14:textId="77777777" w:rsidR="00056F4F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Príjmy spoluvlastníka a účastníka združenia</w:t>
      </w:r>
    </w:p>
    <w:p w14:paraId="11F97DFE" w14:textId="77777777" w:rsidR="00056F4F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Nezdaniteľné časti základu dane</w:t>
      </w:r>
      <w:r w:rsidR="00056F4F" w:rsidRPr="00961FA5">
        <w:rPr>
          <w:b/>
          <w:sz w:val="20"/>
          <w:szCs w:val="20"/>
        </w:rPr>
        <w:t xml:space="preserve"> </w:t>
      </w:r>
    </w:p>
    <w:p w14:paraId="2B632482" w14:textId="77777777" w:rsidR="00056F4F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Sadzba dane</w:t>
      </w:r>
    </w:p>
    <w:p w14:paraId="157C61A7" w14:textId="77777777" w:rsidR="00056F4F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Osobitná sadzba dane</w:t>
      </w:r>
    </w:p>
    <w:p w14:paraId="5FBAEFA6" w14:textId="77777777" w:rsidR="00056F4F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Zisťovanie základu dane</w:t>
      </w:r>
    </w:p>
    <w:p w14:paraId="2188A50C" w14:textId="77777777" w:rsidR="00056F4F" w:rsidRPr="00961FA5" w:rsidRDefault="005E36C7" w:rsidP="00056F4F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Dotácie</w:t>
      </w:r>
    </w:p>
    <w:p w14:paraId="12308CDD" w14:textId="77777777" w:rsidR="005E36C7" w:rsidRPr="00961FA5" w:rsidRDefault="005E36C7" w:rsidP="00056F4F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Postúpenie a vyradenie pohľadávky</w:t>
      </w:r>
    </w:p>
    <w:p w14:paraId="6B98A30B" w14:textId="77777777" w:rsidR="00056F4F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Daňové výdavky</w:t>
      </w:r>
    </w:p>
    <w:p w14:paraId="59B3D601" w14:textId="77777777" w:rsidR="00056F4F" w:rsidRPr="00961FA5" w:rsidRDefault="005E36C7" w:rsidP="00056F4F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Výdavky v súvislosti s výkonom činnosti na inom mieste ako je táto pravidelne vykonávaná</w:t>
      </w:r>
    </w:p>
    <w:p w14:paraId="6325CBB0" w14:textId="77777777" w:rsidR="00056F4F" w:rsidRPr="00961FA5" w:rsidRDefault="005E36C7" w:rsidP="00056F4F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Výdavky na PHL</w:t>
      </w:r>
    </w:p>
    <w:p w14:paraId="3C040B49" w14:textId="77777777" w:rsidR="00056F4F" w:rsidRPr="00961FA5" w:rsidRDefault="005E36C7" w:rsidP="00056F4F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Výdavky na stravovanie podnikateľa</w:t>
      </w:r>
    </w:p>
    <w:p w14:paraId="0231BC07" w14:textId="77777777" w:rsidR="00056F4F" w:rsidRPr="00961FA5" w:rsidRDefault="005E36C7" w:rsidP="00056F4F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Odpisovanie hmotného majetku a nehmotného majetku</w:t>
      </w:r>
    </w:p>
    <w:p w14:paraId="4906F71D" w14:textId="77777777" w:rsidR="00056F4F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Výdavky vylúčené z daňových výdavkov</w:t>
      </w:r>
    </w:p>
    <w:p w14:paraId="2B42F193" w14:textId="77777777" w:rsidR="00056F4F" w:rsidRPr="00961FA5" w:rsidRDefault="005E36C7" w:rsidP="00056F4F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Výdavky na osobnú potrebu daňovníka</w:t>
      </w:r>
    </w:p>
    <w:p w14:paraId="423A5D4F" w14:textId="77777777" w:rsidR="00056F4F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Odpočet daňovej straty</w:t>
      </w:r>
    </w:p>
    <w:p w14:paraId="541A6F6C" w14:textId="77777777" w:rsidR="00056F4F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lastRenderedPageBreak/>
        <w:t>Prepočítací kurz</w:t>
      </w:r>
    </w:p>
    <w:p w14:paraId="15316644" w14:textId="77777777" w:rsidR="00853D6B" w:rsidRPr="00961FA5" w:rsidRDefault="005E36C7" w:rsidP="00056F4F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Daňové priznanie k dani z príjmov fyzickej osoby</w:t>
      </w:r>
    </w:p>
    <w:p w14:paraId="232D04FD" w14:textId="77777777" w:rsidR="00853D6B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Lehota na podanie daňového priznania</w:t>
      </w:r>
    </w:p>
    <w:p w14:paraId="11251FED" w14:textId="77777777" w:rsidR="00853D6B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Zamestnanecká prémia</w:t>
      </w:r>
    </w:p>
    <w:p w14:paraId="58467B8C" w14:textId="77777777" w:rsidR="00853D6B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Daňový bonus</w:t>
      </w:r>
    </w:p>
    <w:p w14:paraId="22FE8965" w14:textId="77777777" w:rsidR="00853D6B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Zamedzenie dvojitého zdanenia</w:t>
      </w:r>
    </w:p>
    <w:p w14:paraId="19E9B1E0" w14:textId="77777777" w:rsidR="00853D6B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Minimálna výška dane</w:t>
      </w:r>
    </w:p>
    <w:p w14:paraId="35598B1C" w14:textId="77777777" w:rsidR="00853D6B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Registračná a oznamovacia povinnosť</w:t>
      </w:r>
    </w:p>
    <w:p w14:paraId="473A7582" w14:textId="77777777" w:rsidR="005E36C7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Poukazovanie podielu zaplatenej dane</w:t>
      </w:r>
    </w:p>
    <w:p w14:paraId="28BAC8E1" w14:textId="77777777" w:rsidR="005E36C7" w:rsidRPr="00961FA5" w:rsidRDefault="005E36C7" w:rsidP="00056F4F">
      <w:pPr>
        <w:pStyle w:val="Odsekzoznamu"/>
        <w:spacing w:after="0" w:line="240" w:lineRule="auto"/>
        <w:ind w:left="1276"/>
        <w:jc w:val="both"/>
        <w:rPr>
          <w:b/>
          <w:sz w:val="20"/>
          <w:szCs w:val="20"/>
        </w:rPr>
      </w:pPr>
    </w:p>
    <w:p w14:paraId="20B9329C" w14:textId="77777777" w:rsidR="005E36C7" w:rsidRPr="00961FA5" w:rsidRDefault="005E36C7" w:rsidP="00961FA5">
      <w:pPr>
        <w:pStyle w:val="Odsekzoznamu"/>
        <w:numPr>
          <w:ilvl w:val="0"/>
          <w:numId w:val="23"/>
        </w:numPr>
        <w:pBdr>
          <w:bottom w:val="single" w:sz="4" w:space="1" w:color="9CC2E5"/>
        </w:pBd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Daň z príjmov právnických osôb</w:t>
      </w:r>
    </w:p>
    <w:p w14:paraId="7BD76076" w14:textId="77777777" w:rsidR="00E127E5" w:rsidRPr="00961FA5" w:rsidRDefault="00E127E5" w:rsidP="00E127E5">
      <w:pPr>
        <w:pStyle w:val="Odsekzoznamu"/>
        <w:tabs>
          <w:tab w:val="left" w:pos="1134"/>
        </w:tabs>
        <w:spacing w:after="0" w:line="240" w:lineRule="auto"/>
        <w:ind w:left="1134"/>
        <w:jc w:val="both"/>
        <w:rPr>
          <w:b/>
          <w:sz w:val="20"/>
          <w:szCs w:val="20"/>
        </w:rPr>
      </w:pPr>
    </w:p>
    <w:p w14:paraId="109C8E40" w14:textId="77777777" w:rsidR="00853D6B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Základné pojmy</w:t>
      </w:r>
    </w:p>
    <w:p w14:paraId="6109D8A2" w14:textId="77777777" w:rsidR="00853D6B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Registračná povinnosť právnickej osoby</w:t>
      </w:r>
    </w:p>
    <w:p w14:paraId="51C89F35" w14:textId="77777777" w:rsidR="00853D6B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Zdaniteľné príjmy</w:t>
      </w:r>
    </w:p>
    <w:p w14:paraId="1890A4B9" w14:textId="77777777" w:rsidR="00853D6B" w:rsidRPr="00961FA5" w:rsidRDefault="005E36C7" w:rsidP="00853D6B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Príjmy, ktoré sú predmetom dane</w:t>
      </w:r>
    </w:p>
    <w:p w14:paraId="000C1957" w14:textId="77777777" w:rsidR="00853D6B" w:rsidRPr="00961FA5" w:rsidRDefault="005E36C7" w:rsidP="00853D6B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Príjmy vylúčené z predmetu dane</w:t>
      </w:r>
    </w:p>
    <w:p w14:paraId="6B34C0B2" w14:textId="77777777" w:rsidR="00853D6B" w:rsidRPr="00961FA5" w:rsidRDefault="005E36C7" w:rsidP="00853D6B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Príjmy oslobodené od dane</w:t>
      </w:r>
    </w:p>
    <w:p w14:paraId="61D15F4E" w14:textId="77777777" w:rsidR="00853D6B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Základné aspekty medzinárodného zdaňovania, zamedzenie dvojitého zdanenia</w:t>
      </w:r>
    </w:p>
    <w:p w14:paraId="38421784" w14:textId="77777777" w:rsidR="00853D6B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Zdaňovacie obdobie</w:t>
      </w:r>
    </w:p>
    <w:p w14:paraId="5A8CF72C" w14:textId="77777777" w:rsidR="00853D6B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Daňové priznanie k dani z príjmov právnickej osoby</w:t>
      </w:r>
    </w:p>
    <w:p w14:paraId="6CF3331D" w14:textId="77777777" w:rsidR="00853D6B" w:rsidRPr="00961FA5" w:rsidRDefault="005E36C7" w:rsidP="00853D6B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Povinnosť podať daňové priznanie</w:t>
      </w:r>
    </w:p>
    <w:p w14:paraId="48FCE176" w14:textId="77777777" w:rsidR="00853D6B" w:rsidRPr="00961FA5" w:rsidRDefault="005E36C7" w:rsidP="00853D6B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Lehota na podanie a postup pri predložení lehoty</w:t>
      </w:r>
    </w:p>
    <w:p w14:paraId="28624482" w14:textId="77777777" w:rsidR="00853D6B" w:rsidRPr="00961FA5" w:rsidRDefault="005E36C7" w:rsidP="00853D6B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Účinnosť podania daňového priznania</w:t>
      </w:r>
    </w:p>
    <w:p w14:paraId="5CEB047E" w14:textId="77777777" w:rsidR="00853D6B" w:rsidRPr="00961FA5" w:rsidRDefault="005E36C7" w:rsidP="00853D6B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Druhy daňového priznania</w:t>
      </w:r>
    </w:p>
    <w:p w14:paraId="3F184ABD" w14:textId="77777777" w:rsidR="00853D6B" w:rsidRPr="00961FA5" w:rsidRDefault="005E36C7" w:rsidP="00853D6B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Základ dane</w:t>
      </w:r>
    </w:p>
    <w:p w14:paraId="21F7FCE5" w14:textId="77777777" w:rsidR="00E127E5" w:rsidRPr="00961FA5" w:rsidRDefault="005E36C7" w:rsidP="00E127E5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Zisťovanie základu dane</w:t>
      </w:r>
    </w:p>
    <w:p w14:paraId="41AD9490" w14:textId="77777777" w:rsidR="00E127E5" w:rsidRPr="00961FA5" w:rsidRDefault="005E36C7" w:rsidP="00E127E5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 xml:space="preserve">Zisťovanie základu dane v špeciálnych prípadoch (napr. u daňovníkov, ktorí sa zrušujú likvidáciou, </w:t>
      </w:r>
      <w:proofErr w:type="spellStart"/>
      <w:r w:rsidRPr="00961FA5">
        <w:rPr>
          <w:sz w:val="20"/>
          <w:szCs w:val="20"/>
        </w:rPr>
        <w:t>v.o.s</w:t>
      </w:r>
      <w:proofErr w:type="spellEnd"/>
      <w:r w:rsidRPr="00961FA5">
        <w:rPr>
          <w:sz w:val="20"/>
          <w:szCs w:val="20"/>
        </w:rPr>
        <w:t>., k.s.)</w:t>
      </w:r>
    </w:p>
    <w:p w14:paraId="3B293B12" w14:textId="77777777" w:rsidR="00E127E5" w:rsidRPr="00961FA5" w:rsidRDefault="005E36C7" w:rsidP="00E127E5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Úpravy základu dane podľa § 17 ZDP (príjmy zdanené zrážkovou daňou, nezaplatené záväzky, opravy chýb minulých účtovných období,...)</w:t>
      </w:r>
    </w:p>
    <w:p w14:paraId="37CBE473" w14:textId="77777777" w:rsidR="00E127E5" w:rsidRPr="00961FA5" w:rsidRDefault="005E36C7" w:rsidP="00E127E5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Vyčíslenie základu dane pri kúpe podniku, nepeňažnom vklade, zlúčení, splynutí alebo rozdelení obchodných spoločností alebo družstiev</w:t>
      </w:r>
    </w:p>
    <w:p w14:paraId="2407F17C" w14:textId="77777777" w:rsidR="005E36C7" w:rsidRPr="00961FA5" w:rsidRDefault="005E36C7" w:rsidP="00E127E5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Úprava základu dane zahraničných závislých osôb</w:t>
      </w:r>
    </w:p>
    <w:p w14:paraId="5FC7F67D" w14:textId="77777777" w:rsidR="00E127E5" w:rsidRPr="00961FA5" w:rsidRDefault="005E36C7" w:rsidP="00E127E5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Daňové výdavky a výdavky daňovo neuznané</w:t>
      </w:r>
    </w:p>
    <w:p w14:paraId="15480E73" w14:textId="77777777" w:rsidR="00E127E5" w:rsidRPr="00961FA5" w:rsidRDefault="005E36C7" w:rsidP="00E127E5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DPH</w:t>
      </w:r>
    </w:p>
    <w:p w14:paraId="085F20FB" w14:textId="77777777" w:rsidR="00E127E5" w:rsidRPr="00961FA5" w:rsidRDefault="005E36C7" w:rsidP="00E127E5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Pohľadávky – opravné položky, postúpenie, odpis</w:t>
      </w:r>
    </w:p>
    <w:p w14:paraId="4480F06F" w14:textId="77777777" w:rsidR="00E127E5" w:rsidRPr="00961FA5" w:rsidRDefault="005E36C7" w:rsidP="00E127E5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Odpočet daňovej straty</w:t>
      </w:r>
    </w:p>
    <w:p w14:paraId="2194B575" w14:textId="77777777" w:rsidR="00E127E5" w:rsidRPr="00961FA5" w:rsidRDefault="005E36C7" w:rsidP="00E127E5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 xml:space="preserve">Úľavy na dani </w:t>
      </w:r>
    </w:p>
    <w:p w14:paraId="610208E4" w14:textId="77777777" w:rsidR="00E127E5" w:rsidRPr="00961FA5" w:rsidRDefault="005E36C7" w:rsidP="00E127E5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Daň z príjmov právnickej osoby</w:t>
      </w:r>
    </w:p>
    <w:p w14:paraId="261C064B" w14:textId="77777777" w:rsidR="00E127E5" w:rsidRPr="00961FA5" w:rsidRDefault="005E36C7" w:rsidP="00E127E5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Použitie sadzby dane</w:t>
      </w:r>
    </w:p>
    <w:p w14:paraId="1C2A4191" w14:textId="77777777" w:rsidR="00E127E5" w:rsidRPr="00961FA5" w:rsidRDefault="005E36C7" w:rsidP="00E127E5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Splatnosť dane</w:t>
      </w:r>
    </w:p>
    <w:p w14:paraId="1C2214BF" w14:textId="77777777" w:rsidR="00E127E5" w:rsidRPr="00961FA5" w:rsidRDefault="005E36C7" w:rsidP="00E127E5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Platenie preddavkov na daň z príjmov právnickej osoby</w:t>
      </w:r>
    </w:p>
    <w:p w14:paraId="62829849" w14:textId="77777777" w:rsidR="00E127E5" w:rsidRPr="00961FA5" w:rsidRDefault="005E36C7" w:rsidP="00E127E5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Daň vyberaná zrážkou</w:t>
      </w:r>
    </w:p>
    <w:p w14:paraId="47190B80" w14:textId="77777777" w:rsidR="00E127E5" w:rsidRPr="00961FA5" w:rsidRDefault="005E36C7" w:rsidP="00E127E5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Zabezpečenie dane</w:t>
      </w:r>
    </w:p>
    <w:p w14:paraId="26DB0551" w14:textId="77777777" w:rsidR="00E127E5" w:rsidRPr="00961FA5" w:rsidRDefault="005E36C7" w:rsidP="00E127E5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Daňová licencia právnickej osoby</w:t>
      </w:r>
    </w:p>
    <w:p w14:paraId="3B67C9C5" w14:textId="77777777" w:rsidR="00E127E5" w:rsidRPr="00961FA5" w:rsidRDefault="005E36C7" w:rsidP="00E127E5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Samostatný základ dane</w:t>
      </w:r>
    </w:p>
    <w:p w14:paraId="17B46023" w14:textId="77777777" w:rsidR="00E127E5" w:rsidRPr="00961FA5" w:rsidRDefault="005E36C7" w:rsidP="00E127E5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Oznamovanie povinnosti právnickej osoby</w:t>
      </w:r>
    </w:p>
    <w:p w14:paraId="7DD8E2D2" w14:textId="77777777" w:rsidR="00E127E5" w:rsidRPr="00961FA5" w:rsidRDefault="005E36C7" w:rsidP="00E127E5">
      <w:pPr>
        <w:pStyle w:val="Odsekzoznamu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Podiel zaplatenej dane na osobitné účely</w:t>
      </w:r>
    </w:p>
    <w:p w14:paraId="048296C4" w14:textId="77777777" w:rsidR="00E127E5" w:rsidRPr="00961FA5" w:rsidRDefault="005E36C7" w:rsidP="00E127E5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Poukazovanie podielu právnickou osobou</w:t>
      </w:r>
    </w:p>
    <w:p w14:paraId="20DE9613" w14:textId="77777777" w:rsidR="005E36C7" w:rsidRPr="00961FA5" w:rsidRDefault="005E36C7" w:rsidP="00E127E5">
      <w:pPr>
        <w:pStyle w:val="Odsekzoznamu"/>
        <w:numPr>
          <w:ilvl w:val="2"/>
          <w:numId w:val="23"/>
        </w:numPr>
        <w:tabs>
          <w:tab w:val="left" w:pos="1134"/>
        </w:tabs>
        <w:spacing w:after="0" w:line="240" w:lineRule="auto"/>
        <w:ind w:hanging="666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Použitie podielu oprávneným prijímateľom</w:t>
      </w:r>
    </w:p>
    <w:p w14:paraId="16302B93" w14:textId="77777777" w:rsidR="005E36C7" w:rsidRPr="00961FA5" w:rsidRDefault="005E36C7" w:rsidP="00056F4F">
      <w:pPr>
        <w:pStyle w:val="Odsekzoznamu"/>
        <w:spacing w:after="0" w:line="240" w:lineRule="auto"/>
        <w:ind w:left="0"/>
        <w:jc w:val="both"/>
        <w:rPr>
          <w:sz w:val="20"/>
          <w:szCs w:val="20"/>
          <w:u w:val="single"/>
        </w:rPr>
      </w:pPr>
    </w:p>
    <w:p w14:paraId="5104639E" w14:textId="77777777" w:rsidR="005E36C7" w:rsidRPr="00961FA5" w:rsidRDefault="005E36C7" w:rsidP="00E127E5">
      <w:pPr>
        <w:pStyle w:val="Odsekzoznamu"/>
        <w:spacing w:after="0" w:line="240" w:lineRule="auto"/>
        <w:ind w:left="0"/>
        <w:jc w:val="both"/>
        <w:rPr>
          <w:sz w:val="20"/>
          <w:szCs w:val="20"/>
          <w:u w:val="single"/>
        </w:rPr>
      </w:pPr>
      <w:r w:rsidRPr="00961FA5">
        <w:rPr>
          <w:sz w:val="20"/>
          <w:szCs w:val="20"/>
          <w:u w:val="single"/>
        </w:rPr>
        <w:t>Odporúčaná literatúra:</w:t>
      </w:r>
    </w:p>
    <w:p w14:paraId="306E8D99" w14:textId="77777777" w:rsidR="005E36C7" w:rsidRPr="00961FA5" w:rsidRDefault="005E36C7" w:rsidP="00E127E5">
      <w:pPr>
        <w:pStyle w:val="Odsekzoznamu"/>
        <w:numPr>
          <w:ilvl w:val="0"/>
          <w:numId w:val="38"/>
        </w:numPr>
        <w:spacing w:after="0" w:line="240" w:lineRule="auto"/>
        <w:ind w:left="1134" w:firstLine="0"/>
        <w:jc w:val="both"/>
        <w:rPr>
          <w:sz w:val="20"/>
          <w:szCs w:val="20"/>
          <w:u w:val="single"/>
        </w:rPr>
      </w:pPr>
      <w:r w:rsidRPr="00961FA5">
        <w:rPr>
          <w:sz w:val="20"/>
          <w:szCs w:val="20"/>
        </w:rPr>
        <w:t xml:space="preserve">Zákon č. 595/2003 Z. z. o dani z príjmov </w:t>
      </w:r>
      <w:r w:rsidR="009A7865" w:rsidRPr="00961FA5">
        <w:rPr>
          <w:sz w:val="20"/>
          <w:szCs w:val="20"/>
        </w:rPr>
        <w:t xml:space="preserve"> </w:t>
      </w:r>
      <w:r w:rsidRPr="00961FA5">
        <w:rPr>
          <w:sz w:val="20"/>
          <w:szCs w:val="20"/>
        </w:rPr>
        <w:t xml:space="preserve"> </w:t>
      </w:r>
    </w:p>
    <w:p w14:paraId="1C3B0153" w14:textId="77777777" w:rsidR="005E36C7" w:rsidRPr="00961FA5" w:rsidRDefault="005E36C7" w:rsidP="00056F4F">
      <w:pPr>
        <w:pStyle w:val="Odsekzoznamu"/>
        <w:spacing w:after="0" w:line="240" w:lineRule="auto"/>
        <w:jc w:val="both"/>
        <w:rPr>
          <w:sz w:val="20"/>
          <w:szCs w:val="20"/>
          <w:u w:val="single"/>
        </w:rPr>
      </w:pPr>
    </w:p>
    <w:p w14:paraId="1EAE7F5B" w14:textId="77777777" w:rsidR="005E36C7" w:rsidRPr="00961FA5" w:rsidRDefault="005E36C7" w:rsidP="00961FA5">
      <w:pPr>
        <w:numPr>
          <w:ilvl w:val="0"/>
          <w:numId w:val="23"/>
        </w:numPr>
        <w:pBdr>
          <w:bottom w:val="single" w:sz="4" w:space="1" w:color="9CC2E5"/>
        </w:pBdr>
        <w:ind w:left="284" w:hanging="284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lastRenderedPageBreak/>
        <w:t xml:space="preserve">Daň z pridanej hodnoty  </w:t>
      </w:r>
    </w:p>
    <w:p w14:paraId="2758945C" w14:textId="77777777" w:rsidR="005E36C7" w:rsidRPr="00961FA5" w:rsidRDefault="005E36C7" w:rsidP="00056F4F">
      <w:pPr>
        <w:ind w:left="357"/>
        <w:jc w:val="both"/>
        <w:rPr>
          <w:rFonts w:ascii="Calibri" w:hAnsi="Calibri" w:cs="Calibri"/>
          <w:b/>
          <w:lang w:val="sk-SK"/>
        </w:rPr>
      </w:pPr>
    </w:p>
    <w:p w14:paraId="0C406025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P</w:t>
      </w:r>
      <w:r w:rsidR="005E36C7" w:rsidRPr="00961FA5">
        <w:rPr>
          <w:rFonts w:ascii="Calibri" w:hAnsi="Calibri" w:cs="Calibri"/>
          <w:b/>
          <w:lang w:val="sk-SK"/>
        </w:rPr>
        <w:t>redmet dane a definície jednotlivých predmetov dane</w:t>
      </w:r>
    </w:p>
    <w:p w14:paraId="1CB5334D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Z</w:t>
      </w:r>
      <w:r w:rsidR="005E36C7" w:rsidRPr="00961FA5">
        <w:rPr>
          <w:rFonts w:ascii="Calibri" w:hAnsi="Calibri" w:cs="Calibri"/>
          <w:b/>
          <w:lang w:val="sk-SK"/>
        </w:rPr>
        <w:t>daniteľné osoby a vykonávanie ekonomickej činnosti (podnikanie)</w:t>
      </w:r>
    </w:p>
    <w:p w14:paraId="6E7DCBDD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R</w:t>
      </w:r>
      <w:r w:rsidR="005E36C7" w:rsidRPr="00961FA5">
        <w:rPr>
          <w:rFonts w:ascii="Calibri" w:hAnsi="Calibri" w:cs="Calibri"/>
          <w:b/>
          <w:lang w:val="sk-SK"/>
        </w:rPr>
        <w:t>egistračná povinnosť (tuzemské zdaniteľné osoby, zahraničné zdaniteľné osoby, nezdaniteľné osoby)</w:t>
      </w:r>
    </w:p>
    <w:p w14:paraId="6B02D4A5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M</w:t>
      </w:r>
      <w:r w:rsidR="005E36C7" w:rsidRPr="00961FA5">
        <w:rPr>
          <w:rFonts w:ascii="Calibri" w:hAnsi="Calibri" w:cs="Calibri"/>
          <w:b/>
          <w:lang w:val="sk-SK"/>
        </w:rPr>
        <w:t>iesto dodania tovaru a služby, miesto nadobudnutia tovaru, miesto dovozu tovaru (význam určenia miesta plnenia v rámci obchodovania na vnútornom trhu Európskej únie)</w:t>
      </w:r>
    </w:p>
    <w:p w14:paraId="66A4A56A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V</w:t>
      </w:r>
      <w:r w:rsidR="005E36C7" w:rsidRPr="00961FA5">
        <w:rPr>
          <w:rFonts w:ascii="Calibri" w:hAnsi="Calibri" w:cs="Calibri"/>
          <w:b/>
          <w:lang w:val="sk-SK"/>
        </w:rPr>
        <w:t>znik daňovej povinnosti pri dodaní tovaru a služby, pri nadobudnutí tovaru, pri dovoze tovaru (základné pravidlá, osobitné pravidlá, opakované plnenia, čiastkové plnenia, komisionársky predaj)</w:t>
      </w:r>
    </w:p>
    <w:p w14:paraId="556ACDDD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Z</w:t>
      </w:r>
      <w:r w:rsidR="005E36C7" w:rsidRPr="00961FA5">
        <w:rPr>
          <w:rFonts w:ascii="Calibri" w:hAnsi="Calibri" w:cs="Calibri"/>
          <w:b/>
          <w:lang w:val="sk-SK"/>
        </w:rPr>
        <w:t>áklad dane a oprava základu dane</w:t>
      </w:r>
    </w:p>
    <w:p w14:paraId="7D6888DF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S</w:t>
      </w:r>
      <w:r w:rsidR="005E36C7" w:rsidRPr="00961FA5">
        <w:rPr>
          <w:rFonts w:ascii="Calibri" w:hAnsi="Calibri" w:cs="Calibri"/>
          <w:b/>
          <w:lang w:val="sk-SK"/>
        </w:rPr>
        <w:t>adzby dane</w:t>
      </w:r>
    </w:p>
    <w:p w14:paraId="2E57E14D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O</w:t>
      </w:r>
      <w:r w:rsidR="005E36C7" w:rsidRPr="00961FA5">
        <w:rPr>
          <w:rFonts w:ascii="Calibri" w:hAnsi="Calibri" w:cs="Calibri"/>
          <w:b/>
          <w:lang w:val="sk-SK"/>
        </w:rPr>
        <w:t>slobodenie od dane vo verejnom záujme a oslobodenie od dane komerčných transakcií</w:t>
      </w:r>
    </w:p>
    <w:p w14:paraId="7C6B1E69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O</w:t>
      </w:r>
      <w:r w:rsidR="005E36C7" w:rsidRPr="00961FA5">
        <w:rPr>
          <w:rFonts w:ascii="Calibri" w:hAnsi="Calibri" w:cs="Calibri"/>
          <w:b/>
          <w:lang w:val="sk-SK"/>
        </w:rPr>
        <w:t>slobodenie od dane transakcií na vnútornom trhu Európskej únie a do tretích štátov</w:t>
      </w:r>
    </w:p>
    <w:p w14:paraId="347AA160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O</w:t>
      </w:r>
      <w:r w:rsidR="005E36C7" w:rsidRPr="00961FA5">
        <w:rPr>
          <w:rFonts w:ascii="Calibri" w:hAnsi="Calibri" w:cs="Calibri"/>
          <w:b/>
          <w:lang w:val="sk-SK"/>
        </w:rPr>
        <w:t>slobodenie od dane pri dovoze tovaru</w:t>
      </w:r>
    </w:p>
    <w:p w14:paraId="5F8DA3D5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V</w:t>
      </w:r>
      <w:r w:rsidR="005E36C7" w:rsidRPr="00961FA5">
        <w:rPr>
          <w:rFonts w:ascii="Calibri" w:hAnsi="Calibri" w:cs="Calibri"/>
          <w:b/>
          <w:lang w:val="sk-SK"/>
        </w:rPr>
        <w:t>znik práva na odpočítanie dane, vecné a formálne podmienky uplatnenia odpočítania dane</w:t>
      </w:r>
    </w:p>
    <w:p w14:paraId="57D318EA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Ú</w:t>
      </w:r>
      <w:r w:rsidR="005E36C7" w:rsidRPr="00961FA5">
        <w:rPr>
          <w:rFonts w:ascii="Calibri" w:hAnsi="Calibri" w:cs="Calibri"/>
          <w:b/>
          <w:lang w:val="sk-SK"/>
        </w:rPr>
        <w:t>pravy dane odpočítanej pri investičnom majetku</w:t>
      </w:r>
    </w:p>
    <w:p w14:paraId="586FB07C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S</w:t>
      </w:r>
      <w:r w:rsidR="005E36C7" w:rsidRPr="00961FA5">
        <w:rPr>
          <w:rFonts w:ascii="Calibri" w:hAnsi="Calibri" w:cs="Calibri"/>
          <w:b/>
          <w:lang w:val="sk-SK"/>
        </w:rPr>
        <w:t>ystém refundácie dane zahraničným osobám z iných členských štátov E</w:t>
      </w:r>
      <w:r w:rsidR="00730B76" w:rsidRPr="00961FA5">
        <w:rPr>
          <w:rFonts w:ascii="Calibri" w:hAnsi="Calibri" w:cs="Calibri"/>
          <w:b/>
          <w:lang w:val="sk-SK"/>
        </w:rPr>
        <w:t>Ú</w:t>
      </w:r>
      <w:r w:rsidR="005E36C7" w:rsidRPr="00961FA5">
        <w:rPr>
          <w:rFonts w:ascii="Calibri" w:hAnsi="Calibri" w:cs="Calibri"/>
          <w:b/>
          <w:lang w:val="sk-SK"/>
        </w:rPr>
        <w:t xml:space="preserve"> a z tretích štátov</w:t>
      </w:r>
    </w:p>
    <w:p w14:paraId="4FD258F7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O</w:t>
      </w:r>
      <w:r w:rsidR="005E36C7" w:rsidRPr="00961FA5">
        <w:rPr>
          <w:rFonts w:ascii="Calibri" w:hAnsi="Calibri" w:cs="Calibri"/>
          <w:b/>
          <w:lang w:val="sk-SK"/>
        </w:rPr>
        <w:t>sobitné úpravy uplatňovania dane (cestovné kancelárie a agentúry, použitý tovar, investičné zlato)</w:t>
      </w:r>
    </w:p>
    <w:p w14:paraId="53ABE65A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O</w:t>
      </w:r>
      <w:r w:rsidR="005E36C7" w:rsidRPr="00961FA5">
        <w:rPr>
          <w:rFonts w:ascii="Calibri" w:hAnsi="Calibri" w:cs="Calibri"/>
          <w:b/>
          <w:lang w:val="sk-SK"/>
        </w:rPr>
        <w:t>soby povinné platiť daň, prenos daňovej povinnosti, ručenie za nezaplatenú daň</w:t>
      </w:r>
    </w:p>
    <w:p w14:paraId="04B0F6BF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P</w:t>
      </w:r>
      <w:r w:rsidR="005E36C7" w:rsidRPr="00961FA5">
        <w:rPr>
          <w:rFonts w:ascii="Calibri" w:hAnsi="Calibri" w:cs="Calibri"/>
          <w:b/>
          <w:lang w:val="sk-SK"/>
        </w:rPr>
        <w:t>ovinnosť viesť záznamy na účely dane</w:t>
      </w:r>
    </w:p>
    <w:p w14:paraId="13F6AE05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F</w:t>
      </w:r>
      <w:r w:rsidR="005E36C7" w:rsidRPr="00961FA5">
        <w:rPr>
          <w:rFonts w:ascii="Calibri" w:hAnsi="Calibri" w:cs="Calibri"/>
          <w:b/>
          <w:lang w:val="sk-SK"/>
        </w:rPr>
        <w:t>akturačné pravidlá</w:t>
      </w:r>
    </w:p>
    <w:p w14:paraId="797EA4DE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Z</w:t>
      </w:r>
      <w:r w:rsidR="005E36C7" w:rsidRPr="00961FA5">
        <w:rPr>
          <w:rFonts w:ascii="Calibri" w:hAnsi="Calibri" w:cs="Calibri"/>
          <w:b/>
          <w:lang w:val="sk-SK"/>
        </w:rPr>
        <w:t xml:space="preserve">daňovacie obdobia </w:t>
      </w:r>
    </w:p>
    <w:p w14:paraId="0A87DB8D" w14:textId="77777777" w:rsidR="00E127E5" w:rsidRPr="00961FA5" w:rsidRDefault="00E127E5" w:rsidP="00E127E5">
      <w:pPr>
        <w:numPr>
          <w:ilvl w:val="1"/>
          <w:numId w:val="23"/>
        </w:numPr>
        <w:tabs>
          <w:tab w:val="left" w:pos="1134"/>
        </w:tabs>
        <w:ind w:left="1134" w:right="426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D</w:t>
      </w:r>
      <w:r w:rsidR="005E36C7" w:rsidRPr="00961FA5">
        <w:rPr>
          <w:rFonts w:ascii="Calibri" w:hAnsi="Calibri" w:cs="Calibri"/>
          <w:b/>
          <w:lang w:val="sk-SK"/>
        </w:rPr>
        <w:t>aňové priznanie a platenie dane</w:t>
      </w:r>
    </w:p>
    <w:p w14:paraId="18FE704A" w14:textId="77777777" w:rsidR="005E36C7" w:rsidRPr="00961FA5" w:rsidRDefault="00E127E5" w:rsidP="00730B76">
      <w:pPr>
        <w:numPr>
          <w:ilvl w:val="1"/>
          <w:numId w:val="23"/>
        </w:numPr>
        <w:tabs>
          <w:tab w:val="left" w:pos="1134"/>
        </w:tabs>
        <w:ind w:left="1134" w:right="141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S</w:t>
      </w:r>
      <w:r w:rsidR="005E36C7" w:rsidRPr="00961FA5">
        <w:rPr>
          <w:rFonts w:ascii="Calibri" w:hAnsi="Calibri" w:cs="Calibri"/>
          <w:b/>
          <w:lang w:val="sk-SK"/>
        </w:rPr>
        <w:t>úhrnný výkaz o dodávkach tovarov a služieb na vnútornom trhu</w:t>
      </w:r>
      <w:r w:rsidRPr="00961FA5">
        <w:rPr>
          <w:rFonts w:ascii="Calibri" w:hAnsi="Calibri" w:cs="Calibri"/>
          <w:b/>
          <w:lang w:val="sk-SK"/>
        </w:rPr>
        <w:t xml:space="preserve"> EÚ </w:t>
      </w:r>
      <w:r w:rsidR="005E36C7" w:rsidRPr="00961FA5">
        <w:rPr>
          <w:rFonts w:ascii="Calibri" w:hAnsi="Calibri" w:cs="Calibri"/>
          <w:b/>
          <w:lang w:val="sk-SK"/>
        </w:rPr>
        <w:t>zrušenie registrácie pre daň</w:t>
      </w:r>
    </w:p>
    <w:p w14:paraId="742685F8" w14:textId="77777777" w:rsidR="005E36C7" w:rsidRPr="00961FA5" w:rsidRDefault="005E36C7" w:rsidP="00056F4F">
      <w:pPr>
        <w:ind w:left="1080" w:right="426"/>
        <w:jc w:val="both"/>
        <w:rPr>
          <w:rFonts w:ascii="Calibri" w:hAnsi="Calibri" w:cs="Calibri"/>
          <w:lang w:val="sk-SK"/>
        </w:rPr>
      </w:pPr>
    </w:p>
    <w:p w14:paraId="04EE790D" w14:textId="77777777" w:rsidR="005E36C7" w:rsidRPr="00961FA5" w:rsidRDefault="005E36C7" w:rsidP="00E127E5">
      <w:pPr>
        <w:pStyle w:val="Odsekzoznamu"/>
        <w:spacing w:after="0" w:line="240" w:lineRule="auto"/>
        <w:ind w:left="0" w:firstLine="284"/>
        <w:jc w:val="both"/>
        <w:rPr>
          <w:sz w:val="20"/>
          <w:szCs w:val="20"/>
          <w:u w:val="single"/>
        </w:rPr>
      </w:pPr>
      <w:r w:rsidRPr="00961FA5">
        <w:rPr>
          <w:sz w:val="20"/>
          <w:szCs w:val="20"/>
          <w:u w:val="single"/>
        </w:rPr>
        <w:t>Odporúčaná literatúra:</w:t>
      </w:r>
    </w:p>
    <w:p w14:paraId="4BA6A83C" w14:textId="77777777" w:rsidR="005E36C7" w:rsidRPr="00961FA5" w:rsidRDefault="005E36C7" w:rsidP="00E127E5">
      <w:pPr>
        <w:numPr>
          <w:ilvl w:val="0"/>
          <w:numId w:val="39"/>
        </w:numPr>
        <w:ind w:left="1134" w:right="426" w:firstLine="0"/>
        <w:jc w:val="both"/>
        <w:rPr>
          <w:rFonts w:ascii="Calibri" w:hAnsi="Calibri" w:cs="Calibri"/>
          <w:lang w:val="sk-SK"/>
        </w:rPr>
      </w:pPr>
      <w:r w:rsidRPr="00961FA5">
        <w:rPr>
          <w:rFonts w:ascii="Calibri" w:hAnsi="Calibri" w:cs="Calibri"/>
          <w:lang w:val="sk-SK"/>
        </w:rPr>
        <w:t xml:space="preserve">Zákon č. 222/2004 Z. z. o dani z pridanej hodnoty </w:t>
      </w:r>
    </w:p>
    <w:p w14:paraId="5390EEB2" w14:textId="77777777" w:rsidR="00E127E5" w:rsidRPr="00961FA5" w:rsidRDefault="00E127E5" w:rsidP="00E127E5">
      <w:pPr>
        <w:ind w:left="1134" w:right="426"/>
        <w:jc w:val="both"/>
        <w:rPr>
          <w:rFonts w:ascii="Calibri" w:hAnsi="Calibri" w:cs="Calibri"/>
          <w:lang w:val="sk-SK"/>
        </w:rPr>
      </w:pPr>
    </w:p>
    <w:p w14:paraId="7A2207E4" w14:textId="77777777" w:rsidR="005E36C7" w:rsidRPr="00961FA5" w:rsidRDefault="005E36C7" w:rsidP="00961FA5">
      <w:pPr>
        <w:numPr>
          <w:ilvl w:val="0"/>
          <w:numId w:val="23"/>
        </w:numPr>
        <w:pBdr>
          <w:bottom w:val="single" w:sz="4" w:space="1" w:color="9CC2E5"/>
        </w:pBdr>
        <w:ind w:left="284" w:hanging="284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Spotrebné dane</w:t>
      </w:r>
      <w:r w:rsidR="009A7865" w:rsidRPr="00961FA5">
        <w:rPr>
          <w:rFonts w:ascii="Calibri" w:hAnsi="Calibri" w:cs="Calibri"/>
          <w:b/>
          <w:lang w:val="sk-SK"/>
        </w:rPr>
        <w:t>, m</w:t>
      </w:r>
      <w:r w:rsidR="009A7865" w:rsidRPr="00730B76">
        <w:rPr>
          <w:rFonts w:ascii="Calibri" w:hAnsi="Calibri" w:cs="Calibri"/>
          <w:b/>
          <w:lang w:val="sk-SK"/>
        </w:rPr>
        <w:t xml:space="preserve">iestne dane, miestne poplatky a správne poplatky  </w:t>
      </w:r>
    </w:p>
    <w:p w14:paraId="06959EE2" w14:textId="77777777" w:rsidR="009A7865" w:rsidRPr="00961FA5" w:rsidRDefault="009A7865" w:rsidP="009A7865">
      <w:pPr>
        <w:numPr>
          <w:ilvl w:val="1"/>
          <w:numId w:val="23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Druhy spotrebných daní: p</w:t>
      </w:r>
      <w:r w:rsidR="005E36C7" w:rsidRPr="00961FA5">
        <w:rPr>
          <w:rFonts w:ascii="Calibri" w:hAnsi="Calibri" w:cs="Calibri"/>
          <w:b/>
          <w:lang w:val="sk-SK"/>
        </w:rPr>
        <w:t xml:space="preserve">redmety daní, základné pojmy pre predmety dane, základné daňové subjekty, vznik daňovej povinnosti, platiteľ dane, zdaňovacie obdobie a podávanie daňového priznania, vrátenie dane, zábezpeka na daň, uplatňovanie sadzby dane </w:t>
      </w:r>
    </w:p>
    <w:p w14:paraId="34FCEAB1" w14:textId="77777777" w:rsidR="009A7865" w:rsidRPr="00961FA5" w:rsidRDefault="005E36C7" w:rsidP="009A7865">
      <w:pPr>
        <w:numPr>
          <w:ilvl w:val="1"/>
          <w:numId w:val="23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Druhy miestnych daní: daň z nehnuteľností, daň za psa, daň za užívanie verejného priestranstva,  daň za ubytovanie, daň za predajné automaty, daň za nevýherné hracie prístroje, daň za vjazd a zotrvanie motorového vozidla v historickej časti mesta, daň za jadrové zariadenie</w:t>
      </w:r>
    </w:p>
    <w:p w14:paraId="65C450AE" w14:textId="77777777" w:rsidR="009A7865" w:rsidRPr="00961FA5" w:rsidRDefault="005E36C7" w:rsidP="009A7865">
      <w:pPr>
        <w:numPr>
          <w:ilvl w:val="1"/>
          <w:numId w:val="23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Daň z motorových vozidiel</w:t>
      </w:r>
    </w:p>
    <w:p w14:paraId="37580EE2" w14:textId="77777777" w:rsidR="009A7865" w:rsidRPr="00961FA5" w:rsidRDefault="005E36C7" w:rsidP="009A7865">
      <w:pPr>
        <w:numPr>
          <w:ilvl w:val="1"/>
          <w:numId w:val="23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Predmet dane, základ dane, sadzba dane, výpočet dane, oslobodenie od dane, vznik a zánik daňovej povinnosti</w:t>
      </w:r>
    </w:p>
    <w:p w14:paraId="483FCE9D" w14:textId="77777777" w:rsidR="009A7865" w:rsidRPr="00961FA5" w:rsidRDefault="005E36C7" w:rsidP="009A7865">
      <w:pPr>
        <w:numPr>
          <w:ilvl w:val="1"/>
          <w:numId w:val="23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Miestny poplatok za rozvoj</w:t>
      </w:r>
    </w:p>
    <w:p w14:paraId="52E6470F" w14:textId="77777777" w:rsidR="005E36C7" w:rsidRPr="00961FA5" w:rsidRDefault="005E36C7" w:rsidP="009A7865">
      <w:pPr>
        <w:numPr>
          <w:ilvl w:val="1"/>
          <w:numId w:val="23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Správne poplatky</w:t>
      </w:r>
    </w:p>
    <w:p w14:paraId="6740E51C" w14:textId="77777777" w:rsidR="005E36C7" w:rsidRPr="00961FA5" w:rsidRDefault="005E36C7" w:rsidP="00056F4F">
      <w:pPr>
        <w:ind w:left="284" w:hanging="284"/>
        <w:jc w:val="both"/>
        <w:rPr>
          <w:rFonts w:ascii="Calibri" w:hAnsi="Calibri" w:cs="Calibri"/>
          <w:lang w:val="sk-SK"/>
        </w:rPr>
      </w:pPr>
    </w:p>
    <w:p w14:paraId="3FA25B22" w14:textId="77777777" w:rsidR="009A7865" w:rsidRPr="00730B76" w:rsidRDefault="009A7865" w:rsidP="009A7865">
      <w:pPr>
        <w:ind w:firstLine="284"/>
        <w:jc w:val="both"/>
        <w:rPr>
          <w:rFonts w:ascii="Calibri" w:hAnsi="Calibri" w:cs="Calibri"/>
          <w:u w:val="single"/>
          <w:lang w:val="sk-SK"/>
        </w:rPr>
      </w:pPr>
      <w:r w:rsidRPr="00730B76">
        <w:rPr>
          <w:rFonts w:ascii="Calibri" w:hAnsi="Calibri" w:cs="Calibri"/>
          <w:u w:val="single"/>
          <w:lang w:val="sk-SK"/>
        </w:rPr>
        <w:t>Odporúčaná literatúra:</w:t>
      </w:r>
    </w:p>
    <w:p w14:paraId="528EF9C6" w14:textId="77777777" w:rsidR="009A7865" w:rsidRPr="00730B76" w:rsidRDefault="009A7865" w:rsidP="009A7865">
      <w:pPr>
        <w:numPr>
          <w:ilvl w:val="0"/>
          <w:numId w:val="39"/>
        </w:numPr>
        <w:ind w:left="1418" w:hanging="284"/>
        <w:jc w:val="both"/>
        <w:rPr>
          <w:rFonts w:ascii="Calibri" w:hAnsi="Calibri" w:cs="Calibri"/>
          <w:lang w:val="sk-SK"/>
        </w:rPr>
      </w:pPr>
      <w:r w:rsidRPr="00730B76">
        <w:rPr>
          <w:rFonts w:ascii="Calibri" w:hAnsi="Calibri" w:cs="Calibri"/>
          <w:lang w:val="sk-SK"/>
        </w:rPr>
        <w:t xml:space="preserve">Zákon č. 530/2011 Z. z. o spotrebnej dani z alkoholických nápojov </w:t>
      </w:r>
    </w:p>
    <w:p w14:paraId="5210F346" w14:textId="77777777" w:rsidR="009A7865" w:rsidRPr="00730B76" w:rsidRDefault="009A7865" w:rsidP="009A7865">
      <w:pPr>
        <w:numPr>
          <w:ilvl w:val="0"/>
          <w:numId w:val="39"/>
        </w:numPr>
        <w:ind w:left="1418" w:hanging="284"/>
        <w:jc w:val="both"/>
        <w:rPr>
          <w:rFonts w:ascii="Calibri" w:hAnsi="Calibri" w:cs="Calibri"/>
          <w:lang w:val="sk-SK"/>
        </w:rPr>
      </w:pPr>
      <w:r w:rsidRPr="00730B76">
        <w:rPr>
          <w:rFonts w:ascii="Calibri" w:hAnsi="Calibri" w:cs="Calibri"/>
          <w:lang w:val="sk-SK"/>
        </w:rPr>
        <w:t xml:space="preserve">Zákon č. 105/2004 Z. z. o spotrebnej dani z liehu </w:t>
      </w:r>
    </w:p>
    <w:p w14:paraId="6F51B62B" w14:textId="77777777" w:rsidR="009A7865" w:rsidRPr="00730B76" w:rsidRDefault="009A7865" w:rsidP="009A7865">
      <w:pPr>
        <w:numPr>
          <w:ilvl w:val="0"/>
          <w:numId w:val="39"/>
        </w:numPr>
        <w:ind w:left="1418" w:hanging="284"/>
        <w:jc w:val="both"/>
        <w:rPr>
          <w:rFonts w:ascii="Calibri" w:hAnsi="Calibri" w:cs="Calibri"/>
          <w:lang w:val="sk-SK"/>
        </w:rPr>
      </w:pPr>
      <w:r w:rsidRPr="00730B76">
        <w:rPr>
          <w:rFonts w:ascii="Calibri" w:hAnsi="Calibri" w:cs="Calibri"/>
          <w:lang w:val="sk-SK"/>
        </w:rPr>
        <w:t xml:space="preserve">Zákon č. 106/2004 Z. z. o spotrebnej dani z tabakových výrobkov  </w:t>
      </w:r>
    </w:p>
    <w:p w14:paraId="2CC6857C" w14:textId="77777777" w:rsidR="009A7865" w:rsidRPr="00730B76" w:rsidRDefault="009A7865" w:rsidP="009A7865">
      <w:pPr>
        <w:numPr>
          <w:ilvl w:val="0"/>
          <w:numId w:val="39"/>
        </w:numPr>
        <w:ind w:left="1418" w:hanging="284"/>
        <w:jc w:val="both"/>
        <w:rPr>
          <w:rFonts w:ascii="Calibri" w:hAnsi="Calibri" w:cs="Calibri"/>
          <w:lang w:val="sk-SK"/>
        </w:rPr>
      </w:pPr>
      <w:r w:rsidRPr="00730B76">
        <w:rPr>
          <w:rFonts w:ascii="Calibri" w:hAnsi="Calibri" w:cs="Calibri"/>
          <w:lang w:val="sk-SK"/>
        </w:rPr>
        <w:t xml:space="preserve">Zákon č. 98/2004 Z. z. o spotrebnej dani z minerálneho oleja  </w:t>
      </w:r>
    </w:p>
    <w:p w14:paraId="56FBB53F" w14:textId="77777777" w:rsidR="009A7865" w:rsidRPr="00730B76" w:rsidRDefault="009A7865" w:rsidP="00961FA5">
      <w:pPr>
        <w:numPr>
          <w:ilvl w:val="0"/>
          <w:numId w:val="39"/>
        </w:numPr>
        <w:ind w:left="1418" w:hanging="284"/>
        <w:jc w:val="both"/>
        <w:rPr>
          <w:rFonts w:ascii="Calibri" w:hAnsi="Calibri" w:cs="Calibri"/>
          <w:lang w:val="sk-SK"/>
        </w:rPr>
      </w:pPr>
      <w:r w:rsidRPr="00730B76">
        <w:rPr>
          <w:rFonts w:ascii="Calibri" w:hAnsi="Calibri" w:cs="Calibri"/>
          <w:lang w:val="sk-SK"/>
        </w:rPr>
        <w:t xml:space="preserve">Zákon č. 609/2007 Z. z. o spotrebnej dani z elektriny, uhlia a zemného plynu </w:t>
      </w:r>
    </w:p>
    <w:p w14:paraId="11650B81" w14:textId="77777777" w:rsidR="009A7865" w:rsidRPr="00730B76" w:rsidRDefault="005E36C7" w:rsidP="00961FA5">
      <w:pPr>
        <w:numPr>
          <w:ilvl w:val="0"/>
          <w:numId w:val="39"/>
        </w:numPr>
        <w:ind w:left="1418" w:hanging="284"/>
        <w:jc w:val="both"/>
        <w:rPr>
          <w:rFonts w:ascii="Calibri" w:hAnsi="Calibri" w:cs="Calibri"/>
          <w:lang w:val="sk-SK"/>
        </w:rPr>
      </w:pPr>
      <w:r w:rsidRPr="00961FA5">
        <w:rPr>
          <w:rFonts w:ascii="Calibri" w:hAnsi="Calibri" w:cs="Calibri"/>
          <w:lang w:val="sk-SK"/>
        </w:rPr>
        <w:t xml:space="preserve">Zákon č. 582/2004 Z. z. o miestnych daniach a miestnom poplatku za komunálne odpady a drobné stavebné odpady </w:t>
      </w:r>
      <w:r w:rsidR="009A7865" w:rsidRPr="00961FA5">
        <w:rPr>
          <w:rFonts w:ascii="Calibri" w:hAnsi="Calibri" w:cs="Calibri"/>
          <w:lang w:val="sk-SK"/>
        </w:rPr>
        <w:t xml:space="preserve"> </w:t>
      </w:r>
    </w:p>
    <w:p w14:paraId="6C7710A1" w14:textId="77777777" w:rsidR="009A7865" w:rsidRPr="00730B76" w:rsidRDefault="005E36C7" w:rsidP="00961FA5">
      <w:pPr>
        <w:numPr>
          <w:ilvl w:val="0"/>
          <w:numId w:val="39"/>
        </w:numPr>
        <w:ind w:left="1418" w:hanging="284"/>
        <w:jc w:val="both"/>
        <w:rPr>
          <w:rFonts w:ascii="Calibri" w:hAnsi="Calibri" w:cs="Calibri"/>
          <w:lang w:val="sk-SK"/>
        </w:rPr>
      </w:pPr>
      <w:r w:rsidRPr="00961FA5">
        <w:rPr>
          <w:rFonts w:ascii="Calibri" w:hAnsi="Calibri" w:cs="Calibri"/>
          <w:lang w:val="sk-SK"/>
        </w:rPr>
        <w:t xml:space="preserve">Zákon č. 361/2014 Z. z. o dani z motorových vozidiel </w:t>
      </w:r>
    </w:p>
    <w:p w14:paraId="2EC5D63E" w14:textId="77777777" w:rsidR="009A7865" w:rsidRPr="00730B76" w:rsidRDefault="005E36C7" w:rsidP="00961FA5">
      <w:pPr>
        <w:numPr>
          <w:ilvl w:val="0"/>
          <w:numId w:val="39"/>
        </w:numPr>
        <w:ind w:left="1418" w:hanging="284"/>
        <w:jc w:val="both"/>
        <w:rPr>
          <w:rFonts w:ascii="Calibri" w:hAnsi="Calibri" w:cs="Calibri"/>
          <w:lang w:val="sk-SK"/>
        </w:rPr>
      </w:pPr>
      <w:r w:rsidRPr="00961FA5">
        <w:rPr>
          <w:rFonts w:ascii="Calibri" w:hAnsi="Calibri" w:cs="Calibri"/>
          <w:lang w:val="sk-SK"/>
        </w:rPr>
        <w:t xml:space="preserve">Zákon č. 447/2015 Z. z. o miestnom poplatku za rozvoj </w:t>
      </w:r>
    </w:p>
    <w:p w14:paraId="76B8D5C6" w14:textId="77777777" w:rsidR="005E36C7" w:rsidRPr="00730B76" w:rsidRDefault="005E36C7" w:rsidP="009A7865">
      <w:pPr>
        <w:numPr>
          <w:ilvl w:val="0"/>
          <w:numId w:val="39"/>
        </w:numPr>
        <w:ind w:left="1418" w:hanging="284"/>
        <w:jc w:val="both"/>
        <w:rPr>
          <w:rFonts w:ascii="Calibri" w:hAnsi="Calibri" w:cs="Calibri"/>
          <w:lang w:val="sk-SK"/>
        </w:rPr>
      </w:pPr>
      <w:r w:rsidRPr="00961FA5">
        <w:rPr>
          <w:rFonts w:ascii="Calibri" w:hAnsi="Calibri" w:cs="Calibri"/>
          <w:lang w:val="sk-SK"/>
        </w:rPr>
        <w:t xml:space="preserve">Zákon č. 145/1995 Z. z. o správnych poplatkoch </w:t>
      </w:r>
      <w:r w:rsidR="009A7865" w:rsidRPr="00961FA5">
        <w:rPr>
          <w:rFonts w:ascii="Calibri" w:hAnsi="Calibri" w:cs="Calibri"/>
          <w:lang w:val="sk-SK"/>
        </w:rPr>
        <w:t xml:space="preserve"> </w:t>
      </w:r>
    </w:p>
    <w:p w14:paraId="2BEDF12F" w14:textId="77777777" w:rsidR="005E36C7" w:rsidRPr="00961FA5" w:rsidRDefault="005E36C7" w:rsidP="00961FA5">
      <w:pPr>
        <w:pBdr>
          <w:bottom w:val="single" w:sz="4" w:space="1" w:color="9CC2E5"/>
        </w:pBdr>
        <w:ind w:left="284" w:hanging="284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lastRenderedPageBreak/>
        <w:t xml:space="preserve">VI.  </w:t>
      </w:r>
      <w:r w:rsidRPr="00961FA5">
        <w:rPr>
          <w:rFonts w:ascii="Calibri" w:hAnsi="Calibri" w:cs="Calibri"/>
          <w:b/>
          <w:lang w:val="sk-SK"/>
        </w:rPr>
        <w:tab/>
        <w:t>Daň z motorových vozidiel</w:t>
      </w:r>
    </w:p>
    <w:p w14:paraId="624A7369" w14:textId="77777777" w:rsidR="00730B76" w:rsidRPr="00961FA5" w:rsidRDefault="00730B76" w:rsidP="00730B76">
      <w:pPr>
        <w:tabs>
          <w:tab w:val="left" w:pos="1134"/>
        </w:tabs>
        <w:ind w:left="1134"/>
        <w:jc w:val="both"/>
        <w:rPr>
          <w:rFonts w:ascii="Calibri" w:hAnsi="Calibri" w:cs="Calibri"/>
          <w:b/>
          <w:lang w:val="sk-SK"/>
        </w:rPr>
      </w:pPr>
    </w:p>
    <w:p w14:paraId="5D3A6D17" w14:textId="77777777" w:rsidR="009A7865" w:rsidRPr="00961FA5" w:rsidRDefault="009A7865" w:rsidP="009A7865">
      <w:pPr>
        <w:numPr>
          <w:ilvl w:val="1"/>
          <w:numId w:val="47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S</w:t>
      </w:r>
      <w:r w:rsidR="005E36C7" w:rsidRPr="00961FA5">
        <w:rPr>
          <w:rFonts w:ascii="Calibri" w:hAnsi="Calibri" w:cs="Calibri"/>
          <w:b/>
          <w:lang w:val="sk-SK"/>
        </w:rPr>
        <w:t>práva dane</w:t>
      </w:r>
    </w:p>
    <w:p w14:paraId="2578056A" w14:textId="77777777" w:rsidR="009A7865" w:rsidRPr="00961FA5" w:rsidRDefault="009A7865" w:rsidP="009A7865">
      <w:pPr>
        <w:numPr>
          <w:ilvl w:val="1"/>
          <w:numId w:val="47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Š</w:t>
      </w:r>
      <w:r w:rsidR="005E36C7" w:rsidRPr="00961FA5">
        <w:rPr>
          <w:rFonts w:ascii="Calibri" w:hAnsi="Calibri" w:cs="Calibri"/>
          <w:b/>
          <w:lang w:val="sk-SK"/>
        </w:rPr>
        <w:t>pecifiká zákona</w:t>
      </w:r>
    </w:p>
    <w:p w14:paraId="0874893B" w14:textId="77777777" w:rsidR="009A7865" w:rsidRPr="00961FA5" w:rsidRDefault="009A7865" w:rsidP="009A7865">
      <w:pPr>
        <w:numPr>
          <w:ilvl w:val="1"/>
          <w:numId w:val="47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P</w:t>
      </w:r>
      <w:r w:rsidR="005E36C7" w:rsidRPr="00961FA5">
        <w:rPr>
          <w:rFonts w:ascii="Calibri" w:hAnsi="Calibri" w:cs="Calibri"/>
          <w:b/>
          <w:lang w:val="sk-SK"/>
        </w:rPr>
        <w:t>redmet úpravy</w:t>
      </w:r>
    </w:p>
    <w:p w14:paraId="79C1481D" w14:textId="77777777" w:rsidR="009A7865" w:rsidRPr="00961FA5" w:rsidRDefault="009A7865" w:rsidP="009A7865">
      <w:pPr>
        <w:numPr>
          <w:ilvl w:val="1"/>
          <w:numId w:val="47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D</w:t>
      </w:r>
      <w:r w:rsidR="005E36C7" w:rsidRPr="00961FA5">
        <w:rPr>
          <w:rFonts w:ascii="Calibri" w:hAnsi="Calibri" w:cs="Calibri"/>
          <w:b/>
          <w:lang w:val="sk-SK"/>
        </w:rPr>
        <w:t>aňovník</w:t>
      </w:r>
    </w:p>
    <w:p w14:paraId="06F87CC5" w14:textId="77777777" w:rsidR="009A7865" w:rsidRPr="00961FA5" w:rsidRDefault="009A7865" w:rsidP="009A7865">
      <w:pPr>
        <w:numPr>
          <w:ilvl w:val="1"/>
          <w:numId w:val="47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O</w:t>
      </w:r>
      <w:r w:rsidR="005E36C7" w:rsidRPr="00961FA5">
        <w:rPr>
          <w:rFonts w:ascii="Calibri" w:hAnsi="Calibri" w:cs="Calibri"/>
          <w:b/>
          <w:lang w:val="sk-SK"/>
        </w:rPr>
        <w:t>slobodenie od dane</w:t>
      </w:r>
    </w:p>
    <w:p w14:paraId="05D74B57" w14:textId="77777777" w:rsidR="009A7865" w:rsidRPr="00961FA5" w:rsidRDefault="009A7865" w:rsidP="009A7865">
      <w:pPr>
        <w:numPr>
          <w:ilvl w:val="1"/>
          <w:numId w:val="47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Zá</w:t>
      </w:r>
      <w:r w:rsidR="005E36C7" w:rsidRPr="00961FA5">
        <w:rPr>
          <w:rFonts w:ascii="Calibri" w:hAnsi="Calibri" w:cs="Calibri"/>
          <w:b/>
          <w:lang w:val="sk-SK"/>
        </w:rPr>
        <w:t>klad dane</w:t>
      </w:r>
    </w:p>
    <w:p w14:paraId="2F71FDCE" w14:textId="77777777" w:rsidR="009A7865" w:rsidRPr="00961FA5" w:rsidRDefault="009A7865" w:rsidP="009A7865">
      <w:pPr>
        <w:numPr>
          <w:ilvl w:val="1"/>
          <w:numId w:val="47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P</w:t>
      </w:r>
      <w:r w:rsidR="005E36C7" w:rsidRPr="00961FA5">
        <w:rPr>
          <w:rFonts w:ascii="Calibri" w:hAnsi="Calibri" w:cs="Calibri"/>
          <w:b/>
          <w:lang w:val="sk-SK"/>
        </w:rPr>
        <w:t>ojmy</w:t>
      </w:r>
    </w:p>
    <w:p w14:paraId="4322A054" w14:textId="77777777" w:rsidR="009A7865" w:rsidRPr="00961FA5" w:rsidRDefault="009A7865" w:rsidP="009A7865">
      <w:pPr>
        <w:numPr>
          <w:ilvl w:val="1"/>
          <w:numId w:val="47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R</w:t>
      </w:r>
      <w:r w:rsidR="005E36C7" w:rsidRPr="00961FA5">
        <w:rPr>
          <w:rFonts w:ascii="Calibri" w:hAnsi="Calibri" w:cs="Calibri"/>
          <w:b/>
          <w:lang w:val="sk-SK"/>
        </w:rPr>
        <w:t>očná sadzba dane</w:t>
      </w:r>
    </w:p>
    <w:p w14:paraId="226D7DD9" w14:textId="77777777" w:rsidR="009A7865" w:rsidRPr="00961FA5" w:rsidRDefault="009A7865" w:rsidP="009A7865">
      <w:pPr>
        <w:numPr>
          <w:ilvl w:val="1"/>
          <w:numId w:val="47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D</w:t>
      </w:r>
      <w:r w:rsidR="005E36C7" w:rsidRPr="00961FA5">
        <w:rPr>
          <w:rFonts w:ascii="Calibri" w:hAnsi="Calibri" w:cs="Calibri"/>
          <w:b/>
          <w:lang w:val="sk-SK"/>
        </w:rPr>
        <w:t>aňová povinnosť</w:t>
      </w:r>
    </w:p>
    <w:p w14:paraId="5D81C4AC" w14:textId="77777777" w:rsidR="009A7865" w:rsidRPr="00961FA5" w:rsidRDefault="009A7865" w:rsidP="009A7865">
      <w:pPr>
        <w:numPr>
          <w:ilvl w:val="1"/>
          <w:numId w:val="47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O</w:t>
      </w:r>
      <w:r w:rsidR="005E36C7" w:rsidRPr="00961FA5">
        <w:rPr>
          <w:rFonts w:ascii="Calibri" w:hAnsi="Calibri" w:cs="Calibri"/>
          <w:b/>
          <w:lang w:val="sk-SK"/>
        </w:rPr>
        <w:t>znamovacia povinnosť</w:t>
      </w:r>
    </w:p>
    <w:p w14:paraId="5662E854" w14:textId="77777777" w:rsidR="009A7865" w:rsidRPr="00961FA5" w:rsidRDefault="009A7865" w:rsidP="009A7865">
      <w:pPr>
        <w:numPr>
          <w:ilvl w:val="1"/>
          <w:numId w:val="47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Z</w:t>
      </w:r>
      <w:r w:rsidR="005E36C7" w:rsidRPr="00961FA5">
        <w:rPr>
          <w:rFonts w:ascii="Calibri" w:hAnsi="Calibri" w:cs="Calibri"/>
          <w:b/>
          <w:lang w:val="sk-SK"/>
        </w:rPr>
        <w:t>daňovacie obdobie a daňové priznanie</w:t>
      </w:r>
    </w:p>
    <w:p w14:paraId="2B77C34C" w14:textId="77777777" w:rsidR="009A7865" w:rsidRPr="00961FA5" w:rsidRDefault="009A7865" w:rsidP="009A7865">
      <w:pPr>
        <w:numPr>
          <w:ilvl w:val="1"/>
          <w:numId w:val="47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P</w:t>
      </w:r>
      <w:r w:rsidR="005E36C7" w:rsidRPr="00961FA5">
        <w:rPr>
          <w:rFonts w:ascii="Calibri" w:hAnsi="Calibri" w:cs="Calibri"/>
          <w:b/>
          <w:lang w:val="sk-SK"/>
        </w:rPr>
        <w:t>reddavky na daň a </w:t>
      </w:r>
    </w:p>
    <w:p w14:paraId="2C8BF9DA" w14:textId="77777777" w:rsidR="005E36C7" w:rsidRPr="00961FA5" w:rsidRDefault="009A7865" w:rsidP="009A7865">
      <w:pPr>
        <w:numPr>
          <w:ilvl w:val="1"/>
          <w:numId w:val="47"/>
        </w:numPr>
        <w:tabs>
          <w:tab w:val="left" w:pos="1134"/>
        </w:tabs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P</w:t>
      </w:r>
      <w:r w:rsidR="005E36C7" w:rsidRPr="00961FA5">
        <w:rPr>
          <w:rFonts w:ascii="Calibri" w:hAnsi="Calibri" w:cs="Calibri"/>
          <w:b/>
          <w:lang w:val="sk-SK"/>
        </w:rPr>
        <w:t>latenie dane</w:t>
      </w:r>
    </w:p>
    <w:p w14:paraId="10FCDF5D" w14:textId="77777777" w:rsidR="005E36C7" w:rsidRPr="00961FA5" w:rsidRDefault="005E36C7" w:rsidP="00056F4F">
      <w:pPr>
        <w:jc w:val="both"/>
        <w:rPr>
          <w:rFonts w:ascii="Calibri" w:hAnsi="Calibri" w:cs="Calibri"/>
          <w:u w:val="single"/>
          <w:lang w:val="sk-SK"/>
        </w:rPr>
      </w:pPr>
    </w:p>
    <w:p w14:paraId="5011AAFB" w14:textId="77777777" w:rsidR="005E36C7" w:rsidRPr="00961FA5" w:rsidRDefault="005E36C7" w:rsidP="009A7865">
      <w:pPr>
        <w:ind w:left="284"/>
        <w:jc w:val="both"/>
        <w:rPr>
          <w:rFonts w:ascii="Calibri" w:hAnsi="Calibri" w:cs="Calibri"/>
          <w:u w:val="single"/>
          <w:lang w:val="sk-SK"/>
        </w:rPr>
      </w:pPr>
      <w:r w:rsidRPr="00961FA5">
        <w:rPr>
          <w:rFonts w:ascii="Calibri" w:hAnsi="Calibri" w:cs="Calibri"/>
          <w:u w:val="single"/>
          <w:lang w:val="sk-SK"/>
        </w:rPr>
        <w:t>Odporúčaná literatúra:</w:t>
      </w:r>
    </w:p>
    <w:p w14:paraId="50D941DD" w14:textId="77777777" w:rsidR="005E36C7" w:rsidRPr="00961FA5" w:rsidRDefault="005E36C7" w:rsidP="00961FA5">
      <w:pPr>
        <w:numPr>
          <w:ilvl w:val="0"/>
          <w:numId w:val="42"/>
        </w:numPr>
        <w:ind w:left="1418" w:hanging="284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 xml:space="preserve">Zákon č. 361/2014 o dani z motorových vozidiel a o zmene a doplnení niektorých zákonov </w:t>
      </w:r>
    </w:p>
    <w:p w14:paraId="39C09D97" w14:textId="77777777" w:rsidR="009A7865" w:rsidRPr="00961FA5" w:rsidRDefault="009A7865" w:rsidP="009A7865">
      <w:pPr>
        <w:ind w:left="1418"/>
        <w:jc w:val="both"/>
        <w:rPr>
          <w:rFonts w:ascii="Calibri" w:hAnsi="Calibri" w:cs="Calibri"/>
          <w:b/>
          <w:lang w:val="sk-SK"/>
        </w:rPr>
      </w:pPr>
    </w:p>
    <w:p w14:paraId="2D6A8FAF" w14:textId="77777777" w:rsidR="00730B76" w:rsidRPr="00961FA5" w:rsidRDefault="00730B76" w:rsidP="009A7865">
      <w:pPr>
        <w:ind w:left="1418"/>
        <w:jc w:val="both"/>
        <w:rPr>
          <w:rFonts w:ascii="Calibri" w:hAnsi="Calibri" w:cs="Calibri"/>
          <w:b/>
          <w:lang w:val="sk-SK"/>
        </w:rPr>
      </w:pPr>
    </w:p>
    <w:p w14:paraId="6C1700A4" w14:textId="77777777" w:rsidR="005E36C7" w:rsidRPr="00961FA5" w:rsidRDefault="005E36C7" w:rsidP="00961FA5">
      <w:pPr>
        <w:pBdr>
          <w:bottom w:val="single" w:sz="4" w:space="1" w:color="9CC2E5"/>
        </w:pBdr>
        <w:ind w:left="284" w:hanging="284"/>
        <w:jc w:val="both"/>
        <w:rPr>
          <w:rFonts w:ascii="Calibri" w:hAnsi="Calibri" w:cs="Calibri"/>
          <w:lang w:val="sk-SK"/>
        </w:rPr>
      </w:pPr>
      <w:r w:rsidRPr="00961FA5">
        <w:rPr>
          <w:rFonts w:ascii="Calibri" w:hAnsi="Calibri" w:cs="Calibri"/>
          <w:b/>
          <w:lang w:val="sk-SK"/>
        </w:rPr>
        <w:t>VII.</w:t>
      </w:r>
      <w:r w:rsidRPr="00961FA5">
        <w:rPr>
          <w:rFonts w:ascii="Calibri" w:hAnsi="Calibri" w:cs="Calibri"/>
          <w:b/>
          <w:lang w:val="sk-SK"/>
        </w:rPr>
        <w:tab/>
        <w:t xml:space="preserve">Správa daní (daňový poriadok) </w:t>
      </w:r>
    </w:p>
    <w:p w14:paraId="49808C23" w14:textId="77777777" w:rsidR="00730B76" w:rsidRPr="00961FA5" w:rsidRDefault="00730B76" w:rsidP="00730B76">
      <w:pPr>
        <w:pStyle w:val="Odsekzoznamu"/>
        <w:tabs>
          <w:tab w:val="left" w:pos="1134"/>
        </w:tabs>
        <w:spacing w:after="0" w:line="240" w:lineRule="auto"/>
        <w:ind w:left="1134"/>
        <w:jc w:val="both"/>
        <w:rPr>
          <w:b/>
          <w:sz w:val="20"/>
          <w:szCs w:val="20"/>
        </w:rPr>
      </w:pPr>
    </w:p>
    <w:p w14:paraId="638CFE98" w14:textId="77777777" w:rsidR="009A7865" w:rsidRPr="00961FA5" w:rsidRDefault="009A7865" w:rsidP="009A7865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P</w:t>
      </w:r>
      <w:r w:rsidR="005E36C7" w:rsidRPr="00961FA5">
        <w:rPr>
          <w:b/>
          <w:sz w:val="20"/>
          <w:szCs w:val="20"/>
        </w:rPr>
        <w:t>ojem správa daní a rozsah pôsobnosti daňového poriadku</w:t>
      </w:r>
    </w:p>
    <w:p w14:paraId="330FEBEE" w14:textId="77777777" w:rsidR="009A7865" w:rsidRPr="00961FA5" w:rsidRDefault="009A7865" w:rsidP="009A7865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</w:t>
      </w:r>
      <w:r w:rsidR="005E36C7" w:rsidRPr="00961FA5">
        <w:rPr>
          <w:b/>
          <w:sz w:val="20"/>
          <w:szCs w:val="20"/>
        </w:rPr>
        <w:t>ákladné pojmy</w:t>
      </w:r>
    </w:p>
    <w:p w14:paraId="04DAD3B8" w14:textId="77777777" w:rsidR="009A7865" w:rsidRPr="00961FA5" w:rsidRDefault="005E36C7" w:rsidP="00ED40C8">
      <w:pPr>
        <w:pStyle w:val="Odsekzoznamu"/>
        <w:numPr>
          <w:ilvl w:val="2"/>
          <w:numId w:val="48"/>
        </w:numPr>
        <w:tabs>
          <w:tab w:val="left" w:pos="1134"/>
        </w:tabs>
        <w:spacing w:after="0" w:line="240" w:lineRule="auto"/>
        <w:ind w:left="1843" w:hanging="709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Základné zásady správy daní</w:t>
      </w:r>
    </w:p>
    <w:p w14:paraId="59F8ED8B" w14:textId="77777777" w:rsidR="009A7865" w:rsidRPr="00961FA5" w:rsidRDefault="009A7865" w:rsidP="00ED40C8">
      <w:pPr>
        <w:pStyle w:val="Odsekzoznamu"/>
        <w:numPr>
          <w:ilvl w:val="2"/>
          <w:numId w:val="48"/>
        </w:numPr>
        <w:tabs>
          <w:tab w:val="left" w:pos="1134"/>
        </w:tabs>
        <w:spacing w:after="0" w:line="240" w:lineRule="auto"/>
        <w:ind w:left="1843" w:hanging="709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U</w:t>
      </w:r>
      <w:r w:rsidR="005E36C7" w:rsidRPr="00961FA5">
        <w:rPr>
          <w:sz w:val="20"/>
          <w:szCs w:val="20"/>
        </w:rPr>
        <w:t>platňovanie ústavných princípov a ochrana základných práv a slobôd v daňovom konaní a pri daňovej kontrole</w:t>
      </w:r>
    </w:p>
    <w:p w14:paraId="3DBDD413" w14:textId="77777777" w:rsidR="009A7865" w:rsidRPr="00961FA5" w:rsidRDefault="009A7865" w:rsidP="00ED40C8">
      <w:pPr>
        <w:pStyle w:val="Odsekzoznamu"/>
        <w:numPr>
          <w:ilvl w:val="2"/>
          <w:numId w:val="48"/>
        </w:numPr>
        <w:tabs>
          <w:tab w:val="left" w:pos="1134"/>
        </w:tabs>
        <w:spacing w:after="0" w:line="240" w:lineRule="auto"/>
        <w:ind w:left="1843" w:hanging="709"/>
        <w:jc w:val="both"/>
        <w:rPr>
          <w:b/>
          <w:sz w:val="20"/>
          <w:szCs w:val="20"/>
        </w:rPr>
      </w:pPr>
      <w:r w:rsidRPr="00961FA5">
        <w:rPr>
          <w:sz w:val="20"/>
          <w:szCs w:val="20"/>
        </w:rPr>
        <w:t>M</w:t>
      </w:r>
      <w:r w:rsidR="005E36C7" w:rsidRPr="00961FA5">
        <w:rPr>
          <w:sz w:val="20"/>
          <w:szCs w:val="20"/>
        </w:rPr>
        <w:t>ožnosť aplikácie Dohovoru o ochrane ľudských práv a základných slobôd;</w:t>
      </w:r>
    </w:p>
    <w:p w14:paraId="367DA9EE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Správca dane, vecná a miestna príslušnosť, delegovanie</w:t>
      </w:r>
    </w:p>
    <w:p w14:paraId="0DECDED0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Zastupovanie</w:t>
      </w:r>
    </w:p>
    <w:p w14:paraId="532C92C0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Daňové tajomstvo</w:t>
      </w:r>
    </w:p>
    <w:p w14:paraId="7006AAA3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Podania</w:t>
      </w:r>
    </w:p>
    <w:p w14:paraId="4ACD15B7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Úkony zabezpečujúce priebeh a účel správy daní</w:t>
      </w:r>
    </w:p>
    <w:p w14:paraId="38C6F9E7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Lehoty</w:t>
      </w:r>
    </w:p>
    <w:p w14:paraId="446DE663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Doručovanie</w:t>
      </w:r>
    </w:p>
    <w:p w14:paraId="472C4B24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Miestne zisťovanie</w:t>
      </w:r>
    </w:p>
    <w:p w14:paraId="094B827E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Daňová kontrola</w:t>
      </w:r>
    </w:p>
    <w:p w14:paraId="30D9CA28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Predbežné opatrenia, záznamová povinnosť, poskytovanie údajov</w:t>
      </w:r>
    </w:p>
    <w:p w14:paraId="2E2D24B8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Platenie dane a použitie platieb</w:t>
      </w:r>
    </w:p>
    <w:p w14:paraId="14E66590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Daňové konanie</w:t>
      </w:r>
    </w:p>
    <w:p w14:paraId="65D2FA0F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Rozhodnutie a lehoty na rozhodnutie</w:t>
      </w:r>
    </w:p>
    <w:p w14:paraId="69D00CDB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Registračné konanie</w:t>
      </w:r>
    </w:p>
    <w:p w14:paraId="6D8A0D9D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Vyrubovacie konanie</w:t>
      </w:r>
    </w:p>
    <w:p w14:paraId="64393AFE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Odvolanie a</w:t>
      </w:r>
      <w:r w:rsidR="00ED40C8" w:rsidRPr="00961FA5">
        <w:rPr>
          <w:b/>
          <w:sz w:val="20"/>
          <w:szCs w:val="20"/>
        </w:rPr>
        <w:t> </w:t>
      </w:r>
      <w:r w:rsidRPr="00961FA5">
        <w:rPr>
          <w:b/>
          <w:sz w:val="20"/>
          <w:szCs w:val="20"/>
        </w:rPr>
        <w:t>námietka</w:t>
      </w:r>
    </w:p>
    <w:p w14:paraId="0298FEF7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Obnova konania</w:t>
      </w:r>
    </w:p>
    <w:p w14:paraId="4279F14B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Preskúmanie rozhodnutia mimo odvolacieho konania</w:t>
      </w:r>
    </w:p>
    <w:p w14:paraId="5B2AA07D" w14:textId="77777777" w:rsidR="00ED40C8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Zánik práva vyrubiť daň, zánik daňového nedoplatku</w:t>
      </w:r>
    </w:p>
    <w:p w14:paraId="0D5BCEE1" w14:textId="77777777" w:rsidR="005E36C7" w:rsidRPr="00961FA5" w:rsidRDefault="005E36C7" w:rsidP="00ED40C8">
      <w:pPr>
        <w:pStyle w:val="Odsekzoznamu"/>
        <w:numPr>
          <w:ilvl w:val="1"/>
          <w:numId w:val="48"/>
        </w:numPr>
        <w:tabs>
          <w:tab w:val="left" w:pos="1134"/>
        </w:tabs>
        <w:spacing w:after="0" w:line="240" w:lineRule="auto"/>
        <w:ind w:left="1134" w:hanging="850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t>Daňové exekučné konanie.</w:t>
      </w:r>
    </w:p>
    <w:p w14:paraId="161C3DB2" w14:textId="77777777" w:rsidR="00ED40C8" w:rsidRPr="00961FA5" w:rsidRDefault="00ED40C8" w:rsidP="00056F4F">
      <w:pPr>
        <w:ind w:left="284" w:hanging="284"/>
        <w:jc w:val="both"/>
        <w:rPr>
          <w:rFonts w:ascii="Calibri" w:hAnsi="Calibri" w:cs="Calibri"/>
          <w:u w:val="single"/>
          <w:lang w:val="sk-SK"/>
        </w:rPr>
      </w:pPr>
    </w:p>
    <w:p w14:paraId="547792BB" w14:textId="77777777" w:rsidR="005E36C7" w:rsidRPr="00961FA5" w:rsidRDefault="005E36C7" w:rsidP="00ED40C8">
      <w:pPr>
        <w:ind w:left="284" w:hanging="142"/>
        <w:jc w:val="both"/>
        <w:rPr>
          <w:rFonts w:ascii="Calibri" w:hAnsi="Calibri" w:cs="Calibri"/>
          <w:u w:val="single"/>
          <w:lang w:val="sk-SK"/>
        </w:rPr>
      </w:pPr>
      <w:r w:rsidRPr="00961FA5">
        <w:rPr>
          <w:rFonts w:ascii="Calibri" w:hAnsi="Calibri" w:cs="Calibri"/>
          <w:u w:val="single"/>
          <w:lang w:val="sk-SK"/>
        </w:rPr>
        <w:t>Odporúčaná literatúra:</w:t>
      </w:r>
    </w:p>
    <w:p w14:paraId="0A44EB33" w14:textId="77777777" w:rsidR="00ED40C8" w:rsidRPr="00961FA5" w:rsidRDefault="005E36C7" w:rsidP="00ED40C8">
      <w:pPr>
        <w:pStyle w:val="Odsekzoznamu"/>
        <w:numPr>
          <w:ilvl w:val="0"/>
          <w:numId w:val="40"/>
        </w:numPr>
        <w:spacing w:after="0" w:line="240" w:lineRule="auto"/>
        <w:ind w:left="1134" w:firstLine="0"/>
        <w:jc w:val="both"/>
        <w:rPr>
          <w:sz w:val="20"/>
          <w:szCs w:val="20"/>
        </w:rPr>
      </w:pPr>
      <w:r w:rsidRPr="00961FA5">
        <w:rPr>
          <w:sz w:val="20"/>
          <w:szCs w:val="20"/>
        </w:rPr>
        <w:t xml:space="preserve">Zákon č. 563/2009 Z. z. o správe daní (daňový poriadok) </w:t>
      </w:r>
    </w:p>
    <w:p w14:paraId="10FFC026" w14:textId="77777777" w:rsidR="005E36C7" w:rsidRDefault="005E36C7" w:rsidP="00ED40C8">
      <w:pPr>
        <w:pStyle w:val="Odsekzoznamu"/>
        <w:numPr>
          <w:ilvl w:val="0"/>
          <w:numId w:val="40"/>
        </w:numPr>
        <w:spacing w:after="0" w:line="240" w:lineRule="auto"/>
        <w:ind w:left="1134" w:firstLine="0"/>
        <w:jc w:val="both"/>
        <w:rPr>
          <w:sz w:val="20"/>
          <w:szCs w:val="20"/>
        </w:rPr>
      </w:pPr>
      <w:r w:rsidRPr="00961FA5">
        <w:rPr>
          <w:sz w:val="20"/>
          <w:szCs w:val="20"/>
        </w:rPr>
        <w:t xml:space="preserve">Zákon č. 479/2009 Z. z. o orgánoch štátnej správy v oblasti daní a poplatkov </w:t>
      </w:r>
    </w:p>
    <w:p w14:paraId="3E7B2342" w14:textId="77777777" w:rsidR="0076427A" w:rsidRDefault="0076427A" w:rsidP="0076427A">
      <w:pPr>
        <w:pStyle w:val="Odsekzoznamu"/>
        <w:spacing w:after="0" w:line="240" w:lineRule="auto"/>
        <w:jc w:val="both"/>
        <w:rPr>
          <w:sz w:val="20"/>
          <w:szCs w:val="20"/>
        </w:rPr>
      </w:pPr>
    </w:p>
    <w:p w14:paraId="15047053" w14:textId="77777777" w:rsidR="0076427A" w:rsidRPr="00961FA5" w:rsidRDefault="0076427A" w:rsidP="0076427A">
      <w:pPr>
        <w:pStyle w:val="Odsekzoznamu"/>
        <w:spacing w:after="0" w:line="240" w:lineRule="auto"/>
        <w:jc w:val="both"/>
        <w:rPr>
          <w:sz w:val="20"/>
          <w:szCs w:val="20"/>
        </w:rPr>
      </w:pPr>
    </w:p>
    <w:p w14:paraId="6655CF5B" w14:textId="77777777" w:rsidR="005E36C7" w:rsidRPr="00961FA5" w:rsidRDefault="005E36C7" w:rsidP="00056F4F">
      <w:pPr>
        <w:pStyle w:val="Odsekzoznamu"/>
        <w:spacing w:after="0" w:line="240" w:lineRule="auto"/>
        <w:ind w:left="360"/>
        <w:jc w:val="both"/>
        <w:rPr>
          <w:sz w:val="20"/>
          <w:szCs w:val="20"/>
        </w:rPr>
      </w:pPr>
    </w:p>
    <w:p w14:paraId="0500C089" w14:textId="77777777" w:rsidR="005E36C7" w:rsidRPr="00961FA5" w:rsidRDefault="005E36C7" w:rsidP="00961FA5">
      <w:pPr>
        <w:pStyle w:val="Odsekzoznamu"/>
        <w:pBdr>
          <w:bottom w:val="single" w:sz="4" w:space="1" w:color="9CC2E5"/>
        </w:pBdr>
        <w:tabs>
          <w:tab w:val="left" w:pos="284"/>
        </w:tabs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961FA5">
        <w:rPr>
          <w:b/>
          <w:sz w:val="20"/>
          <w:szCs w:val="20"/>
        </w:rPr>
        <w:lastRenderedPageBreak/>
        <w:t>VIII.</w:t>
      </w:r>
      <w:r w:rsidR="00AB7D91" w:rsidRPr="00961FA5">
        <w:rPr>
          <w:b/>
          <w:sz w:val="20"/>
          <w:szCs w:val="20"/>
        </w:rPr>
        <w:t xml:space="preserve"> </w:t>
      </w:r>
      <w:r w:rsidR="00ED40C8" w:rsidRPr="00961FA5">
        <w:rPr>
          <w:b/>
          <w:sz w:val="20"/>
          <w:szCs w:val="20"/>
        </w:rPr>
        <w:t>Ostatné</w:t>
      </w:r>
    </w:p>
    <w:p w14:paraId="08E6FF85" w14:textId="77777777" w:rsidR="00ED40C8" w:rsidRPr="00961FA5" w:rsidRDefault="00ED40C8" w:rsidP="00ED40C8">
      <w:pPr>
        <w:pStyle w:val="Odsekzoznamu"/>
        <w:spacing w:after="0" w:line="240" w:lineRule="auto"/>
        <w:jc w:val="both"/>
        <w:rPr>
          <w:sz w:val="20"/>
          <w:szCs w:val="20"/>
        </w:rPr>
      </w:pPr>
    </w:p>
    <w:p w14:paraId="20E54A30" w14:textId="77777777" w:rsidR="005E36C7" w:rsidRPr="00961FA5" w:rsidRDefault="005E36C7" w:rsidP="00ED40C8">
      <w:pPr>
        <w:pStyle w:val="Odsekzoznamu"/>
        <w:numPr>
          <w:ilvl w:val="0"/>
          <w:numId w:val="44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 xml:space="preserve">Zákon č. 289/2008 Z. z. o používaní ERP </w:t>
      </w:r>
    </w:p>
    <w:p w14:paraId="175BE81C" w14:textId="77777777" w:rsidR="005E36C7" w:rsidRPr="00961FA5" w:rsidRDefault="005E36C7" w:rsidP="00ED40C8">
      <w:pPr>
        <w:pStyle w:val="Odsekzoznamu"/>
        <w:numPr>
          <w:ilvl w:val="0"/>
          <w:numId w:val="4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 xml:space="preserve">Zákon č. 283/2002 Z. z. o cestovných náhradách </w:t>
      </w:r>
      <w:r w:rsidR="009A7865" w:rsidRPr="00961FA5">
        <w:rPr>
          <w:sz w:val="20"/>
          <w:szCs w:val="20"/>
        </w:rPr>
        <w:t xml:space="preserve"> </w:t>
      </w:r>
    </w:p>
    <w:p w14:paraId="3BE43764" w14:textId="77777777" w:rsidR="005E36C7" w:rsidRPr="00961FA5" w:rsidRDefault="005E36C7" w:rsidP="00ED40C8">
      <w:pPr>
        <w:pStyle w:val="Odsekzoznamu"/>
        <w:numPr>
          <w:ilvl w:val="0"/>
          <w:numId w:val="4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 xml:space="preserve">Zákon č. 78/1992 Zb. o daňových poradcoch a Slovenskej komore daňových poradcov </w:t>
      </w:r>
      <w:r w:rsidR="009A7865" w:rsidRPr="00961FA5">
        <w:rPr>
          <w:sz w:val="20"/>
          <w:szCs w:val="20"/>
        </w:rPr>
        <w:t xml:space="preserve"> </w:t>
      </w:r>
    </w:p>
    <w:p w14:paraId="3D2DBA2A" w14:textId="77777777" w:rsidR="005E36C7" w:rsidRPr="00961FA5" w:rsidRDefault="00ED40C8" w:rsidP="00ED40C8">
      <w:pPr>
        <w:pStyle w:val="Odsekzoznamu"/>
        <w:numPr>
          <w:ilvl w:val="0"/>
          <w:numId w:val="4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>Z</w:t>
      </w:r>
      <w:r w:rsidR="005E36C7" w:rsidRPr="00961FA5">
        <w:rPr>
          <w:sz w:val="20"/>
          <w:szCs w:val="20"/>
        </w:rPr>
        <w:t>ákon č. 235/2012 Z. z. o osobitnom odvode z podnikania v regulovaných odvetviach</w:t>
      </w:r>
    </w:p>
    <w:p w14:paraId="1E4BB800" w14:textId="5FCB41E7" w:rsidR="00ED40C8" w:rsidRDefault="00ED40C8" w:rsidP="00ED40C8">
      <w:pPr>
        <w:pStyle w:val="Odsekzoznamu"/>
        <w:numPr>
          <w:ilvl w:val="0"/>
          <w:numId w:val="4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 w:rsidRPr="00961FA5">
        <w:rPr>
          <w:sz w:val="20"/>
          <w:szCs w:val="20"/>
        </w:rPr>
        <w:t xml:space="preserve">Zákon č. </w:t>
      </w:r>
      <w:r w:rsidR="0076427A">
        <w:rPr>
          <w:sz w:val="20"/>
          <w:szCs w:val="20"/>
        </w:rPr>
        <w:t>21</w:t>
      </w:r>
      <w:r w:rsidR="00741175">
        <w:rPr>
          <w:sz w:val="20"/>
          <w:szCs w:val="20"/>
        </w:rPr>
        <w:t>3</w:t>
      </w:r>
      <w:r w:rsidRPr="00961FA5">
        <w:rPr>
          <w:sz w:val="20"/>
          <w:szCs w:val="20"/>
        </w:rPr>
        <w:t>/2018 Z. z. o dani z</w:t>
      </w:r>
      <w:r w:rsidR="0076427A">
        <w:rPr>
          <w:sz w:val="20"/>
          <w:szCs w:val="20"/>
        </w:rPr>
        <w:t> </w:t>
      </w:r>
      <w:r w:rsidRPr="00961FA5">
        <w:rPr>
          <w:sz w:val="20"/>
          <w:szCs w:val="20"/>
        </w:rPr>
        <w:t>poistenia</w:t>
      </w:r>
    </w:p>
    <w:p w14:paraId="59DE8A33" w14:textId="5CA042F7" w:rsidR="0076427A" w:rsidRDefault="0076427A" w:rsidP="00ED40C8">
      <w:pPr>
        <w:pStyle w:val="Odsekzoznamu"/>
        <w:numPr>
          <w:ilvl w:val="0"/>
          <w:numId w:val="4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Zákon č. 35/2019 </w:t>
      </w:r>
      <w:r w:rsidR="00BD1772">
        <w:rPr>
          <w:sz w:val="20"/>
          <w:szCs w:val="20"/>
        </w:rPr>
        <w:t xml:space="preserve">Z. z. </w:t>
      </w:r>
      <w:r>
        <w:rPr>
          <w:sz w:val="20"/>
          <w:szCs w:val="20"/>
        </w:rPr>
        <w:t xml:space="preserve">o finančnej správe- 1. a 2. časť </w:t>
      </w:r>
    </w:p>
    <w:p w14:paraId="1A4B5C57" w14:textId="7966AE1E" w:rsidR="00D01347" w:rsidRDefault="00D01347" w:rsidP="00ED40C8">
      <w:pPr>
        <w:pStyle w:val="Odsekzoznamu"/>
        <w:numPr>
          <w:ilvl w:val="0"/>
          <w:numId w:val="4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Zákon č. </w:t>
      </w:r>
      <w:r w:rsidR="00BD1772">
        <w:rPr>
          <w:sz w:val="20"/>
          <w:szCs w:val="20"/>
        </w:rPr>
        <w:t xml:space="preserve">251/2024 Z. z. </w:t>
      </w:r>
      <w:r w:rsidR="000B60C4">
        <w:rPr>
          <w:sz w:val="20"/>
          <w:szCs w:val="20"/>
        </w:rPr>
        <w:t xml:space="preserve">o </w:t>
      </w:r>
      <w:r w:rsidR="00652A87">
        <w:rPr>
          <w:sz w:val="20"/>
          <w:szCs w:val="20"/>
        </w:rPr>
        <w:t>da</w:t>
      </w:r>
      <w:r w:rsidR="000B60C4">
        <w:rPr>
          <w:sz w:val="20"/>
          <w:szCs w:val="20"/>
        </w:rPr>
        <w:t>ni</w:t>
      </w:r>
      <w:r w:rsidR="00652A87">
        <w:rPr>
          <w:sz w:val="20"/>
          <w:szCs w:val="20"/>
        </w:rPr>
        <w:t xml:space="preserve"> zo sladených nápojov</w:t>
      </w:r>
    </w:p>
    <w:p w14:paraId="5A19D1FB" w14:textId="77777777" w:rsidR="00204DA6" w:rsidRDefault="00652A87" w:rsidP="00204DA6">
      <w:pPr>
        <w:pStyle w:val="Odsekzoznamu"/>
        <w:numPr>
          <w:ilvl w:val="0"/>
          <w:numId w:val="43"/>
        </w:numPr>
        <w:spacing w:after="0" w:line="240" w:lineRule="auto"/>
        <w:ind w:left="1418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Zákon č. </w:t>
      </w:r>
      <w:r w:rsidR="00041D4F">
        <w:rPr>
          <w:sz w:val="20"/>
          <w:szCs w:val="20"/>
        </w:rPr>
        <w:t xml:space="preserve">279/2024 Z. z. o </w:t>
      </w:r>
      <w:r>
        <w:rPr>
          <w:sz w:val="20"/>
          <w:szCs w:val="20"/>
        </w:rPr>
        <w:t>da</w:t>
      </w:r>
      <w:r w:rsidR="00041D4F">
        <w:rPr>
          <w:sz w:val="20"/>
          <w:szCs w:val="20"/>
        </w:rPr>
        <w:t>ni</w:t>
      </w:r>
      <w:r>
        <w:rPr>
          <w:sz w:val="20"/>
          <w:szCs w:val="20"/>
        </w:rPr>
        <w:t xml:space="preserve"> z finančných transakcií</w:t>
      </w:r>
    </w:p>
    <w:p w14:paraId="4968BB31" w14:textId="382E99E0" w:rsidR="005E36C7" w:rsidRPr="00204DA6" w:rsidRDefault="00204DA6" w:rsidP="00204DA6">
      <w:pPr>
        <w:pStyle w:val="Odsekzoznamu"/>
        <w:numPr>
          <w:ilvl w:val="0"/>
          <w:numId w:val="43"/>
        </w:numPr>
        <w:spacing w:after="0" w:line="240" w:lineRule="auto"/>
        <w:ind w:left="1418" w:hanging="284"/>
        <w:jc w:val="both"/>
        <w:rPr>
          <w:sz w:val="18"/>
          <w:szCs w:val="18"/>
        </w:rPr>
      </w:pPr>
      <w:r w:rsidRPr="00204DA6">
        <w:rPr>
          <w:sz w:val="20"/>
          <w:szCs w:val="20"/>
        </w:rPr>
        <w:t>Zákon č. 507/2023 Z. z. o dorovnávacej dani na zabezpečenie minimálnej úrovne zdanenia nadnárodných skupín podnikov a veľkých vnútroštátnych skupín</w:t>
      </w:r>
    </w:p>
    <w:p w14:paraId="51E21985" w14:textId="77777777" w:rsidR="005E36C7" w:rsidRPr="00961FA5" w:rsidRDefault="005E36C7" w:rsidP="00056F4F">
      <w:pPr>
        <w:pStyle w:val="Nzov"/>
        <w:rPr>
          <w:rFonts w:ascii="Calibri" w:hAnsi="Calibri" w:cs="Calibri"/>
          <w:sz w:val="20"/>
        </w:rPr>
      </w:pPr>
    </w:p>
    <w:p w14:paraId="69F9F189" w14:textId="77777777" w:rsidR="005E36C7" w:rsidRPr="00961FA5" w:rsidRDefault="005E36C7" w:rsidP="00056F4F">
      <w:pPr>
        <w:pStyle w:val="Nzov"/>
        <w:rPr>
          <w:rFonts w:ascii="Calibri" w:hAnsi="Calibri" w:cs="Calibri"/>
          <w:sz w:val="20"/>
        </w:rPr>
      </w:pPr>
      <w:r w:rsidRPr="00961FA5">
        <w:rPr>
          <w:rFonts w:ascii="Calibri" w:hAnsi="Calibri" w:cs="Calibri"/>
          <w:sz w:val="20"/>
        </w:rPr>
        <w:t>ÚČTOVNÉ MINIMUM</w:t>
      </w:r>
    </w:p>
    <w:p w14:paraId="34B3F607" w14:textId="77777777" w:rsidR="005E36C7" w:rsidRPr="00961FA5" w:rsidRDefault="005E36C7" w:rsidP="00056F4F">
      <w:pPr>
        <w:rPr>
          <w:rFonts w:ascii="Calibri" w:hAnsi="Calibri" w:cs="Calibri"/>
          <w:lang w:val="sk-SK"/>
        </w:rPr>
      </w:pPr>
    </w:p>
    <w:p w14:paraId="76F23B8A" w14:textId="77777777" w:rsidR="005E36C7" w:rsidRPr="00961FA5" w:rsidRDefault="00961C98" w:rsidP="00961FA5">
      <w:pPr>
        <w:pBdr>
          <w:bottom w:val="single" w:sz="4" w:space="1" w:color="9CC2E5"/>
        </w:pBdr>
        <w:tabs>
          <w:tab w:val="left" w:pos="284"/>
        </w:tabs>
        <w:ind w:left="1134" w:hanging="1134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 xml:space="preserve">IX. </w:t>
      </w:r>
      <w:r w:rsidR="005E36C7" w:rsidRPr="00961FA5">
        <w:rPr>
          <w:rFonts w:ascii="Calibri" w:hAnsi="Calibri" w:cs="Calibri"/>
          <w:b/>
          <w:lang w:val="sk-SK"/>
        </w:rPr>
        <w:t>Zákon o účtovníctve a postupy účtovania</w:t>
      </w:r>
    </w:p>
    <w:p w14:paraId="45E30489" w14:textId="77777777" w:rsidR="00730B76" w:rsidRPr="00961FA5" w:rsidRDefault="00730B76" w:rsidP="00056F4F">
      <w:pPr>
        <w:jc w:val="both"/>
        <w:rPr>
          <w:rFonts w:ascii="Calibri" w:hAnsi="Calibri" w:cs="Calibri"/>
          <w:lang w:val="sk-SK"/>
        </w:rPr>
      </w:pPr>
    </w:p>
    <w:p w14:paraId="3131C8B9" w14:textId="77777777" w:rsidR="005E36C7" w:rsidRPr="00961FA5" w:rsidRDefault="005E36C7" w:rsidP="00056F4F">
      <w:pPr>
        <w:jc w:val="both"/>
        <w:rPr>
          <w:rFonts w:ascii="Calibri" w:hAnsi="Calibri" w:cs="Calibri"/>
          <w:lang w:val="sk-SK"/>
        </w:rPr>
      </w:pPr>
      <w:r w:rsidRPr="00961FA5">
        <w:rPr>
          <w:rFonts w:ascii="Calibri" w:hAnsi="Calibri" w:cs="Calibri"/>
          <w:lang w:val="sk-SK"/>
        </w:rPr>
        <w:t>Základné a všeobecné ustanovenia, účtovné sústavy, účtovné doklady, účtovné zápisy, účtovné knihy, účtovná závierka, register, spôsoby oceňovania, inventarizácia, účtovná dokumentácia, osobitné ustanovenia na účely prechodu zo slovenskej meny na euro, záverečné ustanovenia</w:t>
      </w:r>
    </w:p>
    <w:p w14:paraId="5DEE2996" w14:textId="77777777" w:rsidR="00EF5DB1" w:rsidRPr="00961FA5" w:rsidRDefault="00EF5DB1" w:rsidP="00056F4F">
      <w:pPr>
        <w:jc w:val="both"/>
        <w:rPr>
          <w:rFonts w:ascii="Calibri" w:hAnsi="Calibri" w:cs="Calibri"/>
          <w:lang w:val="sk-SK"/>
        </w:rPr>
      </w:pPr>
    </w:p>
    <w:p w14:paraId="14BE4B2B" w14:textId="77777777" w:rsidR="001775F2" w:rsidRPr="00961FA5" w:rsidRDefault="00EF5DB1" w:rsidP="001775F2">
      <w:pPr>
        <w:numPr>
          <w:ilvl w:val="1"/>
          <w:numId w:val="50"/>
        </w:numPr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Z</w:t>
      </w:r>
      <w:r w:rsidR="005E36C7" w:rsidRPr="00961FA5">
        <w:rPr>
          <w:rFonts w:ascii="Calibri" w:hAnsi="Calibri" w:cs="Calibri"/>
          <w:b/>
          <w:lang w:val="sk-SK"/>
        </w:rPr>
        <w:t>ákladné princípy účtovníctva</w:t>
      </w:r>
    </w:p>
    <w:p w14:paraId="635664C5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zákon o</w:t>
      </w:r>
      <w:r w:rsidR="001775F2" w:rsidRPr="00961FA5">
        <w:rPr>
          <w:rFonts w:ascii="Calibri" w:hAnsi="Calibri" w:cs="Calibri"/>
          <w:lang w:val="sk-SK"/>
        </w:rPr>
        <w:t> </w:t>
      </w:r>
      <w:r w:rsidRPr="00961FA5">
        <w:rPr>
          <w:rFonts w:ascii="Calibri" w:hAnsi="Calibri" w:cs="Calibri"/>
          <w:lang w:val="sk-SK"/>
        </w:rPr>
        <w:t>účtovníctve</w:t>
      </w:r>
    </w:p>
    <w:p w14:paraId="0464C398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povinnosti podnikateľov</w:t>
      </w:r>
    </w:p>
    <w:p w14:paraId="28B05285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inventarizácia majetku</w:t>
      </w:r>
    </w:p>
    <w:p w14:paraId="0F5A89EB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archivácia písomností, ktoré sú predmetom účtovníctva</w:t>
      </w:r>
    </w:p>
    <w:p w14:paraId="1F69A86E" w14:textId="77777777" w:rsidR="001775F2" w:rsidRPr="00961FA5" w:rsidRDefault="001775F2" w:rsidP="001775F2">
      <w:pPr>
        <w:numPr>
          <w:ilvl w:val="1"/>
          <w:numId w:val="50"/>
        </w:numPr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P</w:t>
      </w:r>
      <w:r w:rsidR="005E36C7" w:rsidRPr="00961FA5">
        <w:rPr>
          <w:rFonts w:ascii="Calibri" w:hAnsi="Calibri" w:cs="Calibri"/>
          <w:b/>
          <w:lang w:val="sk-SK"/>
        </w:rPr>
        <w:t xml:space="preserve">ostupy účtovania </w:t>
      </w:r>
    </w:p>
    <w:p w14:paraId="336F564F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najdôležitejšie pojmy z úvodných ustanovení</w:t>
      </w:r>
    </w:p>
    <w:p w14:paraId="514EE014" w14:textId="77777777" w:rsidR="001775F2" w:rsidRPr="00961FA5" w:rsidRDefault="005E36C7" w:rsidP="001775F2">
      <w:pPr>
        <w:numPr>
          <w:ilvl w:val="1"/>
          <w:numId w:val="50"/>
        </w:numPr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Oceňovanie  aktív a</w:t>
      </w:r>
      <w:r w:rsidR="001775F2" w:rsidRPr="00961FA5">
        <w:rPr>
          <w:rFonts w:ascii="Calibri" w:hAnsi="Calibri" w:cs="Calibri"/>
          <w:b/>
          <w:lang w:val="sk-SK"/>
        </w:rPr>
        <w:t> </w:t>
      </w:r>
      <w:r w:rsidRPr="00961FA5">
        <w:rPr>
          <w:rFonts w:ascii="Calibri" w:hAnsi="Calibri" w:cs="Calibri"/>
          <w:b/>
          <w:lang w:val="sk-SK"/>
        </w:rPr>
        <w:t>pasív</w:t>
      </w:r>
    </w:p>
    <w:p w14:paraId="59F72EC3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oceňovanie nehmotného a hmotného investičného majetku</w:t>
      </w:r>
    </w:p>
    <w:p w14:paraId="7AC9E453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oceňovanie finančných .investícií</w:t>
      </w:r>
    </w:p>
    <w:p w14:paraId="2E493D2A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oceňovanie nedokončenej výroby a zákazková výroba</w:t>
      </w:r>
    </w:p>
    <w:p w14:paraId="4ABC3538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oceňovanie krátkodobého finančného majetku</w:t>
      </w:r>
    </w:p>
    <w:p w14:paraId="315291B1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oceňovanie pohľadávok a</w:t>
      </w:r>
      <w:r w:rsidR="001775F2" w:rsidRPr="00961FA5">
        <w:rPr>
          <w:rFonts w:ascii="Calibri" w:hAnsi="Calibri" w:cs="Calibri"/>
          <w:lang w:val="sk-SK"/>
        </w:rPr>
        <w:t> </w:t>
      </w:r>
      <w:r w:rsidRPr="00961FA5">
        <w:rPr>
          <w:rFonts w:ascii="Calibri" w:hAnsi="Calibri" w:cs="Calibri"/>
          <w:lang w:val="sk-SK"/>
        </w:rPr>
        <w:t>záväzkov</w:t>
      </w:r>
    </w:p>
    <w:p w14:paraId="47ABFFCD" w14:textId="77777777" w:rsidR="001775F2" w:rsidRPr="00961FA5" w:rsidRDefault="005E36C7" w:rsidP="001775F2">
      <w:pPr>
        <w:numPr>
          <w:ilvl w:val="1"/>
          <w:numId w:val="50"/>
        </w:numPr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Účtovanie v cudzích menách</w:t>
      </w:r>
    </w:p>
    <w:p w14:paraId="2C8146C5" w14:textId="77777777" w:rsidR="001775F2" w:rsidRPr="00961FA5" w:rsidRDefault="005E36C7" w:rsidP="001775F2">
      <w:pPr>
        <w:numPr>
          <w:ilvl w:val="2"/>
          <w:numId w:val="50"/>
        </w:numPr>
        <w:ind w:left="1843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 xml:space="preserve">stále aktíva </w:t>
      </w:r>
    </w:p>
    <w:p w14:paraId="7684D199" w14:textId="77777777" w:rsidR="001775F2" w:rsidRPr="00961FA5" w:rsidRDefault="005E36C7" w:rsidP="001775F2">
      <w:pPr>
        <w:numPr>
          <w:ilvl w:val="2"/>
          <w:numId w:val="50"/>
        </w:numPr>
        <w:ind w:left="1843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obežné aktíva</w:t>
      </w:r>
    </w:p>
    <w:p w14:paraId="6069D936" w14:textId="77777777" w:rsidR="001775F2" w:rsidRPr="00961FA5" w:rsidRDefault="005E36C7" w:rsidP="001775F2">
      <w:pPr>
        <w:numPr>
          <w:ilvl w:val="2"/>
          <w:numId w:val="50"/>
        </w:numPr>
        <w:ind w:left="1843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pasíva</w:t>
      </w:r>
    </w:p>
    <w:p w14:paraId="57BEC58E" w14:textId="77777777" w:rsidR="001775F2" w:rsidRPr="00961FA5" w:rsidRDefault="005E36C7" w:rsidP="001775F2">
      <w:pPr>
        <w:numPr>
          <w:ilvl w:val="2"/>
          <w:numId w:val="50"/>
        </w:numPr>
        <w:ind w:left="1843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kurzové rozdiely v priebehu roku a pri uzatváraní účtovných kníh</w:t>
      </w:r>
    </w:p>
    <w:p w14:paraId="4CADC9BA" w14:textId="77777777" w:rsidR="001775F2" w:rsidRPr="00961FA5" w:rsidRDefault="005E36C7" w:rsidP="001775F2">
      <w:pPr>
        <w:numPr>
          <w:ilvl w:val="1"/>
          <w:numId w:val="50"/>
        </w:numPr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Ročná účtovná závierka</w:t>
      </w:r>
    </w:p>
    <w:p w14:paraId="4220C90D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vecná a časová súvislosť s účtovným obdobím</w:t>
      </w:r>
    </w:p>
    <w:p w14:paraId="7ECDC173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tvorba rezerv a opravných položiek</w:t>
      </w:r>
    </w:p>
    <w:p w14:paraId="36834ECA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prepočet aktív a pasív v cudzej mene k termínu účtovnej závierky</w:t>
      </w:r>
    </w:p>
    <w:p w14:paraId="66727884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dohadné účty aktív a</w:t>
      </w:r>
      <w:r w:rsidR="001775F2" w:rsidRPr="00961FA5">
        <w:rPr>
          <w:rFonts w:ascii="Calibri" w:hAnsi="Calibri" w:cs="Calibri"/>
          <w:lang w:val="sk-SK"/>
        </w:rPr>
        <w:t> </w:t>
      </w:r>
      <w:r w:rsidRPr="00961FA5">
        <w:rPr>
          <w:rFonts w:ascii="Calibri" w:hAnsi="Calibri" w:cs="Calibri"/>
          <w:lang w:val="sk-SK"/>
        </w:rPr>
        <w:t>pasív</w:t>
      </w:r>
    </w:p>
    <w:p w14:paraId="508657B0" w14:textId="77777777" w:rsidR="001775F2" w:rsidRPr="00961FA5" w:rsidRDefault="005E36C7" w:rsidP="001775F2">
      <w:pPr>
        <w:numPr>
          <w:ilvl w:val="1"/>
          <w:numId w:val="50"/>
        </w:numPr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Účtovníctvo ako nástoj na určenie základu dane</w:t>
      </w:r>
    </w:p>
    <w:p w14:paraId="4CDEDED1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evidencia nákladov a výnosov, ktoré sú predmetom dane</w:t>
      </w:r>
    </w:p>
    <w:p w14:paraId="1D16D6A3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štruktúra účtovej osnovy pre účely stanovenia základu dane</w:t>
      </w:r>
    </w:p>
    <w:p w14:paraId="1034F579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evidencia nákladov, ktoré sú nákladom až po zaplatení</w:t>
      </w:r>
    </w:p>
    <w:p w14:paraId="5AB9D6A8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dohadné účty a časové rozlíšenie</w:t>
      </w:r>
    </w:p>
    <w:p w14:paraId="266CD19C" w14:textId="77777777" w:rsidR="001775F2" w:rsidRPr="00961FA5" w:rsidRDefault="005E36C7" w:rsidP="001775F2">
      <w:pPr>
        <w:numPr>
          <w:ilvl w:val="2"/>
          <w:numId w:val="50"/>
        </w:numPr>
        <w:ind w:left="1843" w:hanging="709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oceňovacie rozdiely z kapitálových účastí a</w:t>
      </w:r>
      <w:r w:rsidR="001775F2" w:rsidRPr="00961FA5">
        <w:rPr>
          <w:rFonts w:ascii="Calibri" w:hAnsi="Calibri" w:cs="Calibri"/>
          <w:lang w:val="sk-SK"/>
        </w:rPr>
        <w:t> </w:t>
      </w:r>
      <w:r w:rsidRPr="00961FA5">
        <w:rPr>
          <w:rFonts w:ascii="Calibri" w:hAnsi="Calibri" w:cs="Calibri"/>
          <w:lang w:val="sk-SK"/>
        </w:rPr>
        <w:t>vkladov</w:t>
      </w:r>
    </w:p>
    <w:p w14:paraId="37B21AB3" w14:textId="77777777" w:rsidR="001775F2" w:rsidRPr="00961FA5" w:rsidRDefault="005E36C7" w:rsidP="001775F2">
      <w:pPr>
        <w:numPr>
          <w:ilvl w:val="1"/>
          <w:numId w:val="50"/>
        </w:numPr>
        <w:ind w:left="1134" w:hanging="850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Vybrané okruhy účtovania</w:t>
      </w:r>
    </w:p>
    <w:p w14:paraId="46B71460" w14:textId="77777777" w:rsidR="001775F2" w:rsidRPr="00961FA5" w:rsidRDefault="005E36C7" w:rsidP="001775F2">
      <w:pPr>
        <w:numPr>
          <w:ilvl w:val="2"/>
          <w:numId w:val="50"/>
        </w:numPr>
        <w:ind w:left="1843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účtovanie nákladov a</w:t>
      </w:r>
      <w:r w:rsidR="001775F2" w:rsidRPr="00961FA5">
        <w:rPr>
          <w:rFonts w:ascii="Calibri" w:hAnsi="Calibri" w:cs="Calibri"/>
          <w:lang w:val="sk-SK"/>
        </w:rPr>
        <w:t> </w:t>
      </w:r>
      <w:r w:rsidRPr="00961FA5">
        <w:rPr>
          <w:rFonts w:ascii="Calibri" w:hAnsi="Calibri" w:cs="Calibri"/>
          <w:lang w:val="sk-SK"/>
        </w:rPr>
        <w:t>výnosov</w:t>
      </w:r>
    </w:p>
    <w:p w14:paraId="78958E6C" w14:textId="77777777" w:rsidR="001775F2" w:rsidRPr="00961FA5" w:rsidRDefault="005E36C7" w:rsidP="001775F2">
      <w:pPr>
        <w:numPr>
          <w:ilvl w:val="2"/>
          <w:numId w:val="50"/>
        </w:numPr>
        <w:ind w:left="1843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účtovanie leasingu</w:t>
      </w:r>
    </w:p>
    <w:p w14:paraId="1C85C67D" w14:textId="77777777" w:rsidR="001775F2" w:rsidRPr="00961FA5" w:rsidRDefault="005E36C7" w:rsidP="001775F2">
      <w:pPr>
        <w:numPr>
          <w:ilvl w:val="2"/>
          <w:numId w:val="50"/>
        </w:numPr>
        <w:ind w:left="1843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účtovanie o cenných papieroch (zmenky, dlhopisy, krátkodobý finančný majetok)</w:t>
      </w:r>
    </w:p>
    <w:p w14:paraId="531C699F" w14:textId="77777777" w:rsidR="005E36C7" w:rsidRPr="00961FA5" w:rsidRDefault="005E36C7" w:rsidP="001775F2">
      <w:pPr>
        <w:numPr>
          <w:ilvl w:val="2"/>
          <w:numId w:val="50"/>
        </w:numPr>
        <w:ind w:left="1843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lang w:val="sk-SK"/>
        </w:rPr>
        <w:t>časové rozlíšenie nákladov a výnosov</w:t>
      </w:r>
    </w:p>
    <w:p w14:paraId="040CEC28" w14:textId="77777777" w:rsidR="005E36C7" w:rsidRPr="00961FA5" w:rsidRDefault="005E36C7" w:rsidP="00056F4F">
      <w:pPr>
        <w:jc w:val="both"/>
        <w:rPr>
          <w:rFonts w:ascii="Calibri" w:hAnsi="Calibri" w:cs="Calibri"/>
          <w:lang w:val="sk-SK"/>
        </w:rPr>
      </w:pPr>
    </w:p>
    <w:p w14:paraId="7ECC6383" w14:textId="77777777" w:rsidR="005E36C7" w:rsidRPr="00961FA5" w:rsidRDefault="005E36C7" w:rsidP="00056F4F">
      <w:pPr>
        <w:jc w:val="both"/>
        <w:rPr>
          <w:rFonts w:ascii="Calibri" w:hAnsi="Calibri" w:cs="Calibri"/>
          <w:u w:val="single"/>
          <w:lang w:val="sk-SK"/>
        </w:rPr>
      </w:pPr>
      <w:r w:rsidRPr="00961FA5">
        <w:rPr>
          <w:rFonts w:ascii="Calibri" w:hAnsi="Calibri" w:cs="Calibri"/>
          <w:u w:val="single"/>
          <w:lang w:val="sk-SK"/>
        </w:rPr>
        <w:t>Odporúčaná literatúra :</w:t>
      </w:r>
    </w:p>
    <w:p w14:paraId="0212A682" w14:textId="77777777" w:rsidR="005E36C7" w:rsidRPr="00961FA5" w:rsidRDefault="005E36C7" w:rsidP="0076427A">
      <w:pPr>
        <w:numPr>
          <w:ilvl w:val="0"/>
          <w:numId w:val="43"/>
        </w:numPr>
        <w:spacing w:before="120" w:after="120"/>
        <w:ind w:left="1418" w:hanging="284"/>
        <w:jc w:val="both"/>
        <w:rPr>
          <w:rFonts w:ascii="Calibri" w:hAnsi="Calibri" w:cs="Calibri"/>
          <w:u w:val="single"/>
          <w:lang w:val="sk-SK"/>
        </w:rPr>
      </w:pPr>
      <w:r w:rsidRPr="00961FA5">
        <w:rPr>
          <w:rFonts w:ascii="Calibri" w:hAnsi="Calibri" w:cs="Calibri"/>
          <w:lang w:val="sk-SK"/>
        </w:rPr>
        <w:t xml:space="preserve">Zákon č. 431/2002 Z. z. o účtovníctve </w:t>
      </w:r>
      <w:r w:rsidR="009A7865" w:rsidRPr="00961FA5">
        <w:rPr>
          <w:rFonts w:ascii="Calibri" w:hAnsi="Calibri" w:cs="Calibri"/>
          <w:lang w:val="sk-SK"/>
        </w:rPr>
        <w:t xml:space="preserve"> </w:t>
      </w:r>
    </w:p>
    <w:p w14:paraId="208A7DE7" w14:textId="77777777" w:rsidR="005E36C7" w:rsidRPr="00961FA5" w:rsidRDefault="005E36C7" w:rsidP="0076427A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1418" w:hanging="284"/>
        <w:jc w:val="both"/>
        <w:rPr>
          <w:rFonts w:ascii="Calibri" w:hAnsi="Calibri" w:cs="Calibri"/>
          <w:bCs/>
          <w:color w:val="000000"/>
          <w:lang w:val="sk-SK"/>
        </w:rPr>
      </w:pPr>
      <w:r w:rsidRPr="00961FA5">
        <w:rPr>
          <w:rFonts w:ascii="Calibri" w:hAnsi="Calibri" w:cs="Calibri"/>
          <w:bCs/>
          <w:color w:val="000000"/>
          <w:lang w:val="sk-SK"/>
        </w:rPr>
        <w:t>Opatrenie MF SR č. 23054/2002-92 zo 16.  12. 2002, ktorým sa ustanovujú podrobnosti o postupoch účtovania a rámcovej účtovej osnove pre podnikateľov účtujúcich v sústave PÚ</w:t>
      </w:r>
      <w:r w:rsidRPr="00961FA5">
        <w:rPr>
          <w:rFonts w:ascii="Calibri" w:hAnsi="Calibri" w:cs="Calibri"/>
          <w:lang w:val="sk-SK"/>
        </w:rPr>
        <w:t xml:space="preserve"> (Postupy účtovania pre podnikateľov účtujúcich v sústave PÚ)</w:t>
      </w:r>
    </w:p>
    <w:p w14:paraId="7C0CD4FE" w14:textId="77777777" w:rsidR="00AB7D91" w:rsidRPr="00961FA5" w:rsidRDefault="005E36C7" w:rsidP="0076427A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1418" w:hanging="284"/>
        <w:jc w:val="both"/>
        <w:rPr>
          <w:rFonts w:ascii="Calibri" w:hAnsi="Calibri" w:cs="Calibri"/>
          <w:bCs/>
          <w:color w:val="000000"/>
          <w:lang w:val="sk-SK"/>
        </w:rPr>
      </w:pPr>
      <w:r w:rsidRPr="00961FA5">
        <w:rPr>
          <w:rFonts w:ascii="Calibri" w:hAnsi="Calibri" w:cs="Calibri"/>
          <w:lang w:val="sk-SK"/>
        </w:rPr>
        <w:t xml:space="preserve">Opatrenie MF SR č. MF/27076/2007-74 z 13. </w:t>
      </w:r>
      <w:r w:rsidRPr="00961FA5">
        <w:rPr>
          <w:rFonts w:ascii="Calibri" w:hAnsi="Calibri" w:cs="Calibri"/>
          <w:bCs/>
          <w:color w:val="000000"/>
          <w:lang w:val="sk-SK"/>
        </w:rPr>
        <w:t xml:space="preserve">12. </w:t>
      </w:r>
      <w:r w:rsidRPr="00961FA5">
        <w:rPr>
          <w:rFonts w:ascii="Calibri" w:hAnsi="Calibri" w:cs="Calibri"/>
          <w:lang w:val="sk-SK"/>
        </w:rPr>
        <w:t>2007, ktorým sa ustanovujú podrobnosti o postupoch účtovania a podrobnosti o usporiadaní, označovaní a obsahovom vymedzení položiek účtovnej závierky pre účtovné jednotky účtujúce v sústave JÚ, ktoré podnikajú alebo vykonávajú inú samostatnú zárobkovú činnosť, ak preukazujú svoje výdavky vynaložené na dosiahnutie, zabezpečenie a udržanie príjmov na účely zistenia základu dane z príjmov (Postupy účtovania pre podnikateľov účtujúcich v sústave JÚ)</w:t>
      </w:r>
    </w:p>
    <w:p w14:paraId="13540F75" w14:textId="77777777" w:rsidR="005E36C7" w:rsidRPr="00961FA5" w:rsidRDefault="005E36C7" w:rsidP="0076427A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1418" w:hanging="284"/>
        <w:jc w:val="both"/>
        <w:rPr>
          <w:rFonts w:ascii="Calibri" w:hAnsi="Calibri" w:cs="Calibri"/>
          <w:bCs/>
          <w:color w:val="000000"/>
          <w:lang w:val="sk-SK"/>
        </w:rPr>
      </w:pPr>
      <w:r w:rsidRPr="00961FA5">
        <w:rPr>
          <w:rFonts w:ascii="Calibri" w:hAnsi="Calibri" w:cs="Calibri"/>
          <w:bCs/>
          <w:color w:val="000000"/>
          <w:lang w:val="sk-SK"/>
        </w:rPr>
        <w:t xml:space="preserve">Opatrenie MF SR č. MF/18008/2014-74 z 24. septembra 2014, ktorým sa mení a dopĺňa opatrenie MF SR č. MF/15464/2013-74 z 11. decembra 2013, ktorým sa ustanovujú podrobnosti o usporiadaní, označovaní a obsahovom vymedzení položiek individuálnej účtovnej závierky a rozsahu údajov určených z individuálnej účtovnej závierky na zverejnenie pre </w:t>
      </w:r>
      <w:proofErr w:type="spellStart"/>
      <w:r w:rsidRPr="00961FA5">
        <w:rPr>
          <w:rFonts w:ascii="Calibri" w:hAnsi="Calibri" w:cs="Calibri"/>
          <w:bCs/>
          <w:color w:val="000000"/>
          <w:lang w:val="sk-SK"/>
        </w:rPr>
        <w:t>mikro</w:t>
      </w:r>
      <w:proofErr w:type="spellEnd"/>
      <w:r w:rsidRPr="00961FA5">
        <w:rPr>
          <w:rFonts w:ascii="Calibri" w:hAnsi="Calibri" w:cs="Calibri"/>
          <w:bCs/>
          <w:color w:val="000000"/>
          <w:lang w:val="sk-SK"/>
        </w:rPr>
        <w:t xml:space="preserve"> účtovné jednotky (Opatrenie o zostavení účtovnej závierky pre </w:t>
      </w:r>
      <w:proofErr w:type="spellStart"/>
      <w:r w:rsidRPr="00961FA5">
        <w:rPr>
          <w:rFonts w:ascii="Calibri" w:hAnsi="Calibri" w:cs="Calibri"/>
          <w:bCs/>
          <w:color w:val="000000"/>
          <w:lang w:val="sk-SK"/>
        </w:rPr>
        <w:t>mikro</w:t>
      </w:r>
      <w:proofErr w:type="spellEnd"/>
      <w:r w:rsidRPr="00961FA5">
        <w:rPr>
          <w:rFonts w:ascii="Calibri" w:hAnsi="Calibri" w:cs="Calibri"/>
          <w:bCs/>
          <w:color w:val="000000"/>
          <w:lang w:val="sk-SK"/>
        </w:rPr>
        <w:t xml:space="preserve"> účtovné jednotky)</w:t>
      </w:r>
    </w:p>
    <w:p w14:paraId="1AE1C6A9" w14:textId="77777777" w:rsidR="005E36C7" w:rsidRPr="00961FA5" w:rsidRDefault="005E36C7" w:rsidP="0076427A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1418" w:hanging="284"/>
        <w:jc w:val="both"/>
        <w:rPr>
          <w:rFonts w:ascii="Calibri" w:hAnsi="Calibri" w:cs="Calibri"/>
          <w:bCs/>
          <w:color w:val="000000"/>
          <w:lang w:val="sk-SK"/>
        </w:rPr>
      </w:pPr>
      <w:r w:rsidRPr="00961FA5">
        <w:rPr>
          <w:rFonts w:ascii="Calibri" w:hAnsi="Calibri" w:cs="Calibri"/>
          <w:bCs/>
          <w:color w:val="000000"/>
          <w:lang w:val="sk-SK"/>
        </w:rPr>
        <w:t>Opatrenie MF SR č. MF/19927/2015-74 z 2. decembra 2015, ktorým sa mení a dopĺňa opatrenie MF SR č. MF/23378/2014 z 3. decembra 2014, ktorým sa ustanovujú podrobnosti o usporiadaní, označovaní a obsahovom vymedzení položiek individuálnej účtovnej závierky a rozsahu údajov určených z individuálnej účtovnej závierky na zverejnenie pre malé účtovné jednotky (Opatrenie o zostavení účtovnej závierky pre malé účtovné jednotky)</w:t>
      </w:r>
    </w:p>
    <w:p w14:paraId="628EFBFD" w14:textId="77777777" w:rsidR="005E36C7" w:rsidRPr="00961FA5" w:rsidRDefault="005E36C7" w:rsidP="0076427A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1418" w:hanging="284"/>
        <w:jc w:val="both"/>
        <w:rPr>
          <w:rFonts w:ascii="Calibri" w:hAnsi="Calibri" w:cs="Calibri"/>
          <w:bCs/>
          <w:color w:val="000000"/>
          <w:lang w:val="sk-SK"/>
        </w:rPr>
      </w:pPr>
      <w:r w:rsidRPr="00961FA5">
        <w:rPr>
          <w:rFonts w:ascii="Calibri" w:hAnsi="Calibri" w:cs="Calibri"/>
          <w:bCs/>
          <w:color w:val="000000"/>
          <w:lang w:val="sk-SK"/>
        </w:rPr>
        <w:t>Opatrenie MF SR č. MF19926/2015-74 z 2. decembra 2015, ktorým sa mení a dopĺňa opatrenie MF SR č. MF/23377/2014-74 z 3. decembra 2014,  ktorým sa ustanovujú podrobnosti o usporiadaní, označovaní a obsahovom vymedzení položiek individuálnej účtovnej závierky a rozsahu údajov určených z individuálnej účtovnej závierky na zverejnenie pre veľké účtovné jednotky a subjekty verejného záujmu (Opatrenie o zostavení účtovnej závierky pre veľké účtovné jednotky a subjekty verejného záujmu)</w:t>
      </w:r>
    </w:p>
    <w:p w14:paraId="2265F466" w14:textId="77777777" w:rsidR="005E36C7" w:rsidRPr="00961FA5" w:rsidRDefault="005E36C7" w:rsidP="0076427A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1418" w:hanging="284"/>
        <w:jc w:val="both"/>
        <w:rPr>
          <w:rFonts w:ascii="Calibri" w:hAnsi="Calibri" w:cs="Calibri"/>
          <w:bCs/>
          <w:color w:val="000000"/>
          <w:lang w:val="sk-SK"/>
        </w:rPr>
      </w:pPr>
      <w:r w:rsidRPr="00961FA5">
        <w:rPr>
          <w:rFonts w:ascii="Calibri" w:hAnsi="Calibri" w:cs="Calibri"/>
          <w:bCs/>
          <w:color w:val="000000"/>
          <w:lang w:val="sk-SK"/>
        </w:rPr>
        <w:t>Opatrenie MF SR č.  MF/24342/2007-74 zo 14. novembra 2007, ktorým sa ustanovujú podrobnosti o postupoch účtovania a účtovej osnove pre účtovné jednotky, ktoré nie sú založené alebo zriadené na účel podnikania v znení neskorších opatrení (Postupy účtovania pre neziskové organizácie PÚ)</w:t>
      </w:r>
    </w:p>
    <w:p w14:paraId="3C5DBE94" w14:textId="77777777" w:rsidR="005E36C7" w:rsidRPr="00961FA5" w:rsidRDefault="005E36C7" w:rsidP="0076427A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1418" w:hanging="284"/>
        <w:jc w:val="both"/>
        <w:rPr>
          <w:rFonts w:ascii="Calibri" w:hAnsi="Calibri" w:cs="Calibri"/>
          <w:bCs/>
          <w:color w:val="000000"/>
          <w:lang w:val="sk-SK"/>
        </w:rPr>
      </w:pPr>
      <w:r w:rsidRPr="00961FA5">
        <w:rPr>
          <w:rFonts w:ascii="Calibri" w:hAnsi="Calibri" w:cs="Calibri"/>
          <w:bCs/>
          <w:color w:val="000000"/>
          <w:lang w:val="sk-SK"/>
        </w:rPr>
        <w:t>Opatrenie MF SR č. MF/24975/2010-74 z 1. decembra 2010, ktorým sa ustanovujú podrobnosti o postupoch účtovania a podrobnosti o usporiadaní, označovaní položiek účtovnej závierky, obsahovom vymedzení niektorých položiek a rozsahu údajov určených z účtovnej závierky na zverejnenie pre účtovné jednotky účtujúce v sústave JÚ, ktoré nie sú založené alebo zriadené na účel podnikania v znení neskorších opatrení (Postupy účtovania pre neziskové organizácie JÚ)</w:t>
      </w:r>
    </w:p>
    <w:p w14:paraId="7364FF37" w14:textId="77777777" w:rsidR="005E36C7" w:rsidRPr="00961FA5" w:rsidRDefault="005E36C7" w:rsidP="0076427A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1418" w:hanging="284"/>
        <w:jc w:val="both"/>
        <w:rPr>
          <w:rFonts w:ascii="Calibri" w:hAnsi="Calibri" w:cs="Calibri"/>
          <w:bCs/>
          <w:color w:val="000000"/>
          <w:lang w:val="sk-SK"/>
        </w:rPr>
      </w:pPr>
      <w:r w:rsidRPr="00961FA5">
        <w:rPr>
          <w:rFonts w:ascii="Calibri" w:hAnsi="Calibri" w:cs="Calibri"/>
          <w:bCs/>
          <w:color w:val="000000"/>
          <w:lang w:val="sk-SK"/>
        </w:rPr>
        <w:t>Opatrenie MF SR č. MF/16786/2007-31 z 8. augusta 2007, ktorým sa ustanovujú podrobnosti o postupoch účtovania a rámcovej účtovej osnove pre rozpočtové organizácie, príspevkové organizácie, štátne fondy, obce a vyššie územné celky v znení neskorších opatrení (Postupy účtovania pre rozpočtové organizácie)</w:t>
      </w:r>
    </w:p>
    <w:p w14:paraId="049FDDD1" w14:textId="77777777" w:rsidR="005E36C7" w:rsidRPr="00961FA5" w:rsidRDefault="005E36C7" w:rsidP="0076427A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1418" w:hanging="284"/>
        <w:jc w:val="both"/>
        <w:rPr>
          <w:rFonts w:ascii="Calibri" w:hAnsi="Calibri" w:cs="Calibri"/>
          <w:bCs/>
          <w:color w:val="000000"/>
          <w:lang w:val="sk-SK"/>
        </w:rPr>
      </w:pPr>
      <w:r w:rsidRPr="00961FA5">
        <w:rPr>
          <w:rFonts w:ascii="Calibri" w:hAnsi="Calibri" w:cs="Calibri"/>
          <w:bCs/>
          <w:lang w:val="sk-SK"/>
        </w:rPr>
        <w:t>Smernica Európskeho parlamentu a Rady 2013/34/EÚ o ročných účtovných závierkach, konsolidovaných účtovných závierkach a súvisiacich správach určitých druhov podnikov, ktorou sa mení smernica EP a Rady 2006/43/ES a zrušujú smernice Rady 78/660/EHS</w:t>
      </w:r>
    </w:p>
    <w:p w14:paraId="040D3FB8" w14:textId="77777777" w:rsidR="005E36C7" w:rsidRPr="00961FA5" w:rsidRDefault="005E36C7" w:rsidP="00056F4F">
      <w:pPr>
        <w:jc w:val="both"/>
        <w:rPr>
          <w:rFonts w:ascii="Calibri" w:hAnsi="Calibri" w:cs="Calibri"/>
          <w:bCs/>
          <w:lang w:val="sk-SK"/>
        </w:rPr>
      </w:pPr>
    </w:p>
    <w:p w14:paraId="0B523071" w14:textId="77777777" w:rsidR="005E36C7" w:rsidRDefault="005E36C7" w:rsidP="00056F4F">
      <w:pPr>
        <w:jc w:val="both"/>
        <w:rPr>
          <w:rFonts w:ascii="Calibri" w:hAnsi="Calibri" w:cs="Calibri"/>
          <w:bCs/>
          <w:lang w:val="sk-SK"/>
        </w:rPr>
      </w:pPr>
    </w:p>
    <w:p w14:paraId="74734207" w14:textId="77777777" w:rsidR="005E36C7" w:rsidRPr="00961FA5" w:rsidRDefault="005E36C7" w:rsidP="00056F4F">
      <w:pPr>
        <w:pStyle w:val="Nzov"/>
        <w:rPr>
          <w:rFonts w:ascii="Calibri" w:hAnsi="Calibri" w:cs="Calibri"/>
          <w:sz w:val="20"/>
        </w:rPr>
      </w:pPr>
      <w:r w:rsidRPr="00961FA5">
        <w:rPr>
          <w:rFonts w:ascii="Calibri" w:hAnsi="Calibri" w:cs="Calibri"/>
          <w:sz w:val="20"/>
        </w:rPr>
        <w:t>PRÁVNE MINIMUM</w:t>
      </w:r>
    </w:p>
    <w:p w14:paraId="04B8FFEE" w14:textId="77777777" w:rsidR="005E36C7" w:rsidRPr="00961FA5" w:rsidRDefault="005E36C7" w:rsidP="00056F4F">
      <w:pPr>
        <w:pStyle w:val="Nadpis1"/>
        <w:jc w:val="both"/>
        <w:rPr>
          <w:rFonts w:ascii="Calibri" w:hAnsi="Calibri" w:cs="Calibri"/>
          <w:b/>
          <w:sz w:val="20"/>
        </w:rPr>
      </w:pPr>
    </w:p>
    <w:p w14:paraId="483F0AD4" w14:textId="77777777" w:rsidR="005E36C7" w:rsidRPr="00961FA5" w:rsidRDefault="005E36C7" w:rsidP="00056F4F">
      <w:pPr>
        <w:rPr>
          <w:rFonts w:ascii="Calibri" w:hAnsi="Calibri" w:cs="Calibri"/>
          <w:lang w:val="sk-SK"/>
        </w:rPr>
      </w:pPr>
    </w:p>
    <w:p w14:paraId="358F37CA" w14:textId="77777777" w:rsidR="005E36C7" w:rsidRPr="00961FA5" w:rsidRDefault="00AB7D91" w:rsidP="00961FA5">
      <w:pPr>
        <w:pBdr>
          <w:bottom w:val="single" w:sz="4" w:space="1" w:color="9CC2E5"/>
        </w:pBdr>
        <w:tabs>
          <w:tab w:val="left" w:pos="284"/>
        </w:tabs>
        <w:jc w:val="both"/>
        <w:rPr>
          <w:rFonts w:ascii="Calibri" w:hAnsi="Calibri" w:cs="Calibri"/>
        </w:rPr>
      </w:pPr>
      <w:r w:rsidRPr="00961FA5">
        <w:rPr>
          <w:rFonts w:ascii="Calibri" w:hAnsi="Calibri" w:cs="Calibri"/>
          <w:b/>
          <w:lang w:val="sk-SK"/>
        </w:rPr>
        <w:t xml:space="preserve">X. </w:t>
      </w:r>
      <w:r w:rsidRPr="00730B76">
        <w:rPr>
          <w:rFonts w:ascii="Calibri" w:hAnsi="Calibri" w:cs="Calibri"/>
          <w:b/>
          <w:lang w:val="sk-SK"/>
        </w:rPr>
        <w:t>Právna úprava podnikania a obchodných spoločností v Slovenskej republike</w:t>
      </w:r>
    </w:p>
    <w:p w14:paraId="525C12E1" w14:textId="77777777" w:rsidR="005E36C7" w:rsidRPr="00961FA5" w:rsidRDefault="005E36C7" w:rsidP="00056F4F">
      <w:pPr>
        <w:ind w:right="426"/>
        <w:jc w:val="both"/>
        <w:rPr>
          <w:rFonts w:ascii="Calibri" w:hAnsi="Calibri" w:cs="Calibri"/>
          <w:lang w:val="sk-SK"/>
        </w:rPr>
      </w:pPr>
    </w:p>
    <w:p w14:paraId="314D1B0E" w14:textId="77777777" w:rsidR="00AB7D91" w:rsidRPr="00961FA5" w:rsidRDefault="005E36C7" w:rsidP="00013051">
      <w:pPr>
        <w:numPr>
          <w:ilvl w:val="1"/>
          <w:numId w:val="49"/>
        </w:numPr>
        <w:tabs>
          <w:tab w:val="left" w:pos="1701"/>
        </w:tabs>
        <w:ind w:left="1701" w:hanging="1134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Pojem právnická osoba, podnikanie, podnikateľ. Konanie právnických osôb podľa Občianskeho zákonníka a konanie podnikateľov podľa Obchodného, Zastúpenie</w:t>
      </w:r>
    </w:p>
    <w:p w14:paraId="7613AF57" w14:textId="77777777" w:rsidR="00AB7D91" w:rsidRPr="00961FA5" w:rsidRDefault="005E36C7" w:rsidP="00013051">
      <w:pPr>
        <w:numPr>
          <w:ilvl w:val="1"/>
          <w:numId w:val="49"/>
        </w:numPr>
        <w:tabs>
          <w:tab w:val="left" w:pos="1701"/>
        </w:tabs>
        <w:ind w:left="1701" w:hanging="1134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Právna úprava živnostenského podnikania –</w:t>
      </w:r>
      <w:r w:rsidR="00AB7D91" w:rsidRPr="00961FA5">
        <w:rPr>
          <w:rFonts w:ascii="Calibri" w:hAnsi="Calibri" w:cs="Calibri"/>
          <w:b/>
          <w:lang w:val="sk-SK"/>
        </w:rPr>
        <w:t xml:space="preserve"> </w:t>
      </w:r>
      <w:r w:rsidRPr="00961FA5">
        <w:rPr>
          <w:rFonts w:ascii="Calibri" w:hAnsi="Calibri" w:cs="Calibri"/>
          <w:b/>
          <w:lang w:val="sk-SK"/>
        </w:rPr>
        <w:t>pozitívne a negatívne vymedzenie pojmu živnosť, vznik a zánik živnostenského oprávnenia, osvedčenie o ŽO, pokračovanie v živnosti po úmrtí FO a pri premene obchodnej spoločnosti, oznamovanie zmien údajov;</w:t>
      </w:r>
    </w:p>
    <w:p w14:paraId="6C3A92D7" w14:textId="77777777" w:rsidR="00AB7D91" w:rsidRPr="00961FA5" w:rsidRDefault="005E36C7" w:rsidP="00013051">
      <w:pPr>
        <w:numPr>
          <w:ilvl w:val="1"/>
          <w:numId w:val="49"/>
        </w:numPr>
        <w:tabs>
          <w:tab w:val="left" w:pos="1701"/>
        </w:tabs>
        <w:ind w:left="1701" w:hanging="1134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Obchodná spoločnosť – pojem, založenie a vznik, konanie v mene spoločnosti pred jej vznikom.</w:t>
      </w:r>
    </w:p>
    <w:p w14:paraId="1E203439" w14:textId="77777777" w:rsidR="00AB7D91" w:rsidRPr="00961FA5" w:rsidRDefault="005E36C7" w:rsidP="00013051">
      <w:pPr>
        <w:numPr>
          <w:ilvl w:val="1"/>
          <w:numId w:val="49"/>
        </w:numPr>
        <w:tabs>
          <w:tab w:val="left" w:pos="1701"/>
        </w:tabs>
        <w:ind w:left="1701" w:hanging="1134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Zrušenie a zánik obchodnej spoločnosti, rozdelenie spoločnosti, splynutie a zlúčenie spoločností, zmena právnej formy, likvidácia spoločnosti;</w:t>
      </w:r>
    </w:p>
    <w:p w14:paraId="54803AC2" w14:textId="77777777" w:rsidR="00AB7D91" w:rsidRPr="00961FA5" w:rsidRDefault="005E36C7" w:rsidP="00013051">
      <w:pPr>
        <w:numPr>
          <w:ilvl w:val="1"/>
          <w:numId w:val="49"/>
        </w:numPr>
        <w:tabs>
          <w:tab w:val="left" w:pos="1701"/>
        </w:tabs>
        <w:ind w:left="1701" w:hanging="1134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Jednotlivé typy obchodných spoločností – vymedzenie, orgány spoločnosti a rozsah ich oprávnení, dôsledky prekročenie oprávnení, účinnosť zmien v  spoločnosti, zmeny v osobe spoločníka;</w:t>
      </w:r>
    </w:p>
    <w:p w14:paraId="565B0C53" w14:textId="77777777" w:rsidR="00EF5DB1" w:rsidRPr="00961FA5" w:rsidRDefault="005E36C7" w:rsidP="00EF5DB1">
      <w:pPr>
        <w:numPr>
          <w:ilvl w:val="1"/>
          <w:numId w:val="49"/>
        </w:numPr>
        <w:tabs>
          <w:tab w:val="left" w:pos="1701"/>
        </w:tabs>
        <w:ind w:left="1701" w:hanging="1134"/>
        <w:jc w:val="both"/>
        <w:rPr>
          <w:rFonts w:ascii="Calibri" w:hAnsi="Calibri" w:cs="Calibri"/>
          <w:b/>
          <w:lang w:val="sk-SK"/>
        </w:rPr>
      </w:pPr>
      <w:r w:rsidRPr="00961FA5">
        <w:rPr>
          <w:rFonts w:ascii="Calibri" w:hAnsi="Calibri" w:cs="Calibri"/>
          <w:b/>
          <w:lang w:val="sk-SK"/>
        </w:rPr>
        <w:t>Konkurzné konanie – pojem úpadok, začatie konkurzného konania, zastavenie konkurzného konania, vyhlásenie konkurzu a jeho účinky, odporovateľné právne úkony, uplatnenie pohľadávok v</w:t>
      </w:r>
      <w:r w:rsidR="00EF5DB1" w:rsidRPr="00961FA5">
        <w:rPr>
          <w:rFonts w:ascii="Calibri" w:hAnsi="Calibri" w:cs="Calibri"/>
          <w:b/>
          <w:lang w:val="sk-SK"/>
        </w:rPr>
        <w:t> </w:t>
      </w:r>
      <w:r w:rsidRPr="00961FA5">
        <w:rPr>
          <w:rFonts w:ascii="Calibri" w:hAnsi="Calibri" w:cs="Calibri"/>
          <w:b/>
          <w:lang w:val="sk-SK"/>
        </w:rPr>
        <w:t>konkurze</w:t>
      </w:r>
    </w:p>
    <w:p w14:paraId="7DF4C2E9" w14:textId="77777777" w:rsidR="00EF5DB1" w:rsidRPr="00961FA5" w:rsidRDefault="00EF5DB1" w:rsidP="00EF5DB1">
      <w:pPr>
        <w:numPr>
          <w:ilvl w:val="1"/>
          <w:numId w:val="49"/>
        </w:numPr>
        <w:tabs>
          <w:tab w:val="left" w:pos="1701"/>
        </w:tabs>
        <w:ind w:left="1701" w:hanging="1134"/>
        <w:jc w:val="both"/>
        <w:rPr>
          <w:rFonts w:ascii="Calibri" w:hAnsi="Calibri" w:cs="Calibri"/>
          <w:b/>
          <w:lang w:val="sk-SK"/>
        </w:rPr>
      </w:pPr>
      <w:r w:rsidRPr="00730B76">
        <w:rPr>
          <w:rFonts w:ascii="Calibri" w:hAnsi="Calibri" w:cs="Calibri"/>
          <w:b/>
          <w:lang w:val="sk-SK"/>
        </w:rPr>
        <w:t>Pojem právny úkon</w:t>
      </w:r>
    </w:p>
    <w:p w14:paraId="31E66107" w14:textId="77777777" w:rsidR="00EF5DB1" w:rsidRPr="00961FA5" w:rsidRDefault="00EF5DB1" w:rsidP="00EF5DB1">
      <w:pPr>
        <w:tabs>
          <w:tab w:val="left" w:pos="1701"/>
        </w:tabs>
        <w:ind w:left="1701"/>
        <w:jc w:val="both"/>
        <w:rPr>
          <w:rFonts w:ascii="Calibri" w:hAnsi="Calibri" w:cs="Calibri"/>
          <w:b/>
          <w:lang w:val="sk-SK"/>
        </w:rPr>
      </w:pPr>
    </w:p>
    <w:p w14:paraId="6E251119" w14:textId="77777777" w:rsidR="00AB7D91" w:rsidRPr="00961FA5" w:rsidRDefault="00AB7D91" w:rsidP="00056F4F">
      <w:pPr>
        <w:jc w:val="both"/>
        <w:rPr>
          <w:rFonts w:ascii="Calibri" w:hAnsi="Calibri" w:cs="Calibri"/>
          <w:b/>
          <w:lang w:val="sk-SK"/>
        </w:rPr>
      </w:pPr>
    </w:p>
    <w:p w14:paraId="1F0DD7D5" w14:textId="77777777" w:rsidR="00AB7D91" w:rsidRPr="00730B76" w:rsidRDefault="00AB7D91" w:rsidP="00AB7D91">
      <w:pPr>
        <w:jc w:val="both"/>
        <w:rPr>
          <w:rFonts w:ascii="Calibri" w:hAnsi="Calibri" w:cs="Calibri"/>
          <w:u w:val="single"/>
          <w:lang w:val="sk-SK"/>
        </w:rPr>
      </w:pPr>
      <w:r w:rsidRPr="00730B76">
        <w:rPr>
          <w:rFonts w:ascii="Calibri" w:hAnsi="Calibri" w:cs="Calibri"/>
          <w:u w:val="single"/>
          <w:lang w:val="sk-SK"/>
        </w:rPr>
        <w:t>Odporúčaná literatúra :</w:t>
      </w:r>
    </w:p>
    <w:p w14:paraId="711DC1A5" w14:textId="72B8EBFD" w:rsidR="00AB7D91" w:rsidRPr="00961FA5" w:rsidRDefault="00AB7D91" w:rsidP="0076427A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1418" w:hanging="284"/>
        <w:jc w:val="both"/>
        <w:rPr>
          <w:rFonts w:ascii="Calibri" w:hAnsi="Calibri" w:cs="Calibri"/>
        </w:rPr>
      </w:pPr>
      <w:r w:rsidRPr="00730B76">
        <w:rPr>
          <w:rFonts w:ascii="Calibri" w:hAnsi="Calibri" w:cs="Calibri"/>
          <w:bCs/>
          <w:color w:val="000000"/>
          <w:lang w:val="sk-SK"/>
        </w:rPr>
        <w:t>Zákon č. 5</w:t>
      </w:r>
      <w:r w:rsidR="00280401">
        <w:rPr>
          <w:rFonts w:ascii="Calibri" w:hAnsi="Calibri" w:cs="Calibri"/>
          <w:bCs/>
          <w:color w:val="000000"/>
          <w:lang w:val="sk-SK"/>
        </w:rPr>
        <w:t>1</w:t>
      </w:r>
      <w:r w:rsidRPr="00730B76">
        <w:rPr>
          <w:rFonts w:ascii="Calibri" w:hAnsi="Calibri" w:cs="Calibri"/>
          <w:bCs/>
          <w:color w:val="000000"/>
          <w:lang w:val="sk-SK"/>
        </w:rPr>
        <w:t>3/199</w:t>
      </w:r>
      <w:r w:rsidR="00E31C90">
        <w:rPr>
          <w:rFonts w:ascii="Calibri" w:hAnsi="Calibri" w:cs="Calibri"/>
          <w:bCs/>
          <w:color w:val="000000"/>
          <w:lang w:val="sk-SK"/>
        </w:rPr>
        <w:t>1</w:t>
      </w:r>
      <w:r w:rsidRPr="00730B76">
        <w:rPr>
          <w:rFonts w:ascii="Calibri" w:hAnsi="Calibri" w:cs="Calibri"/>
          <w:bCs/>
          <w:color w:val="000000"/>
          <w:lang w:val="sk-SK"/>
        </w:rPr>
        <w:t xml:space="preserve"> Zb. Obchodný zákonník</w:t>
      </w:r>
    </w:p>
    <w:p w14:paraId="1D9ACAC8" w14:textId="77777777" w:rsidR="00AB7D91" w:rsidRPr="00961FA5" w:rsidRDefault="00AB7D91" w:rsidP="0076427A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1418" w:hanging="284"/>
        <w:jc w:val="both"/>
        <w:rPr>
          <w:rFonts w:ascii="Calibri" w:hAnsi="Calibri" w:cs="Calibri"/>
        </w:rPr>
      </w:pPr>
      <w:r w:rsidRPr="00961FA5">
        <w:rPr>
          <w:rFonts w:ascii="Calibri" w:hAnsi="Calibri" w:cs="Calibri"/>
        </w:rPr>
        <w:t xml:space="preserve">Zákon č. 40/1964 </w:t>
      </w:r>
      <w:proofErr w:type="spellStart"/>
      <w:r w:rsidRPr="00961FA5">
        <w:rPr>
          <w:rFonts w:ascii="Calibri" w:hAnsi="Calibri" w:cs="Calibri"/>
        </w:rPr>
        <w:t>Zb</w:t>
      </w:r>
      <w:proofErr w:type="spellEnd"/>
      <w:r w:rsidRPr="00961FA5">
        <w:rPr>
          <w:rFonts w:ascii="Calibri" w:hAnsi="Calibri" w:cs="Calibri"/>
        </w:rPr>
        <w:t xml:space="preserve">. </w:t>
      </w:r>
      <w:proofErr w:type="spellStart"/>
      <w:r w:rsidRPr="00961FA5">
        <w:rPr>
          <w:rFonts w:ascii="Calibri" w:hAnsi="Calibri" w:cs="Calibri"/>
        </w:rPr>
        <w:t>Občiansky</w:t>
      </w:r>
      <w:proofErr w:type="spellEnd"/>
      <w:r w:rsidRPr="00961FA5">
        <w:rPr>
          <w:rFonts w:ascii="Calibri" w:hAnsi="Calibri" w:cs="Calibri"/>
        </w:rPr>
        <w:t xml:space="preserve"> </w:t>
      </w:r>
      <w:proofErr w:type="spellStart"/>
      <w:r w:rsidRPr="00961FA5">
        <w:rPr>
          <w:rFonts w:ascii="Calibri" w:hAnsi="Calibri" w:cs="Calibri"/>
        </w:rPr>
        <w:t>zákonník</w:t>
      </w:r>
      <w:proofErr w:type="spellEnd"/>
    </w:p>
    <w:p w14:paraId="56622D9A" w14:textId="77777777" w:rsidR="00AB7D91" w:rsidRPr="00961FA5" w:rsidRDefault="00AB7D91" w:rsidP="0076427A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1418" w:hanging="284"/>
        <w:jc w:val="both"/>
        <w:rPr>
          <w:rFonts w:ascii="Calibri" w:hAnsi="Calibri" w:cs="Calibri"/>
        </w:rPr>
      </w:pPr>
      <w:r w:rsidRPr="00961FA5">
        <w:rPr>
          <w:rFonts w:ascii="Calibri" w:hAnsi="Calibri" w:cs="Calibri"/>
        </w:rPr>
        <w:t xml:space="preserve">Zákon č. 162/2015 Z. z. </w:t>
      </w:r>
      <w:proofErr w:type="spellStart"/>
      <w:r w:rsidRPr="00961FA5">
        <w:rPr>
          <w:rFonts w:ascii="Calibri" w:hAnsi="Calibri" w:cs="Calibri"/>
        </w:rPr>
        <w:t>Správny</w:t>
      </w:r>
      <w:proofErr w:type="spellEnd"/>
      <w:r w:rsidRPr="00961FA5">
        <w:rPr>
          <w:rFonts w:ascii="Calibri" w:hAnsi="Calibri" w:cs="Calibri"/>
        </w:rPr>
        <w:t xml:space="preserve"> </w:t>
      </w:r>
      <w:proofErr w:type="spellStart"/>
      <w:r w:rsidRPr="00961FA5">
        <w:rPr>
          <w:rFonts w:ascii="Calibri" w:hAnsi="Calibri" w:cs="Calibri"/>
        </w:rPr>
        <w:t>súdny</w:t>
      </w:r>
      <w:proofErr w:type="spellEnd"/>
      <w:r w:rsidRPr="00961FA5">
        <w:rPr>
          <w:rFonts w:ascii="Calibri" w:hAnsi="Calibri" w:cs="Calibri"/>
        </w:rPr>
        <w:t xml:space="preserve"> </w:t>
      </w:r>
      <w:proofErr w:type="spellStart"/>
      <w:r w:rsidRPr="00961FA5">
        <w:rPr>
          <w:rFonts w:ascii="Calibri" w:hAnsi="Calibri" w:cs="Calibri"/>
        </w:rPr>
        <w:t>poriadok</w:t>
      </w:r>
      <w:proofErr w:type="spellEnd"/>
    </w:p>
    <w:p w14:paraId="0F7C49B6" w14:textId="77777777" w:rsidR="00AB7D91" w:rsidRPr="00961FA5" w:rsidRDefault="00AB7D91" w:rsidP="0076427A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1418" w:hanging="284"/>
        <w:jc w:val="both"/>
        <w:rPr>
          <w:rFonts w:ascii="Calibri" w:hAnsi="Calibri" w:cs="Calibri"/>
        </w:rPr>
      </w:pPr>
      <w:r w:rsidRPr="00961FA5">
        <w:rPr>
          <w:rFonts w:ascii="Calibri" w:hAnsi="Calibri" w:cs="Calibri"/>
        </w:rPr>
        <w:t xml:space="preserve">Zákon </w:t>
      </w:r>
      <w:r w:rsidR="00EF5DB1" w:rsidRPr="00961FA5">
        <w:rPr>
          <w:rFonts w:ascii="Calibri" w:hAnsi="Calibri" w:cs="Calibri"/>
        </w:rPr>
        <w:t xml:space="preserve">č. 7/2005 Z. z. </w:t>
      </w:r>
      <w:r w:rsidRPr="00961FA5">
        <w:rPr>
          <w:rFonts w:ascii="Calibri" w:hAnsi="Calibri" w:cs="Calibri"/>
        </w:rPr>
        <w:t xml:space="preserve">o konkurze </w:t>
      </w:r>
      <w:r w:rsidR="00EF5DB1" w:rsidRPr="00961FA5">
        <w:rPr>
          <w:rFonts w:ascii="Calibri" w:hAnsi="Calibri" w:cs="Calibri"/>
        </w:rPr>
        <w:t xml:space="preserve">a </w:t>
      </w:r>
      <w:proofErr w:type="spellStart"/>
      <w:r w:rsidR="00EF5DB1" w:rsidRPr="00961FA5">
        <w:rPr>
          <w:rFonts w:ascii="Calibri" w:hAnsi="Calibri" w:cs="Calibri"/>
        </w:rPr>
        <w:t>reštrukturalizácií</w:t>
      </w:r>
      <w:proofErr w:type="spellEnd"/>
    </w:p>
    <w:p w14:paraId="2E2479A6" w14:textId="77777777" w:rsidR="00EF5DB1" w:rsidRPr="00961FA5" w:rsidRDefault="00EF5DB1" w:rsidP="00EF5DB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85BA76D" w14:textId="77777777" w:rsidR="00EF5DB1" w:rsidRPr="00961FA5" w:rsidRDefault="00EF5DB1" w:rsidP="00EF5DB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F32DD6E" w14:textId="77777777" w:rsidR="00EF5DB1" w:rsidRPr="00961FA5" w:rsidRDefault="00EF5DB1" w:rsidP="00EF5DB1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 w:rsidRPr="00961FA5">
        <w:rPr>
          <w:rFonts w:ascii="Calibri" w:hAnsi="Calibri" w:cs="Calibri"/>
        </w:rPr>
        <w:t>Prajeme</w:t>
      </w:r>
      <w:proofErr w:type="spellEnd"/>
      <w:r w:rsidRPr="00961FA5">
        <w:rPr>
          <w:rFonts w:ascii="Calibri" w:hAnsi="Calibri" w:cs="Calibri"/>
        </w:rPr>
        <w:t xml:space="preserve"> </w:t>
      </w:r>
      <w:proofErr w:type="spellStart"/>
      <w:r w:rsidRPr="00961FA5">
        <w:rPr>
          <w:rFonts w:ascii="Calibri" w:hAnsi="Calibri" w:cs="Calibri"/>
        </w:rPr>
        <w:t>úspešné</w:t>
      </w:r>
      <w:proofErr w:type="spellEnd"/>
      <w:r w:rsidRPr="00961FA5">
        <w:rPr>
          <w:rFonts w:ascii="Calibri" w:hAnsi="Calibri" w:cs="Calibri"/>
        </w:rPr>
        <w:t xml:space="preserve"> </w:t>
      </w:r>
      <w:proofErr w:type="spellStart"/>
      <w:r w:rsidRPr="00961FA5">
        <w:rPr>
          <w:rFonts w:ascii="Calibri" w:hAnsi="Calibri" w:cs="Calibri"/>
        </w:rPr>
        <w:t>zvládnutie</w:t>
      </w:r>
      <w:proofErr w:type="spellEnd"/>
      <w:r w:rsidRPr="00961FA5">
        <w:rPr>
          <w:rFonts w:ascii="Calibri" w:hAnsi="Calibri" w:cs="Calibri"/>
        </w:rPr>
        <w:t xml:space="preserve"> </w:t>
      </w:r>
      <w:proofErr w:type="spellStart"/>
      <w:r w:rsidRPr="00961FA5">
        <w:rPr>
          <w:rFonts w:ascii="Calibri" w:hAnsi="Calibri" w:cs="Calibri"/>
        </w:rPr>
        <w:t>skúšky</w:t>
      </w:r>
      <w:proofErr w:type="spellEnd"/>
    </w:p>
    <w:p w14:paraId="5D65C72F" w14:textId="77777777" w:rsidR="00AB7D91" w:rsidRPr="00961FA5" w:rsidRDefault="00AB7D91" w:rsidP="00AB7D9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sectPr w:rsidR="00AB7D91" w:rsidRPr="00961FA5" w:rsidSect="00090659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01" w:right="1133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318CF" w14:textId="77777777" w:rsidR="00090659" w:rsidRDefault="00090659">
      <w:r>
        <w:separator/>
      </w:r>
    </w:p>
  </w:endnote>
  <w:endnote w:type="continuationSeparator" w:id="0">
    <w:p w14:paraId="0F7478FB" w14:textId="77777777" w:rsidR="00090659" w:rsidRDefault="0009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9025" w14:textId="77777777" w:rsidR="00DB41C3" w:rsidRDefault="00DB41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4948A93" w14:textId="77777777" w:rsidR="00DB41C3" w:rsidRDefault="00DB41C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44BA" w14:textId="77777777" w:rsidR="00DB41C3" w:rsidRDefault="00DB41C3">
    <w:pPr>
      <w:pStyle w:val="Pta"/>
      <w:framePr w:wrap="around" w:vAnchor="text" w:hAnchor="margin" w:xAlign="right" w:y="1"/>
      <w:rPr>
        <w:rStyle w:val="slostrany"/>
      </w:rPr>
    </w:pPr>
  </w:p>
  <w:p w14:paraId="5D22726E" w14:textId="77777777" w:rsidR="00DB41C3" w:rsidRDefault="00DB41C3">
    <w:pPr>
      <w:pStyle w:val="Pta"/>
      <w:ind w:right="360"/>
      <w:jc w:val="center"/>
      <w:rPr>
        <w:rFonts w:ascii="Arial" w:hAnsi="Arial"/>
        <w:sz w:val="16"/>
        <w:lang w:val="sk-SK"/>
      </w:rPr>
    </w:pPr>
    <w:r>
      <w:rPr>
        <w:rFonts w:ascii="Arial" w:hAnsi="Arial"/>
        <w:sz w:val="16"/>
        <w:lang w:val="sk-SK"/>
      </w:rPr>
      <w:t>Sylaby</w:t>
    </w:r>
  </w:p>
  <w:p w14:paraId="0D8CBE28" w14:textId="77777777" w:rsidR="00DB41C3" w:rsidRDefault="00DB41C3">
    <w:pPr>
      <w:pStyle w:val="Pta"/>
      <w:ind w:right="360"/>
      <w:jc w:val="center"/>
      <w:rPr>
        <w:rFonts w:ascii="Arial" w:hAnsi="Arial"/>
        <w:sz w:val="16"/>
        <w:lang w:val="sk-SK"/>
      </w:rPr>
    </w:pPr>
    <w:r>
      <w:rPr>
        <w:rFonts w:ascii="Arial" w:hAnsi="Arial"/>
        <w:snapToGrid w:val="0"/>
        <w:sz w:val="16"/>
        <w:lang w:val="sk-SK" w:eastAsia="cs-CZ"/>
      </w:rPr>
      <w:t xml:space="preserve">- </w:t>
    </w:r>
    <w:r>
      <w:rPr>
        <w:rFonts w:ascii="Arial" w:hAnsi="Arial"/>
        <w:snapToGrid w:val="0"/>
        <w:sz w:val="16"/>
        <w:lang w:val="sk-SK" w:eastAsia="cs-CZ"/>
      </w:rPr>
      <w:fldChar w:fldCharType="begin"/>
    </w:r>
    <w:r>
      <w:rPr>
        <w:rFonts w:ascii="Arial" w:hAnsi="Arial"/>
        <w:snapToGrid w:val="0"/>
        <w:sz w:val="16"/>
        <w:lang w:val="sk-SK" w:eastAsia="cs-CZ"/>
      </w:rPr>
      <w:instrText xml:space="preserve"> PAGE </w:instrText>
    </w:r>
    <w:r>
      <w:rPr>
        <w:rFonts w:ascii="Arial" w:hAnsi="Arial"/>
        <w:snapToGrid w:val="0"/>
        <w:sz w:val="16"/>
        <w:lang w:val="sk-SK" w:eastAsia="cs-CZ"/>
      </w:rPr>
      <w:fldChar w:fldCharType="separate"/>
    </w:r>
    <w:r w:rsidR="00532BE9">
      <w:rPr>
        <w:rFonts w:ascii="Arial" w:hAnsi="Arial"/>
        <w:noProof/>
        <w:snapToGrid w:val="0"/>
        <w:sz w:val="16"/>
        <w:lang w:val="sk-SK" w:eastAsia="cs-CZ"/>
      </w:rPr>
      <w:t>2</w:t>
    </w:r>
    <w:r>
      <w:rPr>
        <w:rFonts w:ascii="Arial" w:hAnsi="Arial"/>
        <w:snapToGrid w:val="0"/>
        <w:sz w:val="16"/>
        <w:lang w:val="sk-SK" w:eastAsia="cs-CZ"/>
      </w:rPr>
      <w:fldChar w:fldCharType="end"/>
    </w:r>
    <w:r>
      <w:rPr>
        <w:rFonts w:ascii="Arial" w:hAnsi="Arial"/>
        <w:snapToGrid w:val="0"/>
        <w:sz w:val="16"/>
        <w:lang w:val="sk-SK" w:eastAsia="cs-CZ"/>
      </w:rPr>
      <w:t xml:space="preserve"> -</w:t>
    </w:r>
    <w:r>
      <w:rPr>
        <w:rFonts w:ascii="Arial" w:hAnsi="Arial"/>
        <w:snapToGrid w:val="0"/>
        <w:sz w:val="16"/>
        <w:lang w:val="sk-SK"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79BA8" w14:textId="77777777" w:rsidR="00090659" w:rsidRDefault="00090659">
      <w:r>
        <w:separator/>
      </w:r>
    </w:p>
  </w:footnote>
  <w:footnote w:type="continuationSeparator" w:id="0">
    <w:p w14:paraId="05C0F74B" w14:textId="77777777" w:rsidR="00090659" w:rsidRDefault="0009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D4F1" w14:textId="18752FBC" w:rsidR="00052566" w:rsidRDefault="0004377E">
    <w:pPr>
      <w:pStyle w:val="Hlavika"/>
    </w:pPr>
    <w:r>
      <w:rPr>
        <w:noProof/>
        <w:lang w:val="sk-SK"/>
      </w:rPr>
      <w:drawing>
        <wp:anchor distT="0" distB="0" distL="114300" distR="114300" simplePos="0" relativeHeight="251657728" behindDoc="0" locked="0" layoutInCell="0" allowOverlap="1" wp14:anchorId="4B72DFD0" wp14:editId="55CF9ADF">
          <wp:simplePos x="0" y="0"/>
          <wp:positionH relativeFrom="column">
            <wp:posOffset>-597535</wp:posOffset>
          </wp:positionH>
          <wp:positionV relativeFrom="paragraph">
            <wp:posOffset>-499745</wp:posOffset>
          </wp:positionV>
          <wp:extent cx="4017645" cy="1344930"/>
          <wp:effectExtent l="0" t="0" r="0" b="0"/>
          <wp:wrapNone/>
          <wp:docPr id="8296305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764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643E" w14:textId="756515B1" w:rsidR="00C52811" w:rsidRDefault="0004377E">
    <w:pPr>
      <w:pStyle w:val="Hlavika"/>
    </w:pPr>
    <w:r>
      <w:rPr>
        <w:noProof/>
      </w:rPr>
      <w:drawing>
        <wp:inline distT="0" distB="0" distL="0" distR="0" wp14:anchorId="1100FB11" wp14:editId="0C27FEC2">
          <wp:extent cx="3124200" cy="37147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D3E37" w14:textId="77777777" w:rsidR="00C52811" w:rsidRDefault="00C52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564"/>
    <w:multiLevelType w:val="hybridMultilevel"/>
    <w:tmpl w:val="A61ABB7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4A52A8"/>
    <w:multiLevelType w:val="hybridMultilevel"/>
    <w:tmpl w:val="61962F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4591"/>
    <w:multiLevelType w:val="hybridMultilevel"/>
    <w:tmpl w:val="290CFDB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4340B5"/>
    <w:multiLevelType w:val="hybridMultilevel"/>
    <w:tmpl w:val="46A69B6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5402B"/>
    <w:multiLevelType w:val="hybridMultilevel"/>
    <w:tmpl w:val="137A7A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411A3"/>
    <w:multiLevelType w:val="multilevel"/>
    <w:tmpl w:val="9F6214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747463"/>
    <w:multiLevelType w:val="hybridMultilevel"/>
    <w:tmpl w:val="22A460B2"/>
    <w:lvl w:ilvl="0" w:tplc="283A8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70E0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92A32"/>
    <w:multiLevelType w:val="hybridMultilevel"/>
    <w:tmpl w:val="49F82D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C669C"/>
    <w:multiLevelType w:val="hybridMultilevel"/>
    <w:tmpl w:val="5920797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DD27B0"/>
    <w:multiLevelType w:val="hybridMultilevel"/>
    <w:tmpl w:val="6A140C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B51AE"/>
    <w:multiLevelType w:val="multilevel"/>
    <w:tmpl w:val="D7882F1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BA41444"/>
    <w:multiLevelType w:val="hybridMultilevel"/>
    <w:tmpl w:val="42CE3EB0"/>
    <w:lvl w:ilvl="0" w:tplc="098A3A5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B333B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A85415"/>
    <w:multiLevelType w:val="hybridMultilevel"/>
    <w:tmpl w:val="031A5CE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2775A5"/>
    <w:multiLevelType w:val="multilevel"/>
    <w:tmpl w:val="68D07A5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rFonts w:hint="default"/>
      </w:rPr>
    </w:lvl>
  </w:abstractNum>
  <w:abstractNum w:abstractNumId="15" w15:restartNumberingAfterBreak="0">
    <w:nsid w:val="25F73A4B"/>
    <w:multiLevelType w:val="multilevel"/>
    <w:tmpl w:val="1C1E1DD2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61C3C6B"/>
    <w:multiLevelType w:val="hybridMultilevel"/>
    <w:tmpl w:val="1584E0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080B"/>
    <w:multiLevelType w:val="hybridMultilevel"/>
    <w:tmpl w:val="7B5A9B5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B74FF4"/>
    <w:multiLevelType w:val="hybridMultilevel"/>
    <w:tmpl w:val="1C425BB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7EB2F3E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AF37253"/>
    <w:multiLevelType w:val="multilevel"/>
    <w:tmpl w:val="B6BAA4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21" w15:restartNumberingAfterBreak="0">
    <w:nsid w:val="2B476B7F"/>
    <w:multiLevelType w:val="hybridMultilevel"/>
    <w:tmpl w:val="45C052E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0A1410C"/>
    <w:multiLevelType w:val="hybridMultilevel"/>
    <w:tmpl w:val="305EDA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63A5295"/>
    <w:multiLevelType w:val="multilevel"/>
    <w:tmpl w:val="3AC403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6671C49"/>
    <w:multiLevelType w:val="hybridMultilevel"/>
    <w:tmpl w:val="35EAB4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037FB3"/>
    <w:multiLevelType w:val="hybridMultilevel"/>
    <w:tmpl w:val="97D67C4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0C26C9"/>
    <w:multiLevelType w:val="hybridMultilevel"/>
    <w:tmpl w:val="62AA9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6349D"/>
    <w:multiLevelType w:val="multilevel"/>
    <w:tmpl w:val="3AC403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B720781"/>
    <w:multiLevelType w:val="multilevel"/>
    <w:tmpl w:val="9E74574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4FE36BC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2270E2E"/>
    <w:multiLevelType w:val="multilevel"/>
    <w:tmpl w:val="52270E2E"/>
    <w:name w:val="Numbered list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2270E2F"/>
    <w:multiLevelType w:val="multilevel"/>
    <w:tmpl w:val="52270E2F"/>
    <w:name w:val="Numbered list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2270E30"/>
    <w:multiLevelType w:val="multilevel"/>
    <w:tmpl w:val="52270E30"/>
    <w:name w:val="Numbered list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2270E31"/>
    <w:multiLevelType w:val="multilevel"/>
    <w:tmpl w:val="52270E31"/>
    <w:name w:val="Numbered list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52270E32"/>
    <w:multiLevelType w:val="multilevel"/>
    <w:tmpl w:val="52270E32"/>
    <w:name w:val="Numbered list 5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52270E33"/>
    <w:multiLevelType w:val="multilevel"/>
    <w:tmpl w:val="52270E33"/>
    <w:name w:val="Numbered list 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2270E34"/>
    <w:multiLevelType w:val="multilevel"/>
    <w:tmpl w:val="52270E34"/>
    <w:name w:val="Numbered list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FEE6BDF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3353AB7"/>
    <w:multiLevelType w:val="hybridMultilevel"/>
    <w:tmpl w:val="9FDAFE3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4333D1A"/>
    <w:multiLevelType w:val="hybridMultilevel"/>
    <w:tmpl w:val="8214A6D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647101F"/>
    <w:multiLevelType w:val="multilevel"/>
    <w:tmpl w:val="5CD4CD0C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 w15:restartNumberingAfterBreak="0">
    <w:nsid w:val="6B0B5B16"/>
    <w:multiLevelType w:val="multilevel"/>
    <w:tmpl w:val="24E6D4B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6BC948BC"/>
    <w:multiLevelType w:val="hybridMultilevel"/>
    <w:tmpl w:val="592077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0833EB"/>
    <w:multiLevelType w:val="hybridMultilevel"/>
    <w:tmpl w:val="E6FE54B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E11430A"/>
    <w:multiLevelType w:val="hybridMultilevel"/>
    <w:tmpl w:val="4E1CD76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1AF0A16"/>
    <w:multiLevelType w:val="multilevel"/>
    <w:tmpl w:val="60E8FF7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2145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3FD76C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432036B"/>
    <w:multiLevelType w:val="multilevel"/>
    <w:tmpl w:val="796A46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7A195558"/>
    <w:multiLevelType w:val="hybridMultilevel"/>
    <w:tmpl w:val="D50A58F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EC04D38"/>
    <w:multiLevelType w:val="multilevel"/>
    <w:tmpl w:val="7E2E26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57894416">
    <w:abstractNumId w:val="40"/>
  </w:num>
  <w:num w:numId="2" w16cid:durableId="440876676">
    <w:abstractNumId w:val="49"/>
  </w:num>
  <w:num w:numId="3" w16cid:durableId="176965147">
    <w:abstractNumId w:val="41"/>
  </w:num>
  <w:num w:numId="4" w16cid:durableId="818038620">
    <w:abstractNumId w:val="45"/>
  </w:num>
  <w:num w:numId="5" w16cid:durableId="1631207519">
    <w:abstractNumId w:val="10"/>
  </w:num>
  <w:num w:numId="6" w16cid:durableId="1360428083">
    <w:abstractNumId w:val="28"/>
  </w:num>
  <w:num w:numId="7" w16cid:durableId="358774671">
    <w:abstractNumId w:val="37"/>
  </w:num>
  <w:num w:numId="8" w16cid:durableId="1782216383">
    <w:abstractNumId w:val="12"/>
  </w:num>
  <w:num w:numId="9" w16cid:durableId="1581451656">
    <w:abstractNumId w:val="19"/>
  </w:num>
  <w:num w:numId="10" w16cid:durableId="1597785999">
    <w:abstractNumId w:val="46"/>
  </w:num>
  <w:num w:numId="11" w16cid:durableId="2058509372">
    <w:abstractNumId w:val="29"/>
  </w:num>
  <w:num w:numId="12" w16cid:durableId="908539016">
    <w:abstractNumId w:val="7"/>
  </w:num>
  <w:num w:numId="13" w16cid:durableId="194722840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2436912">
    <w:abstractNumId w:val="24"/>
  </w:num>
  <w:num w:numId="15" w16cid:durableId="2040156451">
    <w:abstractNumId w:val="6"/>
  </w:num>
  <w:num w:numId="16" w16cid:durableId="1606695942">
    <w:abstractNumId w:val="30"/>
  </w:num>
  <w:num w:numId="17" w16cid:durableId="1726026556">
    <w:abstractNumId w:val="31"/>
  </w:num>
  <w:num w:numId="18" w16cid:durableId="292179652">
    <w:abstractNumId w:val="32"/>
  </w:num>
  <w:num w:numId="19" w16cid:durableId="1946764176">
    <w:abstractNumId w:val="33"/>
  </w:num>
  <w:num w:numId="20" w16cid:durableId="782579560">
    <w:abstractNumId w:val="34"/>
  </w:num>
  <w:num w:numId="21" w16cid:durableId="1475954469">
    <w:abstractNumId w:val="35"/>
  </w:num>
  <w:num w:numId="22" w16cid:durableId="212041717">
    <w:abstractNumId w:val="36"/>
  </w:num>
  <w:num w:numId="23" w16cid:durableId="1055468465">
    <w:abstractNumId w:val="15"/>
  </w:num>
  <w:num w:numId="24" w16cid:durableId="1742555408">
    <w:abstractNumId w:val="38"/>
  </w:num>
  <w:num w:numId="25" w16cid:durableId="672952967">
    <w:abstractNumId w:val="48"/>
  </w:num>
  <w:num w:numId="26" w16cid:durableId="2116751893">
    <w:abstractNumId w:val="8"/>
  </w:num>
  <w:num w:numId="27" w16cid:durableId="1795633115">
    <w:abstractNumId w:val="39"/>
  </w:num>
  <w:num w:numId="28" w16cid:durableId="823084838">
    <w:abstractNumId w:val="43"/>
  </w:num>
  <w:num w:numId="29" w16cid:durableId="924189042">
    <w:abstractNumId w:val="2"/>
  </w:num>
  <w:num w:numId="30" w16cid:durableId="623269537">
    <w:abstractNumId w:val="44"/>
  </w:num>
  <w:num w:numId="31" w16cid:durableId="720835205">
    <w:abstractNumId w:val="21"/>
  </w:num>
  <w:num w:numId="32" w16cid:durableId="916288023">
    <w:abstractNumId w:val="17"/>
  </w:num>
  <w:num w:numId="33" w16cid:durableId="632759836">
    <w:abstractNumId w:val="13"/>
  </w:num>
  <w:num w:numId="34" w16cid:durableId="1189031180">
    <w:abstractNumId w:val="18"/>
  </w:num>
  <w:num w:numId="35" w16cid:durableId="1822190019">
    <w:abstractNumId w:val="3"/>
  </w:num>
  <w:num w:numId="36" w16cid:durableId="427427738">
    <w:abstractNumId w:val="22"/>
  </w:num>
  <w:num w:numId="37" w16cid:durableId="1246299278">
    <w:abstractNumId w:val="0"/>
  </w:num>
  <w:num w:numId="38" w16cid:durableId="1889956050">
    <w:abstractNumId w:val="42"/>
  </w:num>
  <w:num w:numId="39" w16cid:durableId="1988632546">
    <w:abstractNumId w:val="16"/>
  </w:num>
  <w:num w:numId="40" w16cid:durableId="1215703380">
    <w:abstractNumId w:val="1"/>
  </w:num>
  <w:num w:numId="41" w16cid:durableId="705913032">
    <w:abstractNumId w:val="25"/>
  </w:num>
  <w:num w:numId="42" w16cid:durableId="318463922">
    <w:abstractNumId w:val="26"/>
  </w:num>
  <w:num w:numId="43" w16cid:durableId="51275715">
    <w:abstractNumId w:val="4"/>
  </w:num>
  <w:num w:numId="44" w16cid:durableId="2048991579">
    <w:abstractNumId w:val="9"/>
  </w:num>
  <w:num w:numId="45" w16cid:durableId="1635284667">
    <w:abstractNumId w:val="47"/>
  </w:num>
  <w:num w:numId="46" w16cid:durableId="954865386">
    <w:abstractNumId w:val="27"/>
  </w:num>
  <w:num w:numId="47" w16cid:durableId="1190991540">
    <w:abstractNumId w:val="23"/>
  </w:num>
  <w:num w:numId="48" w16cid:durableId="894005388">
    <w:abstractNumId w:val="5"/>
  </w:num>
  <w:num w:numId="49" w16cid:durableId="2132355125">
    <w:abstractNumId w:val="14"/>
  </w:num>
  <w:num w:numId="50" w16cid:durableId="1131555735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68"/>
    <w:rsid w:val="00011F94"/>
    <w:rsid w:val="00013051"/>
    <w:rsid w:val="000135E0"/>
    <w:rsid w:val="000158B4"/>
    <w:rsid w:val="000174BE"/>
    <w:rsid w:val="000263CC"/>
    <w:rsid w:val="00041D4F"/>
    <w:rsid w:val="0004377E"/>
    <w:rsid w:val="00052566"/>
    <w:rsid w:val="00056F4F"/>
    <w:rsid w:val="00061E2C"/>
    <w:rsid w:val="00065F02"/>
    <w:rsid w:val="00083982"/>
    <w:rsid w:val="00090659"/>
    <w:rsid w:val="000B60C4"/>
    <w:rsid w:val="00100FBE"/>
    <w:rsid w:val="0010450A"/>
    <w:rsid w:val="00136EE9"/>
    <w:rsid w:val="00146655"/>
    <w:rsid w:val="001647A5"/>
    <w:rsid w:val="001775F2"/>
    <w:rsid w:val="00181478"/>
    <w:rsid w:val="00190911"/>
    <w:rsid w:val="001949B2"/>
    <w:rsid w:val="001A11FE"/>
    <w:rsid w:val="001F6060"/>
    <w:rsid w:val="00204DA6"/>
    <w:rsid w:val="002175D3"/>
    <w:rsid w:val="002202AC"/>
    <w:rsid w:val="002555DB"/>
    <w:rsid w:val="00277B36"/>
    <w:rsid w:val="00280401"/>
    <w:rsid w:val="00293B0A"/>
    <w:rsid w:val="002D255C"/>
    <w:rsid w:val="002D3264"/>
    <w:rsid w:val="002D473B"/>
    <w:rsid w:val="003001A9"/>
    <w:rsid w:val="003379BB"/>
    <w:rsid w:val="00341A89"/>
    <w:rsid w:val="003446A2"/>
    <w:rsid w:val="003B4C6D"/>
    <w:rsid w:val="003E0DF7"/>
    <w:rsid w:val="003E0EEF"/>
    <w:rsid w:val="003F1157"/>
    <w:rsid w:val="00400792"/>
    <w:rsid w:val="00404084"/>
    <w:rsid w:val="00415CA9"/>
    <w:rsid w:val="0044140F"/>
    <w:rsid w:val="0045395E"/>
    <w:rsid w:val="00454D64"/>
    <w:rsid w:val="00471014"/>
    <w:rsid w:val="00477BF3"/>
    <w:rsid w:val="004D380E"/>
    <w:rsid w:val="004E4ABB"/>
    <w:rsid w:val="004E5E41"/>
    <w:rsid w:val="004E608F"/>
    <w:rsid w:val="00532BE9"/>
    <w:rsid w:val="00540313"/>
    <w:rsid w:val="00545CED"/>
    <w:rsid w:val="0059694B"/>
    <w:rsid w:val="00597C27"/>
    <w:rsid w:val="005A7001"/>
    <w:rsid w:val="005B75FD"/>
    <w:rsid w:val="005D5987"/>
    <w:rsid w:val="005E36C7"/>
    <w:rsid w:val="005F02BE"/>
    <w:rsid w:val="00632130"/>
    <w:rsid w:val="00652A87"/>
    <w:rsid w:val="00657DAD"/>
    <w:rsid w:val="006B4E4F"/>
    <w:rsid w:val="006B7C3E"/>
    <w:rsid w:val="006D4079"/>
    <w:rsid w:val="006E607C"/>
    <w:rsid w:val="007025F7"/>
    <w:rsid w:val="007040F3"/>
    <w:rsid w:val="00726A99"/>
    <w:rsid w:val="00727555"/>
    <w:rsid w:val="007276B0"/>
    <w:rsid w:val="00730B76"/>
    <w:rsid w:val="00740F8F"/>
    <w:rsid w:val="00741175"/>
    <w:rsid w:val="007505E4"/>
    <w:rsid w:val="0076427A"/>
    <w:rsid w:val="00830AD1"/>
    <w:rsid w:val="00832B62"/>
    <w:rsid w:val="00852650"/>
    <w:rsid w:val="00853D6B"/>
    <w:rsid w:val="00876428"/>
    <w:rsid w:val="00877901"/>
    <w:rsid w:val="008840D5"/>
    <w:rsid w:val="008976FC"/>
    <w:rsid w:val="008A73F0"/>
    <w:rsid w:val="0090474E"/>
    <w:rsid w:val="0091135E"/>
    <w:rsid w:val="00917D04"/>
    <w:rsid w:val="00941327"/>
    <w:rsid w:val="00956090"/>
    <w:rsid w:val="00960AEF"/>
    <w:rsid w:val="00961C98"/>
    <w:rsid w:val="00961FA5"/>
    <w:rsid w:val="009A7865"/>
    <w:rsid w:val="00A07617"/>
    <w:rsid w:val="00A07DB2"/>
    <w:rsid w:val="00A22055"/>
    <w:rsid w:val="00A453B7"/>
    <w:rsid w:val="00A6617C"/>
    <w:rsid w:val="00A66E0F"/>
    <w:rsid w:val="00A876E3"/>
    <w:rsid w:val="00AB7D91"/>
    <w:rsid w:val="00AF4F60"/>
    <w:rsid w:val="00B02F1F"/>
    <w:rsid w:val="00B336B6"/>
    <w:rsid w:val="00B33C4C"/>
    <w:rsid w:val="00B66CC2"/>
    <w:rsid w:val="00B93F8E"/>
    <w:rsid w:val="00BC1980"/>
    <w:rsid w:val="00BC3FF8"/>
    <w:rsid w:val="00BD1772"/>
    <w:rsid w:val="00BD2BF9"/>
    <w:rsid w:val="00C30EFC"/>
    <w:rsid w:val="00C52811"/>
    <w:rsid w:val="00C60DA4"/>
    <w:rsid w:val="00CA09C7"/>
    <w:rsid w:val="00CD064A"/>
    <w:rsid w:val="00D01347"/>
    <w:rsid w:val="00D052AD"/>
    <w:rsid w:val="00D27D57"/>
    <w:rsid w:val="00D52B6D"/>
    <w:rsid w:val="00D56739"/>
    <w:rsid w:val="00D77E68"/>
    <w:rsid w:val="00DA2E68"/>
    <w:rsid w:val="00DB41C3"/>
    <w:rsid w:val="00DD0BAA"/>
    <w:rsid w:val="00DD46CA"/>
    <w:rsid w:val="00DE4D1E"/>
    <w:rsid w:val="00E127E5"/>
    <w:rsid w:val="00E31C90"/>
    <w:rsid w:val="00E33C1E"/>
    <w:rsid w:val="00E5576F"/>
    <w:rsid w:val="00E5797B"/>
    <w:rsid w:val="00E84895"/>
    <w:rsid w:val="00E92E69"/>
    <w:rsid w:val="00ED40C8"/>
    <w:rsid w:val="00EF2081"/>
    <w:rsid w:val="00EF5DB1"/>
    <w:rsid w:val="00F73841"/>
    <w:rsid w:val="00F8274F"/>
    <w:rsid w:val="00FD31FC"/>
    <w:rsid w:val="00F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B9036"/>
  <w15:chartTrackingRefBased/>
  <w15:docId w15:val="{D139272A-29B0-4B50-9C4C-229DD855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rFonts w:ascii="Courier New" w:hAnsi="Courier New"/>
      <w:sz w:val="22"/>
      <w:u w:val="single"/>
      <w:lang w:val="sk-SK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shd w:val="clear" w:color="auto" w:fill="FFFF00"/>
      <w:jc w:val="center"/>
      <w:outlineLvl w:val="2"/>
    </w:pPr>
    <w:rPr>
      <w:rFonts w:ascii="Arial" w:hAnsi="Arial"/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Pr>
      <w:i/>
      <w:sz w:val="24"/>
      <w:lang w:val="sk-SK"/>
    </w:rPr>
  </w:style>
  <w:style w:type="paragraph" w:styleId="Zarkazkladnhotextu">
    <w:name w:val="Body Text Indent"/>
    <w:basedOn w:val="Normlny"/>
    <w:pPr>
      <w:ind w:left="540" w:hanging="540"/>
      <w:jc w:val="both"/>
    </w:pPr>
    <w:rPr>
      <w:rFonts w:ascii="Courier New" w:hAnsi="Courier New"/>
      <w:sz w:val="22"/>
      <w:lang w:val="sk-SK"/>
    </w:rPr>
  </w:style>
  <w:style w:type="paragraph" w:styleId="Zarkazkladnhotextu2">
    <w:name w:val="Body Text Indent 2"/>
    <w:basedOn w:val="Normlny"/>
    <w:pPr>
      <w:ind w:left="360" w:hanging="360"/>
      <w:jc w:val="both"/>
    </w:pPr>
    <w:rPr>
      <w:rFonts w:ascii="Courier New" w:hAnsi="Courier New"/>
      <w:sz w:val="22"/>
      <w:lang w:val="sk-SK"/>
    </w:rPr>
  </w:style>
  <w:style w:type="paragraph" w:styleId="Nzov">
    <w:name w:val="Title"/>
    <w:basedOn w:val="Normlny"/>
    <w:link w:val="NzovChar"/>
    <w:qFormat/>
    <w:pPr>
      <w:jc w:val="center"/>
    </w:pPr>
    <w:rPr>
      <w:b/>
      <w:sz w:val="32"/>
      <w:u w:val="single"/>
      <w:lang w:val="sk-SK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2">
    <w:name w:val="Body Text 2"/>
    <w:basedOn w:val="Normlny"/>
    <w:rPr>
      <w:rFonts w:ascii="Arial" w:hAnsi="Arial"/>
      <w:snapToGrid w:val="0"/>
      <w:color w:val="FF0000"/>
      <w:lang w:eastAsia="cs-CZ"/>
    </w:rPr>
  </w:style>
  <w:style w:type="character" w:styleId="Vrazn">
    <w:name w:val="Strong"/>
    <w:qFormat/>
    <w:rsid w:val="0090474E"/>
    <w:rPr>
      <w:b/>
      <w:bCs/>
    </w:rPr>
  </w:style>
  <w:style w:type="character" w:customStyle="1" w:styleId="nadpisprirucka1">
    <w:name w:val="nadpisprirucka1"/>
    <w:rsid w:val="00CD064A"/>
    <w:rPr>
      <w:b/>
      <w:bCs/>
      <w:color w:val="2569AB"/>
      <w:sz w:val="26"/>
      <w:szCs w:val="26"/>
    </w:rPr>
  </w:style>
  <w:style w:type="paragraph" w:styleId="Odsekzoznamu">
    <w:name w:val="List Paragraph"/>
    <w:basedOn w:val="Normlny"/>
    <w:uiPriority w:val="34"/>
    <w:qFormat/>
    <w:rsid w:val="00D27D57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sk-SK" w:eastAsia="en-US"/>
    </w:rPr>
  </w:style>
  <w:style w:type="paragraph" w:styleId="Normlnywebov">
    <w:name w:val="Normal (Web)"/>
    <w:basedOn w:val="Normlny"/>
    <w:rsid w:val="00083982"/>
    <w:pPr>
      <w:spacing w:before="100" w:beforeAutospacing="1" w:after="100" w:afterAutospacing="1"/>
    </w:pPr>
    <w:rPr>
      <w:sz w:val="24"/>
      <w:szCs w:val="24"/>
      <w:lang w:val="sk-SK"/>
    </w:rPr>
  </w:style>
  <w:style w:type="character" w:customStyle="1" w:styleId="HlavikaChar">
    <w:name w:val="Hlavička Char"/>
    <w:link w:val="Hlavika"/>
    <w:uiPriority w:val="99"/>
    <w:rsid w:val="00C52811"/>
    <w:rPr>
      <w:lang w:val="cs-CZ"/>
    </w:rPr>
  </w:style>
  <w:style w:type="character" w:customStyle="1" w:styleId="Nadpis1Char">
    <w:name w:val="Nadpis 1 Char"/>
    <w:link w:val="Nadpis1"/>
    <w:rsid w:val="005E36C7"/>
    <w:rPr>
      <w:rFonts w:ascii="Courier New" w:hAnsi="Courier New"/>
      <w:sz w:val="22"/>
      <w:u w:val="single"/>
    </w:rPr>
  </w:style>
  <w:style w:type="character" w:customStyle="1" w:styleId="Nadpis2Char">
    <w:name w:val="Nadpis 2 Char"/>
    <w:link w:val="Nadpis2"/>
    <w:rsid w:val="005E36C7"/>
    <w:rPr>
      <w:rFonts w:ascii="Arial" w:hAnsi="Arial"/>
      <w:b/>
      <w:i/>
      <w:sz w:val="24"/>
      <w:lang w:val="cs-CZ"/>
    </w:rPr>
  </w:style>
  <w:style w:type="character" w:customStyle="1" w:styleId="ZkladntextChar">
    <w:name w:val="Základný text Char"/>
    <w:link w:val="Zkladntext"/>
    <w:rsid w:val="005E36C7"/>
    <w:rPr>
      <w:i/>
      <w:sz w:val="24"/>
    </w:rPr>
  </w:style>
  <w:style w:type="character" w:customStyle="1" w:styleId="NzovChar">
    <w:name w:val="Názov Char"/>
    <w:link w:val="Nzov"/>
    <w:rsid w:val="005E36C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4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042A7-72AF-4479-884B-1F0048C7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2319</Words>
  <Characters>12996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SYLABY Z PRÁVNEHO MINIMA PRE SKÚŠKY</vt:lpstr>
      <vt:lpstr>SYLABY Z PRÁVNEHO MINIMA PRE SKÚŠKY</vt:lpstr>
    </vt:vector>
  </TitlesOfParts>
  <Company>*****</Company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SYLABY Z PRÁVNEHO MINIMA PRE SKÚŠKY</dc:title>
  <dc:subject/>
  <dc:creator>Lucián Brabec</dc:creator>
  <cp:keywords/>
  <cp:lastModifiedBy>Tajomnik@skdp.sk</cp:lastModifiedBy>
  <cp:revision>13</cp:revision>
  <cp:lastPrinted>2013-11-12T12:24:00Z</cp:lastPrinted>
  <dcterms:created xsi:type="dcterms:W3CDTF">2024-04-05T12:12:00Z</dcterms:created>
  <dcterms:modified xsi:type="dcterms:W3CDTF">2025-07-16T14:01:00Z</dcterms:modified>
</cp:coreProperties>
</file>