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4536" w14:textId="77777777" w:rsidR="009D7DFC" w:rsidRPr="009D7DFC" w:rsidRDefault="009D7DFC" w:rsidP="009D7DFC">
      <w:pPr>
        <w:jc w:val="center"/>
        <w:rPr>
          <w:rFonts w:ascii="Times New Roman" w:hAnsi="Times New Roman"/>
          <w:sz w:val="24"/>
          <w:szCs w:val="24"/>
        </w:rPr>
      </w:pPr>
      <w:r w:rsidRPr="009D7DFC">
        <w:rPr>
          <w:rFonts w:ascii="Times New Roman" w:hAnsi="Times New Roman"/>
          <w:sz w:val="24"/>
          <w:szCs w:val="24"/>
        </w:rPr>
        <w:t>Návrh</w:t>
      </w:r>
    </w:p>
    <w:p w14:paraId="3D6EE05D" w14:textId="77777777" w:rsidR="009D7DFC" w:rsidRPr="009D7DFC" w:rsidRDefault="009D7DFC" w:rsidP="009D7DFC">
      <w:pPr>
        <w:jc w:val="center"/>
        <w:rPr>
          <w:rFonts w:ascii="Times New Roman" w:hAnsi="Times New Roman"/>
          <w:sz w:val="24"/>
          <w:szCs w:val="24"/>
        </w:rPr>
      </w:pPr>
    </w:p>
    <w:p w14:paraId="61A22F04" w14:textId="77777777" w:rsidR="009D7DFC" w:rsidRPr="009D7DFC" w:rsidRDefault="009D7DFC" w:rsidP="009D7DFC">
      <w:pPr>
        <w:jc w:val="center"/>
        <w:rPr>
          <w:rFonts w:ascii="Times New Roman" w:hAnsi="Times New Roman"/>
          <w:b/>
          <w:sz w:val="24"/>
          <w:szCs w:val="24"/>
        </w:rPr>
      </w:pPr>
      <w:r w:rsidRPr="009D7DFC">
        <w:rPr>
          <w:rFonts w:ascii="Times New Roman" w:hAnsi="Times New Roman"/>
          <w:b/>
          <w:sz w:val="24"/>
          <w:szCs w:val="24"/>
        </w:rPr>
        <w:t>ZÁKON</w:t>
      </w:r>
    </w:p>
    <w:p w14:paraId="25F2A77D" w14:textId="77777777" w:rsidR="009D7DFC" w:rsidRPr="009D7DFC" w:rsidRDefault="009D7DFC" w:rsidP="009D7DFC">
      <w:pPr>
        <w:jc w:val="center"/>
        <w:rPr>
          <w:rFonts w:ascii="Times New Roman" w:hAnsi="Times New Roman"/>
          <w:sz w:val="24"/>
          <w:szCs w:val="24"/>
        </w:rPr>
      </w:pPr>
    </w:p>
    <w:p w14:paraId="691023A0" w14:textId="77777777" w:rsidR="009D7DFC" w:rsidRPr="009D7DFC" w:rsidRDefault="009D7DFC" w:rsidP="009D7DFC">
      <w:pPr>
        <w:jc w:val="center"/>
        <w:rPr>
          <w:rFonts w:ascii="Times New Roman" w:hAnsi="Times New Roman"/>
          <w:sz w:val="24"/>
          <w:szCs w:val="24"/>
        </w:rPr>
      </w:pPr>
      <w:r w:rsidRPr="009D7DFC">
        <w:rPr>
          <w:rFonts w:ascii="Times New Roman" w:hAnsi="Times New Roman"/>
          <w:sz w:val="24"/>
          <w:szCs w:val="24"/>
        </w:rPr>
        <w:t>z ............2025,</w:t>
      </w:r>
    </w:p>
    <w:p w14:paraId="2B339A53" w14:textId="77777777" w:rsidR="009D7DFC" w:rsidRPr="009D7DFC" w:rsidRDefault="009D7DFC" w:rsidP="009D7DFC">
      <w:pPr>
        <w:jc w:val="both"/>
        <w:rPr>
          <w:rFonts w:ascii="Times New Roman" w:hAnsi="Times New Roman"/>
          <w:sz w:val="24"/>
          <w:szCs w:val="24"/>
        </w:rPr>
      </w:pPr>
    </w:p>
    <w:p w14:paraId="75B43CE3" w14:textId="77777777" w:rsidR="009D7DFC" w:rsidRPr="009D7DFC" w:rsidRDefault="009D7DFC" w:rsidP="009D7DFC">
      <w:pPr>
        <w:spacing w:after="0" w:line="240" w:lineRule="auto"/>
        <w:ind w:firstLine="708"/>
        <w:jc w:val="both"/>
        <w:rPr>
          <w:rFonts w:ascii="Times New Roman" w:eastAsia="Times New Roman" w:hAnsi="Times New Roman"/>
          <w:b/>
          <w:sz w:val="24"/>
          <w:szCs w:val="24"/>
          <w:lang w:eastAsia="sk-SK"/>
        </w:rPr>
      </w:pPr>
    </w:p>
    <w:p w14:paraId="1E90CF65" w14:textId="77777777" w:rsidR="009D7DFC" w:rsidRPr="009D7DFC" w:rsidRDefault="009D7DFC" w:rsidP="009D7DFC">
      <w:pPr>
        <w:spacing w:after="0" w:line="240" w:lineRule="auto"/>
        <w:ind w:firstLine="708"/>
        <w:jc w:val="both"/>
        <w:rPr>
          <w:rFonts w:ascii="Times New Roman" w:hAnsi="Times New Roman"/>
          <w:b/>
          <w:bCs/>
          <w:iCs/>
          <w:sz w:val="24"/>
          <w:szCs w:val="24"/>
        </w:rPr>
      </w:pPr>
      <w:r w:rsidRPr="009D7DFC">
        <w:rPr>
          <w:rFonts w:ascii="Times New Roman" w:hAnsi="Times New Roman"/>
          <w:b/>
          <w:bCs/>
          <w:iCs/>
          <w:sz w:val="24"/>
          <w:szCs w:val="24"/>
        </w:rPr>
        <w:t>ktorým sa mení a dopĺňa zákon č. 89/2016 Z. z. o výrobe, označovaní a predaji tabakových výrobkov a súvisiacich výrobkov a o zmene a doplnení niektorých zákonov v znení neskorších predpisov a ktorým sa mení a dopĺňa zákon č. 377/2004 Z. z. o ochrane nefajčiarov a o zmene a doplnení niektorých zákonov v znení neskorších predpisov</w:t>
      </w:r>
    </w:p>
    <w:p w14:paraId="34712424" w14:textId="77777777" w:rsidR="009D7DFC" w:rsidRPr="009D7DFC" w:rsidRDefault="009D7DFC" w:rsidP="009D7DFC">
      <w:pPr>
        <w:spacing w:after="0" w:line="240" w:lineRule="auto"/>
        <w:ind w:firstLine="708"/>
        <w:jc w:val="both"/>
        <w:rPr>
          <w:rFonts w:ascii="Times New Roman" w:eastAsia="Times New Roman" w:hAnsi="Times New Roman"/>
          <w:b/>
          <w:bCs/>
          <w:sz w:val="24"/>
          <w:szCs w:val="24"/>
          <w:lang w:eastAsia="sk-SK"/>
        </w:rPr>
      </w:pPr>
    </w:p>
    <w:p w14:paraId="738459BC" w14:textId="77777777" w:rsidR="009D7DFC" w:rsidRPr="009D7DFC" w:rsidRDefault="009D7DFC" w:rsidP="009D7DFC">
      <w:pPr>
        <w:spacing w:after="0" w:line="240" w:lineRule="auto"/>
        <w:ind w:firstLine="708"/>
        <w:jc w:val="center"/>
        <w:rPr>
          <w:rFonts w:ascii="Times New Roman" w:eastAsia="Times New Roman" w:hAnsi="Times New Roman"/>
          <w:sz w:val="24"/>
          <w:szCs w:val="24"/>
          <w:lang w:eastAsia="sk-SK"/>
        </w:rPr>
      </w:pPr>
      <w:r w:rsidRPr="009D7DFC">
        <w:rPr>
          <w:rFonts w:ascii="Times New Roman" w:eastAsia="Times New Roman" w:hAnsi="Times New Roman"/>
          <w:sz w:val="24"/>
          <w:szCs w:val="24"/>
          <w:lang w:eastAsia="sk-SK"/>
        </w:rPr>
        <w:t>Národná rada Slovenskej republiky sa uzniesla na tomto zákone:</w:t>
      </w:r>
    </w:p>
    <w:p w14:paraId="37736746"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614DCA82"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005ED484" w14:textId="77777777" w:rsidR="009D7DFC" w:rsidRPr="009D7DFC" w:rsidRDefault="009D7DFC" w:rsidP="009D7DFC">
      <w:pPr>
        <w:spacing w:after="0" w:line="240" w:lineRule="auto"/>
        <w:jc w:val="center"/>
        <w:rPr>
          <w:rFonts w:ascii="Times New Roman" w:eastAsia="Times New Roman" w:hAnsi="Times New Roman"/>
          <w:b/>
          <w:sz w:val="24"/>
          <w:szCs w:val="24"/>
          <w:lang w:eastAsia="sk-SK"/>
        </w:rPr>
      </w:pPr>
      <w:r w:rsidRPr="009D7DFC">
        <w:rPr>
          <w:rFonts w:ascii="Times New Roman" w:eastAsia="Times New Roman" w:hAnsi="Times New Roman"/>
          <w:b/>
          <w:sz w:val="24"/>
          <w:szCs w:val="24"/>
          <w:lang w:eastAsia="sk-SK"/>
        </w:rPr>
        <w:t>Čl. I</w:t>
      </w:r>
    </w:p>
    <w:p w14:paraId="510B8606"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42216541"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r w:rsidRPr="009D7DFC">
        <w:rPr>
          <w:rFonts w:ascii="Times New Roman" w:eastAsia="Times New Roman" w:hAnsi="Times New Roman"/>
          <w:sz w:val="24"/>
          <w:szCs w:val="24"/>
          <w:lang w:eastAsia="sk-SK"/>
        </w:rPr>
        <w:t>Zákon</w:t>
      </w:r>
      <w:r w:rsidRPr="009D7DFC">
        <w:rPr>
          <w:rFonts w:ascii="Times New Roman" w:eastAsia="Times New Roman" w:hAnsi="Times New Roman"/>
          <w:spacing w:val="72"/>
          <w:sz w:val="24"/>
          <w:szCs w:val="24"/>
          <w:lang w:eastAsia="sk-SK"/>
        </w:rPr>
        <w:t xml:space="preserve"> </w:t>
      </w:r>
      <w:r w:rsidRPr="009D7DFC">
        <w:rPr>
          <w:rFonts w:ascii="Times New Roman" w:eastAsia="Times New Roman" w:hAnsi="Times New Roman"/>
          <w:sz w:val="24"/>
          <w:szCs w:val="24"/>
          <w:lang w:eastAsia="sk-SK"/>
        </w:rPr>
        <w:t>č.</w:t>
      </w:r>
      <w:r w:rsidRPr="009D7DFC">
        <w:rPr>
          <w:rFonts w:ascii="Times New Roman" w:eastAsia="Times New Roman" w:hAnsi="Times New Roman"/>
          <w:spacing w:val="72"/>
          <w:sz w:val="24"/>
          <w:szCs w:val="24"/>
          <w:lang w:eastAsia="sk-SK"/>
        </w:rPr>
        <w:t xml:space="preserve"> </w:t>
      </w:r>
      <w:r w:rsidRPr="009D7DFC">
        <w:rPr>
          <w:rFonts w:ascii="Times New Roman" w:eastAsia="Times New Roman" w:hAnsi="Times New Roman"/>
          <w:sz w:val="24"/>
          <w:szCs w:val="24"/>
          <w:lang w:eastAsia="sk-SK"/>
        </w:rPr>
        <w:t>89/2016</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Z.</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z.</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o</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výrobe,</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označovaní</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a</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predaji</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tabakových</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výrobkov</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a súvisiacich</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výrobkov</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a</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o</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zmene</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a</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doplnení</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niektorých</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z w:val="24"/>
          <w:szCs w:val="24"/>
          <w:lang w:eastAsia="sk-SK"/>
        </w:rPr>
        <w:t>zákonov</w:t>
      </w:r>
      <w:r w:rsidRPr="009D7DFC">
        <w:rPr>
          <w:rFonts w:ascii="Times New Roman" w:eastAsia="Times New Roman" w:hAnsi="Times New Roman"/>
          <w:spacing w:val="-1"/>
          <w:sz w:val="24"/>
          <w:szCs w:val="24"/>
          <w:lang w:eastAsia="sk-SK"/>
        </w:rPr>
        <w:t xml:space="preserve"> </w:t>
      </w:r>
      <w:r w:rsidRPr="009D7DFC">
        <w:rPr>
          <w:rFonts w:ascii="Times New Roman" w:eastAsia="Times New Roman" w:hAnsi="Times New Roman"/>
          <w:sz w:val="24"/>
          <w:szCs w:val="24"/>
          <w:lang w:eastAsia="sk-SK"/>
        </w:rPr>
        <w:t>v</w:t>
      </w:r>
      <w:r w:rsidRPr="009D7DFC">
        <w:rPr>
          <w:rFonts w:ascii="Times New Roman" w:eastAsia="Times New Roman" w:hAnsi="Times New Roman"/>
          <w:spacing w:val="-1"/>
          <w:sz w:val="24"/>
          <w:szCs w:val="24"/>
          <w:lang w:eastAsia="sk-SK"/>
        </w:rPr>
        <w:t xml:space="preserve"> </w:t>
      </w:r>
      <w:r w:rsidRPr="009D7DFC">
        <w:rPr>
          <w:rFonts w:ascii="Times New Roman" w:eastAsia="Times New Roman" w:hAnsi="Times New Roman"/>
          <w:sz w:val="24"/>
          <w:szCs w:val="24"/>
          <w:lang w:eastAsia="sk-SK"/>
        </w:rPr>
        <w:t>znení</w:t>
      </w:r>
      <w:r w:rsidRPr="009D7DFC">
        <w:rPr>
          <w:rFonts w:ascii="Times New Roman" w:eastAsia="Times New Roman" w:hAnsi="Times New Roman"/>
          <w:spacing w:val="-1"/>
          <w:sz w:val="24"/>
          <w:szCs w:val="24"/>
          <w:lang w:eastAsia="sk-SK"/>
        </w:rPr>
        <w:t xml:space="preserve"> </w:t>
      </w:r>
      <w:r w:rsidRPr="009D7DFC">
        <w:rPr>
          <w:rFonts w:ascii="Times New Roman" w:eastAsia="Times New Roman" w:hAnsi="Times New Roman"/>
          <w:sz w:val="24"/>
          <w:szCs w:val="24"/>
          <w:lang w:eastAsia="sk-SK"/>
        </w:rPr>
        <w:t>zákona</w:t>
      </w:r>
      <w:r w:rsidRPr="009D7DFC">
        <w:rPr>
          <w:rFonts w:ascii="Times New Roman" w:eastAsia="Times New Roman" w:hAnsi="Times New Roman"/>
          <w:spacing w:val="-2"/>
          <w:sz w:val="24"/>
          <w:szCs w:val="24"/>
          <w:lang w:eastAsia="sk-SK"/>
        </w:rPr>
        <w:t xml:space="preserve"> </w:t>
      </w:r>
      <w:r w:rsidRPr="009D7DFC">
        <w:rPr>
          <w:rFonts w:ascii="Times New Roman" w:eastAsia="Times New Roman" w:hAnsi="Times New Roman"/>
          <w:spacing w:val="-2"/>
          <w:sz w:val="24"/>
          <w:szCs w:val="24"/>
          <w:lang w:eastAsia="sk-SK"/>
        </w:rPr>
        <w:br/>
      </w:r>
      <w:r w:rsidRPr="009D7DFC">
        <w:rPr>
          <w:rFonts w:ascii="Times New Roman" w:eastAsia="Times New Roman" w:hAnsi="Times New Roman"/>
          <w:sz w:val="24"/>
          <w:szCs w:val="24"/>
          <w:lang w:eastAsia="sk-SK"/>
        </w:rPr>
        <w:t>č.</w:t>
      </w:r>
      <w:r w:rsidRPr="009D7DFC">
        <w:rPr>
          <w:rFonts w:ascii="Times New Roman" w:eastAsia="Times New Roman" w:hAnsi="Times New Roman"/>
          <w:spacing w:val="72"/>
          <w:sz w:val="24"/>
          <w:szCs w:val="24"/>
          <w:lang w:eastAsia="sk-SK"/>
        </w:rPr>
        <w:t xml:space="preserve"> </w:t>
      </w:r>
      <w:r w:rsidRPr="009D7DFC">
        <w:rPr>
          <w:rFonts w:ascii="Times New Roman" w:eastAsia="Times New Roman" w:hAnsi="Times New Roman"/>
          <w:sz w:val="24"/>
          <w:szCs w:val="24"/>
          <w:lang w:eastAsia="sk-SK"/>
        </w:rPr>
        <w:t>92/2019</w:t>
      </w:r>
      <w:r w:rsidRPr="009D7DFC">
        <w:rPr>
          <w:rFonts w:ascii="Times New Roman" w:eastAsia="Times New Roman" w:hAnsi="Times New Roman"/>
          <w:spacing w:val="72"/>
          <w:sz w:val="24"/>
          <w:szCs w:val="24"/>
          <w:lang w:eastAsia="sk-SK"/>
        </w:rPr>
        <w:t xml:space="preserve"> </w:t>
      </w:r>
      <w:r w:rsidRPr="009D7DFC">
        <w:rPr>
          <w:rFonts w:ascii="Times New Roman" w:eastAsia="Times New Roman" w:hAnsi="Times New Roman"/>
          <w:sz w:val="24"/>
          <w:szCs w:val="24"/>
          <w:lang w:eastAsia="sk-SK"/>
        </w:rPr>
        <w:t>Z. z.</w:t>
      </w:r>
      <w:r w:rsidRPr="009D7DFC">
        <w:rPr>
          <w:rFonts w:ascii="Times New Roman" w:eastAsia="Times New Roman" w:hAnsi="Times New Roman"/>
          <w:spacing w:val="76"/>
          <w:sz w:val="24"/>
          <w:szCs w:val="24"/>
          <w:lang w:eastAsia="sk-SK"/>
        </w:rPr>
        <w:t xml:space="preserve"> </w:t>
      </w:r>
      <w:r w:rsidRPr="009D7DFC">
        <w:rPr>
          <w:rFonts w:ascii="Times New Roman" w:eastAsia="Times New Roman" w:hAnsi="Times New Roman"/>
          <w:sz w:val="24"/>
          <w:szCs w:val="24"/>
          <w:lang w:eastAsia="sk-SK"/>
        </w:rPr>
        <w:t>a zákona č. 367/2022 Z. z. sa mení a dopĺňa takto:</w:t>
      </w:r>
    </w:p>
    <w:p w14:paraId="16364502"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3B0221C3" w14:textId="77777777" w:rsidR="009D7DFC" w:rsidRPr="009D7DFC" w:rsidRDefault="009D7DFC" w:rsidP="009D7DFC">
      <w:pPr>
        <w:pStyle w:val="Odsekzoznamu"/>
        <w:jc w:val="both"/>
        <w:rPr>
          <w:rFonts w:ascii="Times New Roman" w:hAnsi="Times New Roman"/>
          <w:sz w:val="24"/>
          <w:szCs w:val="24"/>
          <w:lang w:eastAsia="sk-SK"/>
        </w:rPr>
      </w:pPr>
    </w:p>
    <w:p w14:paraId="5BD60CFB" w14:textId="77777777" w:rsidR="009D7DFC" w:rsidRPr="009D7DFC" w:rsidRDefault="009D7DFC" w:rsidP="009D7DFC">
      <w:pPr>
        <w:pStyle w:val="Odsekzoznamu"/>
        <w:numPr>
          <w:ilvl w:val="0"/>
          <w:numId w:val="1"/>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 xml:space="preserve">V § 2 ods. 3 písmeno </w:t>
      </w:r>
      <w:proofErr w:type="spellStart"/>
      <w:r w:rsidRPr="009D7DFC">
        <w:rPr>
          <w:rFonts w:ascii="Times New Roman" w:hAnsi="Times New Roman"/>
          <w:sz w:val="24"/>
          <w:szCs w:val="24"/>
          <w:lang w:eastAsia="sk-SK"/>
        </w:rPr>
        <w:t>ap</w:t>
      </w:r>
      <w:proofErr w:type="spellEnd"/>
      <w:r w:rsidRPr="009D7DFC">
        <w:rPr>
          <w:rFonts w:ascii="Times New Roman" w:hAnsi="Times New Roman"/>
          <w:sz w:val="24"/>
          <w:szCs w:val="24"/>
          <w:lang w:eastAsia="sk-SK"/>
        </w:rPr>
        <w:t>) znie:</w:t>
      </w:r>
    </w:p>
    <w:p w14:paraId="3DBCDC8A" w14:textId="77777777" w:rsidR="009D7DFC" w:rsidRPr="009D7DFC" w:rsidRDefault="009D7DFC" w:rsidP="009D7DFC">
      <w:pPr>
        <w:pStyle w:val="Odsekzoznamu"/>
        <w:jc w:val="both"/>
        <w:rPr>
          <w:rFonts w:ascii="Times New Roman" w:hAnsi="Times New Roman"/>
          <w:sz w:val="24"/>
          <w:szCs w:val="24"/>
          <w:lang w:eastAsia="sk-SK"/>
        </w:rPr>
      </w:pPr>
    </w:p>
    <w:p w14:paraId="11656E6E" w14:textId="77777777" w:rsidR="009D7DFC" w:rsidRPr="009D7DFC" w:rsidRDefault="009D7DFC" w:rsidP="009D7DFC">
      <w:pPr>
        <w:pStyle w:val="Odsekzoznamu"/>
        <w:ind w:left="709"/>
        <w:jc w:val="both"/>
        <w:rPr>
          <w:rFonts w:ascii="Times New Roman" w:hAnsi="Times New Roman"/>
          <w:sz w:val="24"/>
          <w:szCs w:val="24"/>
          <w:lang w:eastAsia="sk-SK"/>
        </w:rPr>
      </w:pPr>
      <w:r w:rsidRPr="009D7DFC">
        <w:rPr>
          <w:rFonts w:ascii="Times New Roman" w:hAnsi="Times New Roman"/>
          <w:sz w:val="24"/>
          <w:szCs w:val="24"/>
          <w:lang w:eastAsia="sk-SK"/>
        </w:rPr>
        <w:t>„</w:t>
      </w:r>
      <w:proofErr w:type="spellStart"/>
      <w:r w:rsidRPr="009D7DFC">
        <w:rPr>
          <w:rFonts w:ascii="Times New Roman" w:hAnsi="Times New Roman"/>
          <w:sz w:val="24"/>
          <w:szCs w:val="24"/>
          <w:lang w:eastAsia="sk-SK"/>
        </w:rPr>
        <w:t>ap</w:t>
      </w:r>
      <w:proofErr w:type="spellEnd"/>
      <w:r w:rsidRPr="009D7DFC">
        <w:rPr>
          <w:rFonts w:ascii="Times New Roman" w:hAnsi="Times New Roman"/>
          <w:sz w:val="24"/>
          <w:szCs w:val="24"/>
          <w:lang w:eastAsia="sk-SK"/>
        </w:rPr>
        <w:t xml:space="preserve">) súvisiacimi výrobkami sa rozumejú najmä elektronické cigarety, plniace fľaštičky,  bylinné výrobky na fajčenie, nikotínové vrecúška bez obsahu tabaku ako aj iné nikotínové výrobky s výnimkou výrobkov, ktoré sú určené na účely podľa osobitného predpisu </w:t>
      </w:r>
      <w:r w:rsidRPr="009D7DFC">
        <w:rPr>
          <w:rFonts w:ascii="Times New Roman" w:hAnsi="Times New Roman"/>
          <w:sz w:val="24"/>
          <w:szCs w:val="24"/>
          <w:vertAlign w:val="superscript"/>
        </w:rPr>
        <w:t>1a</w:t>
      </w:r>
      <w:r w:rsidRPr="009D7DFC">
        <w:rPr>
          <w:rFonts w:ascii="Times New Roman" w:hAnsi="Times New Roman"/>
          <w:sz w:val="24"/>
          <w:szCs w:val="24"/>
        </w:rPr>
        <w:t xml:space="preserve">) </w:t>
      </w:r>
      <w:r w:rsidRPr="009D7DFC">
        <w:rPr>
          <w:rFonts w:ascii="Times New Roman" w:hAnsi="Times New Roman"/>
          <w:sz w:val="24"/>
          <w:szCs w:val="24"/>
          <w:lang w:eastAsia="sk-SK"/>
        </w:rPr>
        <w:t>a potvrdenie o tejto skutočnosti vydá Štátny ústav pre kontrolu liečiv,“.</w:t>
      </w:r>
    </w:p>
    <w:p w14:paraId="7B4A32B2" w14:textId="77777777" w:rsidR="009D7DFC" w:rsidRPr="009D7DFC" w:rsidRDefault="009D7DFC" w:rsidP="009D7DFC">
      <w:pPr>
        <w:pStyle w:val="Odsekzoznamu"/>
        <w:shd w:val="clear" w:color="auto" w:fill="FFFFFF"/>
        <w:jc w:val="both"/>
        <w:rPr>
          <w:rFonts w:ascii="Times New Roman" w:hAnsi="Times New Roman"/>
          <w:color w:val="232323"/>
          <w:sz w:val="24"/>
          <w:szCs w:val="24"/>
          <w:lang w:eastAsia="sk-SK"/>
        </w:rPr>
      </w:pPr>
    </w:p>
    <w:p w14:paraId="6887D477" w14:textId="77777777" w:rsidR="009D7DFC" w:rsidRPr="009D7DFC" w:rsidRDefault="009D7DFC" w:rsidP="009D7DFC">
      <w:pPr>
        <w:pStyle w:val="Odsekzoznamu"/>
        <w:shd w:val="clear" w:color="auto" w:fill="FFFFFF"/>
        <w:jc w:val="both"/>
        <w:rPr>
          <w:rFonts w:ascii="Times New Roman" w:hAnsi="Times New Roman"/>
          <w:color w:val="232323"/>
          <w:sz w:val="24"/>
          <w:szCs w:val="24"/>
          <w:lang w:eastAsia="sk-SK"/>
        </w:rPr>
      </w:pPr>
      <w:r w:rsidRPr="009D7DFC">
        <w:rPr>
          <w:rFonts w:ascii="Times New Roman" w:hAnsi="Times New Roman"/>
          <w:color w:val="232323"/>
          <w:sz w:val="24"/>
          <w:szCs w:val="24"/>
          <w:lang w:eastAsia="sk-SK"/>
        </w:rPr>
        <w:t>Poznámka pod čiarou k odkazu 1a) znie:</w:t>
      </w:r>
    </w:p>
    <w:p w14:paraId="3DEED889" w14:textId="77777777" w:rsidR="009D7DFC" w:rsidRPr="009D7DFC" w:rsidRDefault="009D7DFC" w:rsidP="009D7DFC">
      <w:pPr>
        <w:pStyle w:val="Odsekzoznamu"/>
        <w:shd w:val="clear" w:color="auto" w:fill="FFFFFF"/>
        <w:jc w:val="both"/>
        <w:rPr>
          <w:rFonts w:ascii="Times New Roman" w:hAnsi="Times New Roman"/>
          <w:color w:val="232323"/>
          <w:sz w:val="24"/>
          <w:szCs w:val="24"/>
          <w:lang w:eastAsia="sk-SK"/>
        </w:rPr>
      </w:pPr>
      <w:r w:rsidRPr="009D7DFC">
        <w:rPr>
          <w:rFonts w:ascii="Times New Roman" w:hAnsi="Times New Roman"/>
          <w:color w:val="232323"/>
          <w:sz w:val="24"/>
          <w:szCs w:val="24"/>
          <w:lang w:eastAsia="sk-SK"/>
        </w:rPr>
        <w:t>„</w:t>
      </w:r>
      <w:r w:rsidRPr="009D7DFC">
        <w:rPr>
          <w:rFonts w:ascii="Times New Roman" w:hAnsi="Times New Roman"/>
          <w:color w:val="232323"/>
          <w:sz w:val="24"/>
          <w:szCs w:val="24"/>
          <w:vertAlign w:val="superscript"/>
          <w:lang w:eastAsia="sk-SK"/>
        </w:rPr>
        <w:t>1a</w:t>
      </w:r>
      <w:r w:rsidRPr="009D7DFC">
        <w:rPr>
          <w:rFonts w:ascii="Times New Roman" w:hAnsi="Times New Roman"/>
          <w:color w:val="232323"/>
          <w:sz w:val="24"/>
          <w:szCs w:val="24"/>
          <w:lang w:eastAsia="sk-SK"/>
        </w:rPr>
        <w:t>) zákon č. 362/2011 Z. z. o liekoch a zdravotníckych pomôckach a o zmene a doplnení niektorých zákonov v znení neskorších predpisov.“</w:t>
      </w:r>
    </w:p>
    <w:p w14:paraId="0EF5CA8D" w14:textId="77777777" w:rsidR="009D7DFC" w:rsidRPr="009D7DFC" w:rsidRDefault="009D7DFC" w:rsidP="009D7DFC">
      <w:pPr>
        <w:pStyle w:val="Odsekzoznamu"/>
        <w:ind w:left="1416"/>
        <w:jc w:val="both"/>
        <w:rPr>
          <w:rFonts w:ascii="Times New Roman" w:hAnsi="Times New Roman"/>
          <w:sz w:val="24"/>
          <w:szCs w:val="24"/>
          <w:lang w:eastAsia="sk-SK"/>
        </w:rPr>
      </w:pPr>
    </w:p>
    <w:p w14:paraId="06684158" w14:textId="77777777" w:rsidR="009D7DFC" w:rsidRPr="009D7DFC" w:rsidRDefault="009D7DFC" w:rsidP="009D7DFC">
      <w:pPr>
        <w:pStyle w:val="Odsekzoznamu"/>
        <w:numPr>
          <w:ilvl w:val="0"/>
          <w:numId w:val="1"/>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Nadpis pod § 5 znie: „Zložky tabakových a súvisiacich výrobkov“.</w:t>
      </w:r>
    </w:p>
    <w:p w14:paraId="689F7055" w14:textId="77777777" w:rsidR="009D7DFC" w:rsidRPr="009D7DFC" w:rsidRDefault="009D7DFC" w:rsidP="009D7DFC">
      <w:pPr>
        <w:pStyle w:val="Odsekzoznamu"/>
        <w:jc w:val="both"/>
        <w:rPr>
          <w:rFonts w:ascii="Times New Roman" w:hAnsi="Times New Roman"/>
          <w:sz w:val="24"/>
          <w:szCs w:val="24"/>
          <w:lang w:eastAsia="sk-SK"/>
        </w:rPr>
      </w:pPr>
    </w:p>
    <w:p w14:paraId="47A562E4" w14:textId="77777777" w:rsidR="009D7DFC" w:rsidRPr="009D7DFC" w:rsidRDefault="009D7DFC" w:rsidP="009D7DFC">
      <w:pPr>
        <w:pStyle w:val="Odsekzoznamu"/>
        <w:numPr>
          <w:ilvl w:val="0"/>
          <w:numId w:val="1"/>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5 sa dopĺňa odsek 5, ktorý znie:</w:t>
      </w:r>
    </w:p>
    <w:p w14:paraId="2ECFA1E4" w14:textId="77777777" w:rsidR="009D7DFC" w:rsidRPr="009D7DFC" w:rsidRDefault="009D7DFC" w:rsidP="009D7DFC">
      <w:pPr>
        <w:pStyle w:val="Odsekzoznamu"/>
        <w:ind w:left="0"/>
        <w:jc w:val="both"/>
        <w:rPr>
          <w:rFonts w:ascii="Times New Roman" w:hAnsi="Times New Roman"/>
          <w:sz w:val="24"/>
          <w:szCs w:val="24"/>
          <w:lang w:eastAsia="sk-SK"/>
        </w:rPr>
      </w:pPr>
    </w:p>
    <w:p w14:paraId="6E82723B" w14:textId="77777777" w:rsidR="009D7DFC" w:rsidRDefault="009D7DFC" w:rsidP="009D7DFC">
      <w:pPr>
        <w:pStyle w:val="Odsekzoznamu"/>
        <w:shd w:val="clear" w:color="auto" w:fill="FFFFFF"/>
        <w:spacing w:after="192"/>
        <w:jc w:val="both"/>
        <w:rPr>
          <w:rFonts w:ascii="Times New Roman" w:hAnsi="Times New Roman"/>
          <w:color w:val="232323"/>
          <w:sz w:val="24"/>
          <w:szCs w:val="24"/>
          <w:lang w:eastAsia="sk-SK"/>
        </w:rPr>
      </w:pPr>
      <w:r w:rsidRPr="009D7DFC">
        <w:rPr>
          <w:rFonts w:ascii="Times New Roman" w:hAnsi="Times New Roman"/>
          <w:color w:val="232323"/>
          <w:sz w:val="24"/>
          <w:szCs w:val="24"/>
          <w:lang w:eastAsia="sk-SK"/>
        </w:rPr>
        <w:t xml:space="preserve">„(5) Výrobca, dovozca alebo distribútor nesmie uvádzať na trh súvisiace výrobky, ktoré obsahujú charakteristickú arómu s výnimkou arómy mentolu, mäty a tabaku alebo ich kombinácie. Tento zákaz sa taktiež nevzťahuje na prídavné látky, ktoré sú pre výrobu týchto výrobkov zásadné za podmienok, že tieto prídavné látky nedodávajú zakázanú </w:t>
      </w:r>
      <w:r w:rsidRPr="009D7DFC">
        <w:rPr>
          <w:rFonts w:ascii="Times New Roman" w:hAnsi="Times New Roman"/>
          <w:color w:val="232323"/>
          <w:sz w:val="24"/>
          <w:szCs w:val="24"/>
          <w:lang w:eastAsia="sk-SK"/>
        </w:rPr>
        <w:lastRenderedPageBreak/>
        <w:t xml:space="preserve">charakteristickú arómu a významne alebo v merateľnej miere nezvyšujú </w:t>
      </w:r>
      <w:proofErr w:type="spellStart"/>
      <w:r w:rsidRPr="009D7DFC">
        <w:rPr>
          <w:rFonts w:ascii="Times New Roman" w:hAnsi="Times New Roman"/>
          <w:color w:val="232323"/>
          <w:sz w:val="24"/>
          <w:szCs w:val="24"/>
          <w:lang w:eastAsia="sk-SK"/>
        </w:rPr>
        <w:t>návykovosť</w:t>
      </w:r>
      <w:proofErr w:type="spellEnd"/>
      <w:r w:rsidRPr="009D7DFC">
        <w:rPr>
          <w:rFonts w:ascii="Times New Roman" w:hAnsi="Times New Roman"/>
          <w:color w:val="232323"/>
          <w:sz w:val="24"/>
          <w:szCs w:val="24"/>
          <w:lang w:eastAsia="sk-SK"/>
        </w:rPr>
        <w:t xml:space="preserve">, toxicitu alebo karcinogénne, mutagénne a </w:t>
      </w:r>
      <w:proofErr w:type="spellStart"/>
      <w:r w:rsidRPr="009D7DFC">
        <w:rPr>
          <w:rFonts w:ascii="Times New Roman" w:hAnsi="Times New Roman"/>
          <w:color w:val="232323"/>
          <w:sz w:val="24"/>
          <w:szCs w:val="24"/>
          <w:lang w:eastAsia="sk-SK"/>
        </w:rPr>
        <w:t>reprotoxické</w:t>
      </w:r>
      <w:proofErr w:type="spellEnd"/>
      <w:r w:rsidRPr="009D7DFC">
        <w:rPr>
          <w:rFonts w:ascii="Times New Roman" w:hAnsi="Times New Roman"/>
          <w:color w:val="232323"/>
          <w:sz w:val="24"/>
          <w:szCs w:val="24"/>
          <w:lang w:eastAsia="sk-SK"/>
        </w:rPr>
        <w:t xml:space="preserve"> vlastnosti výrobku.“.</w:t>
      </w:r>
    </w:p>
    <w:p w14:paraId="34603607" w14:textId="77777777" w:rsidR="009D7DFC" w:rsidRPr="009D7DFC" w:rsidRDefault="009D7DFC" w:rsidP="009D7DFC">
      <w:pPr>
        <w:pStyle w:val="Odsekzoznamu"/>
        <w:shd w:val="clear" w:color="auto" w:fill="FFFFFF"/>
        <w:spacing w:after="192"/>
        <w:jc w:val="both"/>
        <w:rPr>
          <w:rFonts w:ascii="Times New Roman" w:hAnsi="Times New Roman"/>
          <w:color w:val="232323"/>
          <w:sz w:val="24"/>
          <w:szCs w:val="24"/>
          <w:lang w:eastAsia="sk-SK"/>
        </w:rPr>
      </w:pPr>
    </w:p>
    <w:p w14:paraId="1D652970" w14:textId="77777777" w:rsidR="009D7DFC" w:rsidRPr="009D7DFC" w:rsidRDefault="009D7DFC" w:rsidP="009D7DFC">
      <w:pPr>
        <w:pStyle w:val="Odsekzoznamu"/>
        <w:numPr>
          <w:ilvl w:val="0"/>
          <w:numId w:val="1"/>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 xml:space="preserve">V § 11 ods. 2 sa na konci pripájajú tieto vety: </w:t>
      </w:r>
    </w:p>
    <w:p w14:paraId="4CF365A9" w14:textId="77777777" w:rsidR="009D7DFC" w:rsidRPr="009D7DFC" w:rsidRDefault="009D7DFC" w:rsidP="009D7DFC">
      <w:pPr>
        <w:pStyle w:val="Odsekzoznamu"/>
        <w:jc w:val="both"/>
        <w:rPr>
          <w:rFonts w:ascii="Times New Roman" w:hAnsi="Times New Roman"/>
          <w:sz w:val="24"/>
          <w:szCs w:val="24"/>
          <w:lang w:eastAsia="sk-SK"/>
        </w:rPr>
      </w:pPr>
    </w:p>
    <w:p w14:paraId="308FD22C" w14:textId="77777777" w:rsidR="009D7DFC" w:rsidRPr="009D7DFC" w:rsidRDefault="009D7DFC" w:rsidP="009D7DFC">
      <w:pPr>
        <w:pStyle w:val="Odsekzoznamu"/>
        <w:shd w:val="clear" w:color="auto" w:fill="FFFFFF"/>
        <w:jc w:val="both"/>
        <w:rPr>
          <w:rFonts w:ascii="Times New Roman" w:hAnsi="Times New Roman"/>
          <w:color w:val="232323"/>
          <w:sz w:val="24"/>
          <w:szCs w:val="24"/>
          <w:lang w:eastAsia="sk-SK"/>
        </w:rPr>
      </w:pPr>
      <w:r w:rsidRPr="009D7DFC">
        <w:rPr>
          <w:rFonts w:ascii="Times New Roman" w:hAnsi="Times New Roman"/>
          <w:color w:val="232323"/>
          <w:sz w:val="24"/>
          <w:szCs w:val="24"/>
          <w:lang w:eastAsia="sk-SK"/>
        </w:rPr>
        <w:t>„Pri predaji tabakových výrobkov určených na fajčenie alebo v súvislosti s ním je zakázané poskytovať spotrebiteľovi akékoľvek ekonomické výhody. Pri predaji bezdymových tabakových výrobkov a súvisiacich výrobkov alebo v súvislosti s ním</w:t>
      </w:r>
      <w:r w:rsidRPr="009D7DFC">
        <w:rPr>
          <w:rFonts w:ascii="Times New Roman" w:hAnsi="Times New Roman"/>
          <w:sz w:val="24"/>
          <w:szCs w:val="24"/>
          <w:lang w:eastAsia="sk-SK"/>
        </w:rPr>
        <w:t xml:space="preserve"> </w:t>
      </w:r>
      <w:r w:rsidRPr="009D7DFC">
        <w:rPr>
          <w:rFonts w:ascii="Times New Roman" w:hAnsi="Times New Roman"/>
          <w:color w:val="232323"/>
          <w:sz w:val="24"/>
          <w:szCs w:val="24"/>
          <w:lang w:eastAsia="sk-SK"/>
        </w:rPr>
        <w:t>je zakázané poskytovať spotrebiteľovi odmeny k nákupu vo forme tovaru alebo služieb, ktoré s ich používaním priamo nesúvisia.“.</w:t>
      </w:r>
    </w:p>
    <w:p w14:paraId="187EAA4B" w14:textId="77777777" w:rsidR="009D7DFC" w:rsidRPr="009D7DFC" w:rsidRDefault="009D7DFC" w:rsidP="009D7DFC">
      <w:pPr>
        <w:shd w:val="clear" w:color="auto" w:fill="FFFFFF"/>
        <w:spacing w:after="0" w:line="240" w:lineRule="auto"/>
        <w:jc w:val="both"/>
        <w:rPr>
          <w:rFonts w:ascii="Times New Roman" w:eastAsia="Times New Roman" w:hAnsi="Times New Roman"/>
          <w:sz w:val="24"/>
          <w:szCs w:val="24"/>
          <w:lang w:eastAsia="sk-SK"/>
        </w:rPr>
      </w:pPr>
    </w:p>
    <w:p w14:paraId="4E57BD96"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color w:val="232323"/>
          <w:sz w:val="24"/>
          <w:szCs w:val="24"/>
          <w:lang w:eastAsia="sk-SK"/>
        </w:rPr>
      </w:pPr>
      <w:r w:rsidRPr="009D7DFC">
        <w:rPr>
          <w:rFonts w:ascii="Times New Roman" w:hAnsi="Times New Roman"/>
          <w:sz w:val="24"/>
          <w:szCs w:val="24"/>
          <w:lang w:eastAsia="sk-SK"/>
        </w:rPr>
        <w:t>V § 15 sa odsek 2  dopĺňa písmenom h), ktoré znie:</w:t>
      </w:r>
    </w:p>
    <w:p w14:paraId="17110221" w14:textId="77777777" w:rsidR="009D7DFC" w:rsidRPr="009D7DFC" w:rsidRDefault="009D7DFC" w:rsidP="009D7DFC">
      <w:pPr>
        <w:pStyle w:val="Odsekzoznamu"/>
        <w:shd w:val="clear" w:color="auto" w:fill="FFFFFF"/>
        <w:jc w:val="both"/>
        <w:rPr>
          <w:rFonts w:ascii="Times New Roman" w:hAnsi="Times New Roman"/>
          <w:color w:val="232323"/>
          <w:sz w:val="24"/>
          <w:szCs w:val="24"/>
          <w:shd w:val="clear" w:color="auto" w:fill="FFFFFF"/>
        </w:rPr>
      </w:pPr>
    </w:p>
    <w:p w14:paraId="028B6F47" w14:textId="77777777" w:rsidR="009D7DFC" w:rsidRPr="009D7DFC" w:rsidRDefault="009D7DFC" w:rsidP="009D7DFC">
      <w:pPr>
        <w:pStyle w:val="Odsekzoznamu"/>
        <w:shd w:val="clear" w:color="auto" w:fill="FFFFFF"/>
        <w:jc w:val="both"/>
        <w:rPr>
          <w:rFonts w:ascii="Times New Roman" w:hAnsi="Times New Roman"/>
          <w:color w:val="232323"/>
          <w:sz w:val="24"/>
          <w:szCs w:val="24"/>
          <w:shd w:val="clear" w:color="auto" w:fill="FFFFFF"/>
        </w:rPr>
      </w:pPr>
      <w:r w:rsidRPr="009D7DFC">
        <w:rPr>
          <w:rFonts w:ascii="Times New Roman" w:hAnsi="Times New Roman"/>
          <w:color w:val="232323"/>
          <w:sz w:val="24"/>
          <w:szCs w:val="24"/>
          <w:shd w:val="clear" w:color="auto" w:fill="FFFFFF"/>
        </w:rPr>
        <w:t>„h) vyhlásenie výrobcu, dovozcu alebo distribútora, že tekutina obsahujúca nikotín nemá charakteristickú arómu inú ako mentol, mäta a tabak alebo ich kombináciu.“.</w:t>
      </w:r>
    </w:p>
    <w:p w14:paraId="3A38AE9D" w14:textId="77777777" w:rsidR="009D7DFC" w:rsidRPr="009D7DFC" w:rsidRDefault="009D7DFC" w:rsidP="009D7DFC">
      <w:pPr>
        <w:pStyle w:val="Odsekzoznamu"/>
        <w:shd w:val="clear" w:color="auto" w:fill="FFFFFF"/>
        <w:ind w:left="0"/>
        <w:jc w:val="both"/>
        <w:rPr>
          <w:rFonts w:ascii="Times New Roman" w:hAnsi="Times New Roman"/>
          <w:color w:val="232323"/>
          <w:sz w:val="24"/>
          <w:szCs w:val="24"/>
          <w:lang w:eastAsia="sk-SK"/>
        </w:rPr>
      </w:pPr>
    </w:p>
    <w:p w14:paraId="2B8FA33E"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color w:val="232323"/>
          <w:sz w:val="24"/>
          <w:szCs w:val="24"/>
          <w:lang w:eastAsia="sk-SK"/>
        </w:rPr>
      </w:pPr>
      <w:r w:rsidRPr="009D7DFC">
        <w:rPr>
          <w:rFonts w:ascii="Times New Roman" w:hAnsi="Times New Roman"/>
          <w:sz w:val="24"/>
          <w:szCs w:val="24"/>
          <w:lang w:eastAsia="sk-SK"/>
        </w:rPr>
        <w:t>V § 15 ods. 5 písmeno a) znie:</w:t>
      </w:r>
    </w:p>
    <w:p w14:paraId="407642B6" w14:textId="77777777" w:rsidR="009D7DFC" w:rsidRPr="009D7DFC" w:rsidRDefault="009D7DFC" w:rsidP="009D7DFC">
      <w:pPr>
        <w:shd w:val="clear" w:color="auto" w:fill="FFFFFF"/>
        <w:spacing w:after="0" w:line="240" w:lineRule="auto"/>
        <w:ind w:left="660"/>
        <w:jc w:val="both"/>
        <w:rPr>
          <w:rFonts w:ascii="Times New Roman" w:eastAsia="Times New Roman" w:hAnsi="Times New Roman"/>
          <w:color w:val="232323"/>
          <w:sz w:val="24"/>
          <w:szCs w:val="24"/>
          <w:lang w:eastAsia="sk-SK"/>
        </w:rPr>
      </w:pPr>
      <w:r w:rsidRPr="009D7DFC">
        <w:rPr>
          <w:rFonts w:ascii="Times New Roman" w:hAnsi="Times New Roman"/>
          <w:color w:val="232323"/>
          <w:sz w:val="24"/>
          <w:szCs w:val="24"/>
          <w:shd w:val="clear" w:color="auto" w:fill="FFFFFF"/>
        </w:rPr>
        <w:t>„a) uvádzal v zostupnom poradí zoznam všetkých zložiek nachádzajúcich sa vo výrobku podľa hmotnosti, pričom zložky, ktorých účelom je ochutenie výrobku, nesmú byť súhrnne uvádzané pod označením "aróma" alebo "príchuť“,  ako aj obsah nikotínu vo výrobku a príjem nikotínu v jednej dávke, číslo šarže a odporúčanie, aby sa výrobok uchovával mimo dosahu detí,“.</w:t>
      </w:r>
    </w:p>
    <w:p w14:paraId="13EA1B02" w14:textId="77777777" w:rsidR="009D7DFC" w:rsidRPr="009D7DFC" w:rsidRDefault="009D7DFC" w:rsidP="009D7DFC">
      <w:pPr>
        <w:pStyle w:val="Odsekzoznamu"/>
        <w:shd w:val="clear" w:color="auto" w:fill="FFFFFF"/>
        <w:ind w:left="0"/>
        <w:jc w:val="both"/>
        <w:rPr>
          <w:rFonts w:ascii="Times New Roman" w:hAnsi="Times New Roman"/>
          <w:color w:val="232323"/>
          <w:sz w:val="24"/>
          <w:szCs w:val="24"/>
          <w:lang w:eastAsia="sk-SK"/>
        </w:rPr>
      </w:pPr>
    </w:p>
    <w:p w14:paraId="171ADBDE"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15 ods.  5 písm. b) sa za slová „o obsahu nikotínu a o“ vkladá slovo „povolených“.</w:t>
      </w:r>
    </w:p>
    <w:p w14:paraId="7C7199B4" w14:textId="77777777" w:rsidR="009D7DFC" w:rsidRPr="009D7DFC" w:rsidRDefault="009D7DFC" w:rsidP="009D7DFC">
      <w:pPr>
        <w:pStyle w:val="Odsekzoznamu"/>
        <w:shd w:val="clear" w:color="auto" w:fill="FFFFFF"/>
        <w:ind w:left="0"/>
        <w:jc w:val="both"/>
        <w:rPr>
          <w:rFonts w:ascii="Times New Roman" w:hAnsi="Times New Roman"/>
          <w:sz w:val="24"/>
          <w:szCs w:val="24"/>
          <w:lang w:eastAsia="sk-SK"/>
        </w:rPr>
      </w:pPr>
    </w:p>
    <w:p w14:paraId="2D22883A"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p>
    <w:p w14:paraId="20D0DA09"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15 sa  odsek 5 dopĺňa písmenami d) a e), ktoré znejú:</w:t>
      </w:r>
    </w:p>
    <w:p w14:paraId="07495142" w14:textId="77777777" w:rsidR="009D7DFC" w:rsidRPr="009D7DFC" w:rsidRDefault="009D7DFC" w:rsidP="009D7DFC">
      <w:pPr>
        <w:shd w:val="clear" w:color="auto" w:fill="FFFFFF"/>
        <w:spacing w:after="0" w:line="240" w:lineRule="auto"/>
        <w:ind w:left="720"/>
        <w:jc w:val="both"/>
        <w:rPr>
          <w:rFonts w:ascii="Times New Roman" w:eastAsia="Times New Roman" w:hAnsi="Times New Roman"/>
          <w:sz w:val="24"/>
          <w:szCs w:val="24"/>
          <w:lang w:eastAsia="sk-SK"/>
        </w:rPr>
      </w:pPr>
      <w:r w:rsidRPr="009D7DFC">
        <w:rPr>
          <w:rFonts w:ascii="Times New Roman" w:eastAsia="Times New Roman" w:hAnsi="Times New Roman"/>
          <w:sz w:val="24"/>
          <w:szCs w:val="24"/>
          <w:lang w:eastAsia="sk-SK"/>
        </w:rPr>
        <w:t xml:space="preserve">„d) neuvádzali prvky ani znaky, ktoré sú príťažlivé pre neplnoletých a ktoré by ich atraktivitu   pre mladistvých zvyšovali, ako napríklad rôzne kresby, </w:t>
      </w:r>
      <w:proofErr w:type="spellStart"/>
      <w:r w:rsidRPr="009D7DFC">
        <w:rPr>
          <w:rFonts w:ascii="Times New Roman" w:eastAsia="Times New Roman" w:hAnsi="Times New Roman"/>
          <w:sz w:val="24"/>
          <w:szCs w:val="24"/>
          <w:lang w:eastAsia="sk-SK"/>
        </w:rPr>
        <w:t>polepy</w:t>
      </w:r>
      <w:proofErr w:type="spellEnd"/>
      <w:r w:rsidRPr="009D7DFC">
        <w:rPr>
          <w:rFonts w:ascii="Times New Roman" w:eastAsia="Times New Roman" w:hAnsi="Times New Roman"/>
          <w:sz w:val="24"/>
          <w:szCs w:val="24"/>
          <w:lang w:eastAsia="sk-SK"/>
        </w:rPr>
        <w:t>, popisy, ktoré by pripomínali potravinu, kozmetický prípravok alebo hračku</w:t>
      </w:r>
    </w:p>
    <w:p w14:paraId="22BEF71E" w14:textId="77777777" w:rsidR="009D7DFC" w:rsidRPr="009D7DFC" w:rsidRDefault="009D7DFC" w:rsidP="009D7DFC">
      <w:pPr>
        <w:shd w:val="clear" w:color="auto" w:fill="FFFFFF"/>
        <w:spacing w:after="0" w:line="240" w:lineRule="auto"/>
        <w:ind w:firstLine="708"/>
        <w:jc w:val="both"/>
        <w:rPr>
          <w:rFonts w:ascii="Times New Roman" w:eastAsia="Times New Roman" w:hAnsi="Times New Roman"/>
          <w:sz w:val="24"/>
          <w:szCs w:val="24"/>
          <w:lang w:eastAsia="sk-SK"/>
        </w:rPr>
      </w:pPr>
      <w:r w:rsidRPr="009D7DFC">
        <w:rPr>
          <w:rFonts w:ascii="Times New Roman" w:eastAsia="Times New Roman" w:hAnsi="Times New Roman"/>
          <w:sz w:val="24"/>
          <w:szCs w:val="24"/>
          <w:lang w:eastAsia="sk-SK"/>
        </w:rPr>
        <w:t xml:space="preserve"> e) uvádzalo identifikačné číslo, pod ktorým je výrobok oznámený do databázy únie.“.</w:t>
      </w:r>
    </w:p>
    <w:p w14:paraId="131AFED6" w14:textId="77777777" w:rsidR="009D7DFC" w:rsidRPr="009D7DFC" w:rsidRDefault="009D7DFC" w:rsidP="009D7DFC">
      <w:pPr>
        <w:shd w:val="clear" w:color="auto" w:fill="FFFFFF"/>
        <w:spacing w:after="0" w:line="240" w:lineRule="auto"/>
        <w:jc w:val="both"/>
        <w:rPr>
          <w:rFonts w:ascii="Times New Roman" w:eastAsia="Times New Roman" w:hAnsi="Times New Roman"/>
          <w:sz w:val="24"/>
          <w:szCs w:val="24"/>
          <w:lang w:eastAsia="sk-SK"/>
        </w:rPr>
      </w:pPr>
    </w:p>
    <w:p w14:paraId="0DAF0F6B"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 xml:space="preserve"> § 15 sa dopĺňa odsekom 13, ktorý znie: </w:t>
      </w:r>
    </w:p>
    <w:p w14:paraId="0FEF2DC7" w14:textId="77777777" w:rsidR="009D7DFC" w:rsidRPr="009D7DFC" w:rsidRDefault="009D7DFC" w:rsidP="009D7DFC">
      <w:pPr>
        <w:shd w:val="clear" w:color="auto" w:fill="FFFFFF"/>
        <w:spacing w:after="0" w:line="240" w:lineRule="auto"/>
        <w:ind w:left="851"/>
        <w:jc w:val="both"/>
        <w:rPr>
          <w:rFonts w:ascii="Times New Roman" w:hAnsi="Times New Roman"/>
          <w:sz w:val="24"/>
          <w:szCs w:val="24"/>
          <w:shd w:val="clear" w:color="auto" w:fill="FFFFFF"/>
        </w:rPr>
      </w:pPr>
      <w:bookmarkStart w:id="0" w:name="_Hlk172214648"/>
      <w:r w:rsidRPr="009D7DFC">
        <w:rPr>
          <w:rFonts w:ascii="Times New Roman" w:eastAsia="Times New Roman" w:hAnsi="Times New Roman"/>
          <w:sz w:val="24"/>
          <w:szCs w:val="24"/>
          <w:lang w:eastAsia="sk-SK"/>
        </w:rPr>
        <w:t xml:space="preserve">„(13) Zakazuje sa uvádzať na trh elektronické cigarety, ktoré nie sú opakovane nabíjateľné a súčasne </w:t>
      </w:r>
      <w:r w:rsidRPr="009D7DFC">
        <w:rPr>
          <w:rFonts w:ascii="Times New Roman" w:hAnsi="Times New Roman"/>
          <w:sz w:val="24"/>
          <w:szCs w:val="24"/>
          <w:shd w:val="clear" w:color="auto" w:fill="FFFFFF"/>
        </w:rPr>
        <w:t>opakovane naplniteľné pomocou plniacej fľaštičky a nádržky alebo opakovane použiteľné pomocou jednorazových zásobníkov.“.</w:t>
      </w:r>
      <w:bookmarkEnd w:id="0"/>
    </w:p>
    <w:p w14:paraId="65BBDDB8"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p>
    <w:p w14:paraId="7335BF0C"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15a sa odsek 2 dopĺňa písmenom g), ktoré znie:</w:t>
      </w:r>
    </w:p>
    <w:p w14:paraId="43151AAF" w14:textId="6A056CDA" w:rsidR="009D7DFC" w:rsidRDefault="009D7DFC" w:rsidP="009D7DFC">
      <w:pPr>
        <w:pStyle w:val="Odsekzoznamu"/>
        <w:shd w:val="clear" w:color="auto" w:fill="FFFFFF"/>
        <w:jc w:val="both"/>
        <w:rPr>
          <w:rFonts w:ascii="Times New Roman" w:hAnsi="Times New Roman"/>
          <w:sz w:val="24"/>
          <w:szCs w:val="24"/>
          <w:shd w:val="clear" w:color="auto" w:fill="FFFFFF"/>
        </w:rPr>
      </w:pPr>
      <w:r w:rsidRPr="009D7DFC">
        <w:rPr>
          <w:rFonts w:ascii="Times New Roman" w:hAnsi="Times New Roman"/>
          <w:sz w:val="24"/>
          <w:szCs w:val="24"/>
          <w:shd w:val="clear" w:color="auto" w:fill="FFFFFF"/>
        </w:rPr>
        <w:t>„</w:t>
      </w:r>
      <w:bookmarkStart w:id="1" w:name="_Hlk172214732"/>
      <w:r w:rsidRPr="009D7DFC">
        <w:rPr>
          <w:rFonts w:ascii="Times New Roman" w:hAnsi="Times New Roman"/>
          <w:sz w:val="24"/>
          <w:szCs w:val="24"/>
          <w:shd w:val="clear" w:color="auto" w:fill="FFFFFF"/>
        </w:rPr>
        <w:t>g) vyhlásenie výrobcu, dovozcu alebo distribútora, že nikotínové vrecúško bez obsahu tabaku nemá charakteristickú arómu inú ako mentol, mäta a tabak alebo ich kombináciu.“.</w:t>
      </w:r>
      <w:bookmarkEnd w:id="1"/>
    </w:p>
    <w:p w14:paraId="0F23D501" w14:textId="77777777" w:rsidR="009D7DFC" w:rsidRPr="009D7DFC" w:rsidRDefault="009D7DFC" w:rsidP="009D7DFC">
      <w:pPr>
        <w:pStyle w:val="Odsekzoznamu"/>
        <w:shd w:val="clear" w:color="auto" w:fill="FFFFFF"/>
        <w:jc w:val="both"/>
        <w:rPr>
          <w:rFonts w:ascii="Times New Roman" w:hAnsi="Times New Roman"/>
          <w:sz w:val="24"/>
          <w:szCs w:val="24"/>
          <w:shd w:val="clear" w:color="auto" w:fill="FFFFFF"/>
        </w:rPr>
      </w:pPr>
    </w:p>
    <w:p w14:paraId="1BAD8950"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15a ods. 4 písmeno a) znie:</w:t>
      </w:r>
    </w:p>
    <w:p w14:paraId="6B797E74" w14:textId="77777777" w:rsidR="009D7DFC" w:rsidRPr="009D7DFC" w:rsidRDefault="009D7DFC" w:rsidP="009D7DFC">
      <w:pPr>
        <w:shd w:val="clear" w:color="auto" w:fill="FFFFFF"/>
        <w:spacing w:after="0" w:line="240" w:lineRule="auto"/>
        <w:ind w:left="660"/>
        <w:jc w:val="both"/>
        <w:rPr>
          <w:rFonts w:ascii="Times New Roman" w:eastAsia="Times New Roman" w:hAnsi="Times New Roman"/>
          <w:sz w:val="24"/>
          <w:szCs w:val="24"/>
          <w:lang w:eastAsia="sk-SK"/>
        </w:rPr>
      </w:pPr>
      <w:r w:rsidRPr="009D7DFC">
        <w:rPr>
          <w:rFonts w:ascii="Times New Roman" w:hAnsi="Times New Roman"/>
          <w:sz w:val="24"/>
          <w:szCs w:val="24"/>
          <w:shd w:val="clear" w:color="auto" w:fill="FFFFFF"/>
        </w:rPr>
        <w:t>„a) uvádzal v zostupnom poradí zoznam všetkých zložiek nachádzajúcich sa vo výrobku podľa hmotnosti, pričom zložky, ktorých účelom je ochutenie výrobku, nesmú byť súhrnne uvádzané pod označením "aróma" alebo "príchuť,“.</w:t>
      </w:r>
    </w:p>
    <w:p w14:paraId="2EF5116B" w14:textId="77777777" w:rsidR="009D7DFC" w:rsidRPr="009D7DFC" w:rsidRDefault="009D7DFC" w:rsidP="009D7DFC">
      <w:pPr>
        <w:pStyle w:val="Odsekzoznamu"/>
        <w:shd w:val="clear" w:color="auto" w:fill="FFFFFF"/>
        <w:ind w:left="0"/>
        <w:jc w:val="both"/>
        <w:rPr>
          <w:rFonts w:ascii="Times New Roman" w:hAnsi="Times New Roman"/>
          <w:color w:val="232323"/>
          <w:sz w:val="24"/>
          <w:szCs w:val="24"/>
          <w:lang w:eastAsia="sk-SK"/>
        </w:rPr>
      </w:pPr>
    </w:p>
    <w:p w14:paraId="0AA9F14B"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color w:val="232323"/>
          <w:sz w:val="24"/>
          <w:szCs w:val="24"/>
          <w:lang w:eastAsia="sk-SK"/>
        </w:rPr>
      </w:pPr>
      <w:r w:rsidRPr="009D7DFC">
        <w:rPr>
          <w:rFonts w:ascii="Times New Roman" w:hAnsi="Times New Roman"/>
          <w:sz w:val="24"/>
          <w:szCs w:val="24"/>
          <w:lang w:eastAsia="sk-SK"/>
        </w:rPr>
        <w:t>V § 15a ods. 4 písm. e) sa za slová „o obsahu nikotínu a o“ vkladá slovo „povolených“.</w:t>
      </w:r>
    </w:p>
    <w:p w14:paraId="2612512A" w14:textId="77777777" w:rsidR="009D7DFC" w:rsidRPr="009D7DFC" w:rsidRDefault="009D7DFC" w:rsidP="009D7DFC">
      <w:pPr>
        <w:pStyle w:val="Odsekzoznamu"/>
        <w:ind w:left="0"/>
        <w:jc w:val="both"/>
        <w:rPr>
          <w:rFonts w:ascii="Times New Roman" w:hAnsi="Times New Roman"/>
          <w:color w:val="232323"/>
          <w:sz w:val="24"/>
          <w:szCs w:val="24"/>
          <w:lang w:eastAsia="sk-SK"/>
        </w:rPr>
      </w:pPr>
    </w:p>
    <w:p w14:paraId="27C087D5" w14:textId="77777777" w:rsidR="009D7DFC" w:rsidRPr="009D7DFC" w:rsidRDefault="009D7DFC" w:rsidP="009D7DFC">
      <w:pPr>
        <w:pStyle w:val="Odsekzoznamu"/>
        <w:numPr>
          <w:ilvl w:val="0"/>
          <w:numId w:val="1"/>
        </w:numPr>
        <w:spacing w:after="0" w:line="240" w:lineRule="auto"/>
        <w:jc w:val="both"/>
        <w:rPr>
          <w:rFonts w:ascii="Times New Roman" w:hAnsi="Times New Roman"/>
          <w:color w:val="232323"/>
          <w:sz w:val="24"/>
          <w:szCs w:val="24"/>
          <w:lang w:eastAsia="sk-SK"/>
        </w:rPr>
      </w:pPr>
      <w:r w:rsidRPr="009D7DFC">
        <w:rPr>
          <w:rFonts w:ascii="Times New Roman" w:hAnsi="Times New Roman"/>
          <w:sz w:val="24"/>
          <w:szCs w:val="24"/>
          <w:lang w:eastAsia="sk-SK"/>
        </w:rPr>
        <w:t>V § 15a sa odsek 4 dopĺňa písmenom h), ktoré znie:</w:t>
      </w:r>
    </w:p>
    <w:p w14:paraId="2027CC79" w14:textId="77777777" w:rsidR="009D7DFC" w:rsidRPr="009D7DFC" w:rsidRDefault="009D7DFC" w:rsidP="009D7DFC">
      <w:pPr>
        <w:shd w:val="clear" w:color="auto" w:fill="FFFFFF"/>
        <w:spacing w:after="0" w:line="240" w:lineRule="auto"/>
        <w:ind w:left="720"/>
        <w:jc w:val="both"/>
        <w:rPr>
          <w:rFonts w:ascii="Times New Roman" w:eastAsia="Times New Roman" w:hAnsi="Times New Roman"/>
          <w:sz w:val="24"/>
          <w:szCs w:val="24"/>
          <w:lang w:eastAsia="sk-SK"/>
        </w:rPr>
      </w:pPr>
      <w:r w:rsidRPr="009D7DFC">
        <w:rPr>
          <w:rFonts w:ascii="Times New Roman" w:hAnsi="Times New Roman"/>
          <w:sz w:val="24"/>
          <w:szCs w:val="24"/>
          <w:lang w:eastAsia="sk-SK"/>
        </w:rPr>
        <w:t xml:space="preserve">„h) neuvádzali prvky ani znaky, ktoré sú príťažlivé pre neplnoletých </w:t>
      </w:r>
      <w:r w:rsidRPr="009D7DFC">
        <w:rPr>
          <w:rFonts w:ascii="Times New Roman" w:eastAsia="Times New Roman" w:hAnsi="Times New Roman"/>
          <w:sz w:val="24"/>
          <w:szCs w:val="24"/>
          <w:lang w:eastAsia="sk-SK"/>
        </w:rPr>
        <w:t xml:space="preserve">a ktoré by ich atraktivitu   pre mladistvých zvyšovali, ako napríklad rôzne kresby, </w:t>
      </w:r>
      <w:proofErr w:type="spellStart"/>
      <w:r w:rsidRPr="009D7DFC">
        <w:rPr>
          <w:rFonts w:ascii="Times New Roman" w:eastAsia="Times New Roman" w:hAnsi="Times New Roman"/>
          <w:sz w:val="24"/>
          <w:szCs w:val="24"/>
          <w:lang w:eastAsia="sk-SK"/>
        </w:rPr>
        <w:t>polepy</w:t>
      </w:r>
      <w:proofErr w:type="spellEnd"/>
      <w:r w:rsidRPr="009D7DFC">
        <w:rPr>
          <w:rFonts w:ascii="Times New Roman" w:eastAsia="Times New Roman" w:hAnsi="Times New Roman"/>
          <w:sz w:val="24"/>
          <w:szCs w:val="24"/>
          <w:lang w:eastAsia="sk-SK"/>
        </w:rPr>
        <w:t>, popisy, ktoré by pripomínali potravinu, kozmetický prípravok alebo hračku.“</w:t>
      </w:r>
    </w:p>
    <w:p w14:paraId="31DC0C7C"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61D7B24F" w14:textId="77777777" w:rsidR="009D7DFC" w:rsidRPr="009D7DFC" w:rsidRDefault="009D7DFC" w:rsidP="009D7DFC">
      <w:pPr>
        <w:pStyle w:val="Odsekzoznamu"/>
        <w:numPr>
          <w:ilvl w:val="0"/>
          <w:numId w:val="1"/>
        </w:numPr>
        <w:spacing w:after="0" w:line="240" w:lineRule="auto"/>
        <w:jc w:val="both"/>
        <w:rPr>
          <w:rFonts w:ascii="Times New Roman" w:hAnsi="Times New Roman"/>
          <w:color w:val="232323"/>
          <w:sz w:val="24"/>
          <w:szCs w:val="24"/>
          <w:lang w:eastAsia="sk-SK"/>
        </w:rPr>
      </w:pPr>
      <w:r w:rsidRPr="009D7DFC">
        <w:rPr>
          <w:rFonts w:ascii="Times New Roman" w:hAnsi="Times New Roman"/>
          <w:color w:val="232323"/>
          <w:sz w:val="24"/>
          <w:szCs w:val="24"/>
          <w:lang w:eastAsia="sk-SK"/>
        </w:rPr>
        <w:t>V § 15a sa vypúšťajú odseky 9 až 11.</w:t>
      </w:r>
    </w:p>
    <w:p w14:paraId="2AE0628F" w14:textId="77777777" w:rsidR="009D7DFC" w:rsidRPr="009D7DFC" w:rsidRDefault="009D7DFC" w:rsidP="009D7DFC">
      <w:pPr>
        <w:pStyle w:val="Odsekzoznamu"/>
        <w:shd w:val="clear" w:color="auto" w:fill="FFFFFF"/>
        <w:ind w:left="0"/>
        <w:jc w:val="both"/>
        <w:rPr>
          <w:rFonts w:ascii="Times New Roman" w:hAnsi="Times New Roman"/>
          <w:color w:val="232323"/>
          <w:sz w:val="24"/>
          <w:szCs w:val="24"/>
          <w:lang w:eastAsia="sk-SK"/>
        </w:rPr>
      </w:pPr>
    </w:p>
    <w:p w14:paraId="7D31C3F7"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color w:val="232323"/>
          <w:sz w:val="24"/>
          <w:szCs w:val="24"/>
          <w:lang w:eastAsia="sk-SK"/>
        </w:rPr>
      </w:pPr>
      <w:r w:rsidRPr="009D7DFC">
        <w:rPr>
          <w:rFonts w:ascii="Times New Roman" w:hAnsi="Times New Roman"/>
          <w:sz w:val="24"/>
          <w:szCs w:val="24"/>
          <w:lang w:eastAsia="sk-SK"/>
        </w:rPr>
        <w:t>V §  20 sa odsek 1 dopĺňa písmenom n), ktoré znie:</w:t>
      </w:r>
    </w:p>
    <w:p w14:paraId="7937C786"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p>
    <w:p w14:paraId="6BEE55FD"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r w:rsidRPr="009D7DFC">
        <w:rPr>
          <w:rFonts w:ascii="Times New Roman" w:hAnsi="Times New Roman"/>
          <w:sz w:val="24"/>
          <w:szCs w:val="24"/>
          <w:lang w:eastAsia="sk-SK"/>
        </w:rPr>
        <w:t>„</w:t>
      </w:r>
      <w:bookmarkStart w:id="2" w:name="_Hlk172214837"/>
      <w:r w:rsidRPr="009D7DFC">
        <w:rPr>
          <w:rFonts w:ascii="Times New Roman" w:hAnsi="Times New Roman"/>
          <w:sz w:val="24"/>
          <w:szCs w:val="24"/>
          <w:lang w:eastAsia="sk-SK"/>
        </w:rPr>
        <w:t>n) uvedie na trh elektronické cigarety v rozpore s § 15 ods. 13.“.</w:t>
      </w:r>
    </w:p>
    <w:bookmarkEnd w:id="2"/>
    <w:p w14:paraId="3165C3EC" w14:textId="77777777" w:rsidR="009D7DFC" w:rsidRPr="009D7DFC" w:rsidRDefault="009D7DFC" w:rsidP="009D7DFC">
      <w:pPr>
        <w:shd w:val="clear" w:color="auto" w:fill="FFFFFF"/>
        <w:spacing w:after="0" w:line="240" w:lineRule="auto"/>
        <w:jc w:val="both"/>
        <w:rPr>
          <w:rFonts w:ascii="Times New Roman" w:eastAsia="Times New Roman" w:hAnsi="Times New Roman"/>
          <w:sz w:val="24"/>
          <w:szCs w:val="24"/>
          <w:lang w:eastAsia="sk-SK"/>
        </w:rPr>
      </w:pPr>
    </w:p>
    <w:p w14:paraId="2819F5B3"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20 sa vypúšťajú odseky 8 a 9.</w:t>
      </w:r>
    </w:p>
    <w:p w14:paraId="06F39A04"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r w:rsidRPr="009D7DFC">
        <w:rPr>
          <w:rFonts w:ascii="Times New Roman" w:hAnsi="Times New Roman"/>
          <w:sz w:val="24"/>
          <w:szCs w:val="24"/>
          <w:lang w:eastAsia="sk-SK"/>
        </w:rPr>
        <w:t>Doterajšie odseky 10 až 18 sa označujú ako odseky 8 až 16.</w:t>
      </w:r>
    </w:p>
    <w:p w14:paraId="4A683197" w14:textId="77777777" w:rsidR="009D7DFC" w:rsidRPr="009D7DFC" w:rsidRDefault="009D7DFC" w:rsidP="009D7DFC">
      <w:pPr>
        <w:pStyle w:val="Odsekzoznamu"/>
        <w:shd w:val="clear" w:color="auto" w:fill="FFFFFF"/>
        <w:ind w:left="0"/>
        <w:jc w:val="both"/>
        <w:rPr>
          <w:rFonts w:ascii="Times New Roman" w:hAnsi="Times New Roman"/>
          <w:sz w:val="24"/>
          <w:szCs w:val="24"/>
          <w:lang w:eastAsia="sk-SK"/>
        </w:rPr>
      </w:pPr>
    </w:p>
    <w:p w14:paraId="1A435928"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20 ods. 8 sa slová „10 000 Eur“ nahrádzajú slovami „50 000 Eur“.</w:t>
      </w:r>
    </w:p>
    <w:p w14:paraId="24C00B34"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p>
    <w:p w14:paraId="767AA227"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20 ods. 9, 10 sa slová „100 Eur“ nahrádzajú slovami „1 000 Eur“ a  slová „10 000 Eur“ slovami „50 000 Eur“.</w:t>
      </w:r>
    </w:p>
    <w:p w14:paraId="59ABB152"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p>
    <w:p w14:paraId="2ABE7A12"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20 sa vypúšťa odsek 11.</w:t>
      </w:r>
    </w:p>
    <w:p w14:paraId="685DD1DD"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r w:rsidRPr="009D7DFC">
        <w:rPr>
          <w:rFonts w:ascii="Times New Roman" w:hAnsi="Times New Roman"/>
          <w:sz w:val="24"/>
          <w:szCs w:val="24"/>
          <w:lang w:eastAsia="sk-SK"/>
        </w:rPr>
        <w:t>Doterajšie odseky 12 až 16 sa označujú ako odseky 11 až 15.</w:t>
      </w:r>
    </w:p>
    <w:p w14:paraId="7248F681"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p>
    <w:p w14:paraId="7425B04A" w14:textId="77777777" w:rsidR="009D7DFC" w:rsidRPr="009D7DFC" w:rsidRDefault="009D7DFC" w:rsidP="009D7DFC">
      <w:pPr>
        <w:pStyle w:val="Odsekzoznamu"/>
        <w:numPr>
          <w:ilvl w:val="0"/>
          <w:numId w:val="1"/>
        </w:numPr>
        <w:shd w:val="clear" w:color="auto" w:fill="FFFFFF"/>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20 ods. 11 sa slová „100 Eur“ nahrádzajú slovami „1 000 Eur“ a  slová „10 000 Eur“ slovami „50 000 Eur“.</w:t>
      </w:r>
    </w:p>
    <w:p w14:paraId="64E909C8" w14:textId="77777777" w:rsidR="009D7DFC" w:rsidRPr="009D7DFC" w:rsidRDefault="009D7DFC" w:rsidP="009D7DFC">
      <w:pPr>
        <w:pStyle w:val="Odsekzoznamu"/>
        <w:shd w:val="clear" w:color="auto" w:fill="FFFFFF"/>
        <w:jc w:val="both"/>
        <w:rPr>
          <w:rFonts w:ascii="Times New Roman" w:hAnsi="Times New Roman"/>
          <w:sz w:val="24"/>
          <w:szCs w:val="24"/>
          <w:lang w:eastAsia="sk-SK"/>
        </w:rPr>
      </w:pPr>
    </w:p>
    <w:p w14:paraId="5B292415" w14:textId="77777777" w:rsidR="009D7DFC" w:rsidRPr="009D7DFC" w:rsidRDefault="009D7DFC" w:rsidP="009D7DFC">
      <w:pPr>
        <w:pStyle w:val="Odsekzoznamu"/>
        <w:shd w:val="clear" w:color="auto" w:fill="FFFFFF"/>
        <w:jc w:val="center"/>
        <w:rPr>
          <w:rFonts w:ascii="Times New Roman" w:hAnsi="Times New Roman"/>
          <w:sz w:val="24"/>
          <w:szCs w:val="24"/>
          <w:lang w:eastAsia="sk-SK"/>
        </w:rPr>
      </w:pPr>
    </w:p>
    <w:p w14:paraId="545A1F15" w14:textId="77777777" w:rsidR="009D7DFC" w:rsidRPr="009D7DFC" w:rsidRDefault="009D7DFC" w:rsidP="009D7DFC">
      <w:pPr>
        <w:widowControl w:val="0"/>
        <w:spacing w:after="0" w:line="240" w:lineRule="auto"/>
        <w:jc w:val="center"/>
        <w:rPr>
          <w:rFonts w:ascii="Times New Roman" w:eastAsia="Times New Roman" w:hAnsi="Times New Roman"/>
          <w:sz w:val="24"/>
          <w:szCs w:val="24"/>
          <w:lang w:eastAsia="sk-SK"/>
        </w:rPr>
      </w:pPr>
      <w:r w:rsidRPr="009D7DFC">
        <w:rPr>
          <w:rFonts w:ascii="Times New Roman" w:eastAsia="Times New Roman" w:hAnsi="Times New Roman"/>
          <w:b/>
          <w:sz w:val="24"/>
          <w:szCs w:val="24"/>
          <w:lang w:eastAsia="sk-SK"/>
        </w:rPr>
        <w:t>Čl. II</w:t>
      </w:r>
    </w:p>
    <w:p w14:paraId="20674039" w14:textId="77777777" w:rsidR="009D7DFC" w:rsidRPr="009D7DFC" w:rsidRDefault="009D7DFC" w:rsidP="009D7DFC">
      <w:pPr>
        <w:spacing w:after="0" w:line="240" w:lineRule="auto"/>
        <w:jc w:val="both"/>
        <w:rPr>
          <w:rFonts w:ascii="Times New Roman" w:eastAsia="Times New Roman" w:hAnsi="Times New Roman"/>
          <w:b/>
          <w:sz w:val="24"/>
          <w:szCs w:val="24"/>
          <w:lang w:eastAsia="sk-SK"/>
        </w:rPr>
      </w:pPr>
    </w:p>
    <w:p w14:paraId="34178B25"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0641EC60"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r w:rsidRPr="009D7DFC">
        <w:rPr>
          <w:rFonts w:ascii="Times New Roman" w:eastAsia="Times New Roman" w:hAnsi="Times New Roman"/>
          <w:sz w:val="24"/>
          <w:szCs w:val="24"/>
          <w:lang w:eastAsia="sk-SK"/>
        </w:rPr>
        <w:t>Zákon</w:t>
      </w:r>
      <w:r w:rsidRPr="009D7DFC">
        <w:rPr>
          <w:rFonts w:ascii="Times New Roman" w:eastAsia="Times New Roman" w:hAnsi="Times New Roman"/>
          <w:spacing w:val="72"/>
          <w:sz w:val="24"/>
          <w:szCs w:val="24"/>
          <w:lang w:eastAsia="sk-SK"/>
        </w:rPr>
        <w:t xml:space="preserve"> </w:t>
      </w:r>
      <w:r w:rsidRPr="009D7DFC">
        <w:rPr>
          <w:rFonts w:ascii="Times New Roman" w:eastAsia="Times New Roman" w:hAnsi="Times New Roman"/>
          <w:sz w:val="24"/>
          <w:szCs w:val="24"/>
          <w:lang w:eastAsia="sk-SK"/>
        </w:rPr>
        <w:t>č.</w:t>
      </w:r>
      <w:r w:rsidRPr="009D7DFC">
        <w:rPr>
          <w:rFonts w:ascii="Times New Roman" w:eastAsia="Times New Roman" w:hAnsi="Times New Roman"/>
          <w:spacing w:val="72"/>
          <w:sz w:val="24"/>
          <w:szCs w:val="24"/>
          <w:lang w:eastAsia="sk-SK"/>
        </w:rPr>
        <w:t xml:space="preserve"> </w:t>
      </w:r>
      <w:r w:rsidRPr="009D7DFC">
        <w:rPr>
          <w:rFonts w:ascii="Times New Roman" w:eastAsia="Times New Roman" w:hAnsi="Times New Roman"/>
          <w:sz w:val="24"/>
          <w:szCs w:val="24"/>
          <w:lang w:eastAsia="sk-SK"/>
        </w:rPr>
        <w:t>377/2004</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Z.</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z.</w:t>
      </w:r>
      <w:r w:rsidRPr="009D7DFC">
        <w:rPr>
          <w:rFonts w:ascii="Times New Roman" w:eastAsia="Times New Roman" w:hAnsi="Times New Roman"/>
          <w:spacing w:val="71"/>
          <w:sz w:val="24"/>
          <w:szCs w:val="24"/>
          <w:lang w:eastAsia="sk-SK"/>
        </w:rPr>
        <w:t xml:space="preserve"> </w:t>
      </w:r>
      <w:r w:rsidRPr="009D7DFC">
        <w:rPr>
          <w:rFonts w:ascii="Times New Roman" w:eastAsia="Times New Roman" w:hAnsi="Times New Roman"/>
          <w:sz w:val="24"/>
          <w:szCs w:val="24"/>
          <w:lang w:eastAsia="sk-SK"/>
        </w:rPr>
        <w:t xml:space="preserve">o ochrane nefajčiarov a o zmene a doplnení niektorých zákonov v znení zákona č. 465/2005 Z. z., zákona č. 378/2008 Z. z., zákona č. 461/2008 Z. z., zákona č. 87/2009 Z. z., zákona č. 547/2010 Z. z., zákona č. 142/2013 Z. z., zákona č. 241/2015 Z. z., zákona č. 89/2016 Z. z., zákona č. 249/2022 Z. z., 390/2022 </w:t>
      </w:r>
      <w:proofErr w:type="spellStart"/>
      <w:r w:rsidRPr="009D7DFC">
        <w:rPr>
          <w:rFonts w:ascii="Times New Roman" w:eastAsia="Times New Roman" w:hAnsi="Times New Roman"/>
          <w:sz w:val="24"/>
          <w:szCs w:val="24"/>
          <w:lang w:eastAsia="sk-SK"/>
        </w:rPr>
        <w:t>Z.z</w:t>
      </w:r>
      <w:proofErr w:type="spellEnd"/>
      <w:r w:rsidRPr="009D7DFC">
        <w:rPr>
          <w:rFonts w:ascii="Times New Roman" w:eastAsia="Times New Roman" w:hAnsi="Times New Roman"/>
          <w:sz w:val="24"/>
          <w:szCs w:val="24"/>
          <w:lang w:eastAsia="sk-SK"/>
        </w:rPr>
        <w:t xml:space="preserve">. a 367/2022 </w:t>
      </w:r>
      <w:proofErr w:type="spellStart"/>
      <w:r w:rsidRPr="009D7DFC">
        <w:rPr>
          <w:rFonts w:ascii="Times New Roman" w:eastAsia="Times New Roman" w:hAnsi="Times New Roman"/>
          <w:sz w:val="24"/>
          <w:szCs w:val="24"/>
          <w:lang w:eastAsia="sk-SK"/>
        </w:rPr>
        <w:t>Z.z</w:t>
      </w:r>
      <w:proofErr w:type="spellEnd"/>
      <w:r w:rsidRPr="009D7DFC">
        <w:rPr>
          <w:rFonts w:ascii="Times New Roman" w:eastAsia="Times New Roman" w:hAnsi="Times New Roman"/>
          <w:sz w:val="24"/>
          <w:szCs w:val="24"/>
          <w:lang w:eastAsia="sk-SK"/>
        </w:rPr>
        <w:t>. sa mení a dopĺňa takto:</w:t>
      </w:r>
    </w:p>
    <w:p w14:paraId="2A15E1DD" w14:textId="77777777" w:rsidR="009D7DFC" w:rsidRPr="009D7DFC" w:rsidRDefault="009D7DFC" w:rsidP="009D7DFC">
      <w:pPr>
        <w:pStyle w:val="Odsekzoznamu"/>
        <w:widowControl w:val="0"/>
        <w:ind w:left="717"/>
        <w:jc w:val="both"/>
        <w:rPr>
          <w:rFonts w:ascii="Times New Roman" w:hAnsi="Times New Roman"/>
          <w:sz w:val="24"/>
          <w:szCs w:val="24"/>
          <w:lang w:eastAsia="sk-SK"/>
        </w:rPr>
      </w:pPr>
    </w:p>
    <w:p w14:paraId="24869D99" w14:textId="77777777" w:rsidR="009D7DFC" w:rsidRPr="009D7DFC" w:rsidRDefault="009D7DFC" w:rsidP="009D7DFC">
      <w:pPr>
        <w:pStyle w:val="Odsekzoznamu"/>
        <w:widowControl w:val="0"/>
        <w:numPr>
          <w:ilvl w:val="0"/>
          <w:numId w:val="2"/>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6 ods. 3 a 4 sa za slová „nikotínové vrecúška bez obsahu tabaku“ vkladajú slová „a výrobky, ktoré sa s nimi obvykle používajú“.</w:t>
      </w:r>
    </w:p>
    <w:p w14:paraId="5B58C6E7" w14:textId="77777777" w:rsidR="009D7DFC" w:rsidRPr="009D7DFC" w:rsidRDefault="009D7DFC" w:rsidP="009D7DFC">
      <w:pPr>
        <w:widowControl w:val="0"/>
        <w:spacing w:after="0" w:line="240" w:lineRule="auto"/>
        <w:jc w:val="both"/>
        <w:rPr>
          <w:rFonts w:ascii="Times New Roman" w:eastAsia="Times New Roman" w:hAnsi="Times New Roman"/>
          <w:sz w:val="24"/>
          <w:szCs w:val="24"/>
          <w:lang w:eastAsia="sk-SK"/>
        </w:rPr>
      </w:pPr>
    </w:p>
    <w:p w14:paraId="77D38154" w14:textId="77777777" w:rsidR="009D7DFC" w:rsidRPr="009D7DFC" w:rsidRDefault="009D7DFC" w:rsidP="009D7DFC">
      <w:pPr>
        <w:widowControl w:val="0"/>
        <w:spacing w:after="0" w:line="240" w:lineRule="auto"/>
        <w:jc w:val="both"/>
        <w:rPr>
          <w:rFonts w:ascii="Times New Roman" w:eastAsia="Times New Roman" w:hAnsi="Times New Roman"/>
          <w:sz w:val="24"/>
          <w:szCs w:val="24"/>
          <w:lang w:eastAsia="sk-SK"/>
        </w:rPr>
      </w:pPr>
    </w:p>
    <w:p w14:paraId="0815658F" w14:textId="77777777" w:rsidR="009D7DFC" w:rsidRPr="009D7DFC" w:rsidRDefault="009D7DFC" w:rsidP="009D7DFC">
      <w:pPr>
        <w:pStyle w:val="Odsekzoznamu"/>
        <w:widowControl w:val="0"/>
        <w:numPr>
          <w:ilvl w:val="0"/>
          <w:numId w:val="2"/>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10 ods. 1 sa vypúšťajú slová „tabakových výrobkov a výrobkov, ktoré sú určené na fajčenie a neobsahujú tabak,“.</w:t>
      </w:r>
    </w:p>
    <w:p w14:paraId="37E5E41C" w14:textId="77777777" w:rsidR="009D7DFC" w:rsidRPr="009D7DFC" w:rsidRDefault="009D7DFC" w:rsidP="009D7DFC">
      <w:pPr>
        <w:pStyle w:val="Odsekzoznamu"/>
        <w:widowControl w:val="0"/>
        <w:ind w:left="717"/>
        <w:jc w:val="both"/>
        <w:rPr>
          <w:rFonts w:ascii="Times New Roman" w:hAnsi="Times New Roman"/>
          <w:sz w:val="24"/>
          <w:szCs w:val="24"/>
          <w:lang w:eastAsia="sk-SK"/>
        </w:rPr>
      </w:pPr>
    </w:p>
    <w:p w14:paraId="096CD2C1" w14:textId="77777777" w:rsidR="009D7DFC" w:rsidRPr="009D7DFC" w:rsidRDefault="009D7DFC" w:rsidP="009D7DFC">
      <w:pPr>
        <w:pStyle w:val="Odsekzoznamu"/>
        <w:widowControl w:val="0"/>
        <w:numPr>
          <w:ilvl w:val="0"/>
          <w:numId w:val="2"/>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 xml:space="preserve">V § 10 ods. 2 sa slová „tabakových výrobkov a výrobkov, ktoré sú určené na fajčenie a neobsahujú tabak, pri veľkoobchodnej činnosti smerujúcej k uvádzaniu týchto </w:t>
      </w:r>
      <w:r w:rsidRPr="009D7DFC">
        <w:rPr>
          <w:rFonts w:ascii="Times New Roman" w:hAnsi="Times New Roman"/>
          <w:sz w:val="24"/>
          <w:szCs w:val="24"/>
          <w:lang w:eastAsia="sk-SK"/>
        </w:rPr>
        <w:lastRenderedPageBreak/>
        <w:t>tabakových výrobkov na trh“ nahrádzajú slovami „pri veľkoobchodnej činnosti smerujúcej k uvádzaniu týchto výrobkov na trh“.</w:t>
      </w:r>
    </w:p>
    <w:p w14:paraId="2EDDDBA7" w14:textId="77777777" w:rsidR="009D7DFC" w:rsidRPr="009D7DFC" w:rsidRDefault="009D7DFC" w:rsidP="009D7DFC">
      <w:pPr>
        <w:pStyle w:val="Odsekzoznamu"/>
        <w:widowControl w:val="0"/>
        <w:ind w:left="717"/>
        <w:jc w:val="both"/>
        <w:rPr>
          <w:rFonts w:ascii="Times New Roman" w:hAnsi="Times New Roman"/>
          <w:sz w:val="24"/>
          <w:szCs w:val="24"/>
          <w:lang w:eastAsia="sk-SK"/>
        </w:rPr>
      </w:pPr>
    </w:p>
    <w:p w14:paraId="10406F96" w14:textId="77777777" w:rsidR="009D7DFC" w:rsidRPr="009D7DFC" w:rsidRDefault="009D7DFC" w:rsidP="009D7DFC">
      <w:pPr>
        <w:pStyle w:val="Odsekzoznamu"/>
        <w:widowControl w:val="0"/>
        <w:numPr>
          <w:ilvl w:val="0"/>
          <w:numId w:val="2"/>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10 ods. 3 sa slová „tabakových výrobkov a výrobkov, ktoré sú určené na fajčenie a neobsahujú tabak, pri maloobchodnej činnosti smerujúcej k uvádzaniu týchto tabakových výrobkov a výrobkov, ktoré sú určené na fajčenie a neobsahujú tabak, na trh“ nahrádzajú slovami „pri maloobchodnej činnosti smerujúcej k uvádzaniu týchto výrobkov na trh“.</w:t>
      </w:r>
    </w:p>
    <w:p w14:paraId="13057FC6" w14:textId="77777777" w:rsidR="009D7DFC" w:rsidRPr="009D7DFC" w:rsidRDefault="009D7DFC" w:rsidP="009D7DFC">
      <w:pPr>
        <w:pStyle w:val="Odsekzoznamu"/>
        <w:jc w:val="both"/>
        <w:rPr>
          <w:rFonts w:ascii="Times New Roman" w:hAnsi="Times New Roman"/>
          <w:sz w:val="24"/>
          <w:szCs w:val="24"/>
          <w:lang w:eastAsia="sk-SK"/>
        </w:rPr>
      </w:pPr>
    </w:p>
    <w:p w14:paraId="55037DD5" w14:textId="77777777" w:rsidR="009D7DFC" w:rsidRPr="009D7DFC" w:rsidRDefault="009D7DFC" w:rsidP="009D7DFC">
      <w:pPr>
        <w:pStyle w:val="Odsekzoznamu"/>
        <w:widowControl w:val="0"/>
        <w:numPr>
          <w:ilvl w:val="0"/>
          <w:numId w:val="2"/>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 11 ods. 1 písmeno c) znie:</w:t>
      </w:r>
    </w:p>
    <w:p w14:paraId="01FF4959" w14:textId="77777777" w:rsidR="009D7DFC" w:rsidRPr="009D7DFC" w:rsidRDefault="009D7DFC" w:rsidP="009D7DFC">
      <w:pPr>
        <w:pStyle w:val="Odsekzoznamu"/>
        <w:jc w:val="both"/>
        <w:rPr>
          <w:rFonts w:ascii="Times New Roman" w:hAnsi="Times New Roman"/>
          <w:sz w:val="24"/>
          <w:szCs w:val="24"/>
          <w:lang w:eastAsia="sk-SK"/>
        </w:rPr>
      </w:pPr>
    </w:p>
    <w:p w14:paraId="39AD7D33" w14:textId="77777777" w:rsidR="009D7DFC" w:rsidRPr="009D7DFC" w:rsidRDefault="009D7DFC" w:rsidP="009D7DFC">
      <w:pPr>
        <w:pStyle w:val="Odsekzoznamu"/>
        <w:widowControl w:val="0"/>
        <w:ind w:left="717"/>
        <w:jc w:val="both"/>
        <w:rPr>
          <w:rFonts w:ascii="Times New Roman" w:hAnsi="Times New Roman"/>
          <w:sz w:val="24"/>
          <w:szCs w:val="24"/>
          <w:lang w:eastAsia="sk-SK"/>
        </w:rPr>
      </w:pPr>
      <w:r w:rsidRPr="009D7DFC">
        <w:rPr>
          <w:rFonts w:ascii="Times New Roman" w:hAnsi="Times New Roman"/>
          <w:sz w:val="24"/>
          <w:szCs w:val="24"/>
          <w:lang w:eastAsia="sk-SK"/>
        </w:rPr>
        <w:t>„c) umožní fajčiť tabakové výrobky a výrobky, ktoré sú určené na fajčenie a neobsahujú tabak alebo umožní užívať bezdymové tabakové výrobky, elektronické cigarety a nikotínové vrecúška bez obsahu tabaku osobe mladšej ako 18 rokov,“.</w:t>
      </w:r>
    </w:p>
    <w:p w14:paraId="4FA8EB44" w14:textId="77777777" w:rsidR="009D7DFC" w:rsidRPr="009D7DFC" w:rsidRDefault="009D7DFC" w:rsidP="009D7DFC">
      <w:pPr>
        <w:pStyle w:val="Odsekzoznamu"/>
        <w:jc w:val="both"/>
        <w:rPr>
          <w:rFonts w:ascii="Times New Roman" w:hAnsi="Times New Roman"/>
          <w:sz w:val="24"/>
          <w:szCs w:val="24"/>
          <w:lang w:eastAsia="sk-SK"/>
        </w:rPr>
      </w:pPr>
    </w:p>
    <w:p w14:paraId="1E56631A" w14:textId="77777777" w:rsidR="009D7DFC" w:rsidRPr="009D7DFC" w:rsidRDefault="009D7DFC" w:rsidP="009D7DFC">
      <w:pPr>
        <w:pStyle w:val="Odsekzoznamu"/>
        <w:widowControl w:val="0"/>
        <w:numPr>
          <w:ilvl w:val="0"/>
          <w:numId w:val="2"/>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V§ 11 ods. 1 písmeno e) znie:</w:t>
      </w:r>
    </w:p>
    <w:p w14:paraId="563FF1F3" w14:textId="725103A4" w:rsidR="009D7DFC" w:rsidRDefault="009D7DFC" w:rsidP="009D7DFC">
      <w:pPr>
        <w:pStyle w:val="Odsekzoznamu"/>
        <w:widowControl w:val="0"/>
        <w:ind w:left="717"/>
        <w:jc w:val="both"/>
        <w:rPr>
          <w:rFonts w:ascii="Times New Roman" w:hAnsi="Times New Roman"/>
          <w:sz w:val="24"/>
          <w:szCs w:val="24"/>
          <w:lang w:eastAsia="sk-SK"/>
        </w:rPr>
      </w:pPr>
      <w:r w:rsidRPr="009D7DFC">
        <w:rPr>
          <w:rFonts w:ascii="Times New Roman" w:hAnsi="Times New Roman"/>
          <w:sz w:val="24"/>
          <w:szCs w:val="24"/>
          <w:lang w:eastAsia="sk-SK"/>
        </w:rPr>
        <w:t>„e) poruší zákaz podľa § 7 ods. 4.“.</w:t>
      </w:r>
    </w:p>
    <w:p w14:paraId="58F4324C" w14:textId="77777777" w:rsidR="009D7DFC" w:rsidRPr="009D7DFC" w:rsidRDefault="009D7DFC" w:rsidP="009D7DFC">
      <w:pPr>
        <w:pStyle w:val="Odsekzoznamu"/>
        <w:widowControl w:val="0"/>
        <w:ind w:left="717"/>
        <w:jc w:val="both"/>
        <w:rPr>
          <w:rFonts w:ascii="Times New Roman" w:hAnsi="Times New Roman"/>
          <w:sz w:val="24"/>
          <w:szCs w:val="24"/>
          <w:lang w:eastAsia="sk-SK"/>
        </w:rPr>
      </w:pPr>
    </w:p>
    <w:p w14:paraId="6E31EC50" w14:textId="77777777" w:rsidR="009D7DFC" w:rsidRPr="009D7DFC" w:rsidRDefault="009D7DFC" w:rsidP="009D7DFC">
      <w:pPr>
        <w:pStyle w:val="Odsekzoznamu"/>
        <w:widowControl w:val="0"/>
        <w:numPr>
          <w:ilvl w:val="0"/>
          <w:numId w:val="2"/>
        </w:numPr>
        <w:spacing w:after="0" w:line="240" w:lineRule="auto"/>
        <w:jc w:val="both"/>
        <w:rPr>
          <w:rFonts w:ascii="Times New Roman" w:hAnsi="Times New Roman"/>
          <w:sz w:val="24"/>
          <w:szCs w:val="24"/>
          <w:lang w:eastAsia="sk-SK"/>
        </w:rPr>
      </w:pPr>
      <w:r w:rsidRPr="009D7DFC">
        <w:rPr>
          <w:rFonts w:ascii="Times New Roman" w:hAnsi="Times New Roman"/>
          <w:sz w:val="24"/>
          <w:szCs w:val="24"/>
          <w:lang w:eastAsia="sk-SK"/>
        </w:rPr>
        <w:t xml:space="preserve">V § 11 odseky 4 a 5 znejú: </w:t>
      </w:r>
    </w:p>
    <w:p w14:paraId="0C43AEA1" w14:textId="77777777" w:rsidR="009D7DFC" w:rsidRPr="009D7DFC" w:rsidRDefault="009D7DFC" w:rsidP="009D7DFC">
      <w:pPr>
        <w:pStyle w:val="Odsekzoznamu"/>
        <w:widowControl w:val="0"/>
        <w:ind w:left="717"/>
        <w:jc w:val="both"/>
        <w:rPr>
          <w:rFonts w:ascii="Times New Roman" w:hAnsi="Times New Roman"/>
          <w:color w:val="232323"/>
          <w:sz w:val="24"/>
          <w:szCs w:val="24"/>
          <w:shd w:val="clear" w:color="auto" w:fill="FFFFFF"/>
        </w:rPr>
      </w:pPr>
      <w:r w:rsidRPr="009D7DFC">
        <w:rPr>
          <w:rFonts w:ascii="Times New Roman" w:hAnsi="Times New Roman"/>
          <w:color w:val="232323"/>
          <w:sz w:val="24"/>
          <w:szCs w:val="24"/>
          <w:shd w:val="clear" w:color="auto" w:fill="FFFFFF"/>
        </w:rPr>
        <w:t xml:space="preserve">„(4) Priestupky podľa odseku 1 písm. a), c) a e) </w:t>
      </w:r>
      <w:proofErr w:type="spellStart"/>
      <w:r w:rsidRPr="009D7DFC">
        <w:rPr>
          <w:rFonts w:ascii="Times New Roman" w:hAnsi="Times New Roman"/>
          <w:color w:val="232323"/>
          <w:sz w:val="24"/>
          <w:szCs w:val="24"/>
          <w:shd w:val="clear" w:color="auto" w:fill="FFFFFF"/>
        </w:rPr>
        <w:t>prejednávajú</w:t>
      </w:r>
      <w:proofErr w:type="spellEnd"/>
      <w:r w:rsidRPr="009D7DFC">
        <w:rPr>
          <w:rFonts w:ascii="Times New Roman" w:hAnsi="Times New Roman"/>
          <w:color w:val="232323"/>
          <w:sz w:val="24"/>
          <w:szCs w:val="24"/>
          <w:shd w:val="clear" w:color="auto" w:fill="FFFFFF"/>
        </w:rPr>
        <w:t xml:space="preserve"> obce; v blokovom konaní ich môžu </w:t>
      </w:r>
      <w:proofErr w:type="spellStart"/>
      <w:r w:rsidRPr="009D7DFC">
        <w:rPr>
          <w:rFonts w:ascii="Times New Roman" w:hAnsi="Times New Roman"/>
          <w:color w:val="232323"/>
          <w:sz w:val="24"/>
          <w:szCs w:val="24"/>
          <w:shd w:val="clear" w:color="auto" w:fill="FFFFFF"/>
        </w:rPr>
        <w:t>prejednávať</w:t>
      </w:r>
      <w:proofErr w:type="spellEnd"/>
      <w:r w:rsidRPr="009D7DFC">
        <w:rPr>
          <w:rFonts w:ascii="Times New Roman" w:hAnsi="Times New Roman"/>
          <w:color w:val="232323"/>
          <w:sz w:val="24"/>
          <w:szCs w:val="24"/>
          <w:shd w:val="clear" w:color="auto" w:fill="FFFFFF"/>
        </w:rPr>
        <w:t xml:space="preserve"> aj obecná polícia a Policajný zbor. Priestupky podľa odseku 1 písm. e) sa </w:t>
      </w:r>
      <w:proofErr w:type="spellStart"/>
      <w:r w:rsidRPr="009D7DFC">
        <w:rPr>
          <w:rFonts w:ascii="Times New Roman" w:hAnsi="Times New Roman"/>
          <w:color w:val="232323"/>
          <w:sz w:val="24"/>
          <w:szCs w:val="24"/>
          <w:shd w:val="clear" w:color="auto" w:fill="FFFFFF"/>
        </w:rPr>
        <w:t>prejednávajú</w:t>
      </w:r>
      <w:proofErr w:type="spellEnd"/>
      <w:r w:rsidRPr="009D7DFC">
        <w:rPr>
          <w:rFonts w:ascii="Times New Roman" w:hAnsi="Times New Roman"/>
          <w:color w:val="232323"/>
          <w:sz w:val="24"/>
          <w:szCs w:val="24"/>
          <w:shd w:val="clear" w:color="auto" w:fill="FFFFFF"/>
        </w:rPr>
        <w:t xml:space="preserve"> so zákonným zástupcom osoby mladšej ako 18 rokov, ktorá porušila zákaz podľa § 7 ods. 4”.</w:t>
      </w:r>
    </w:p>
    <w:p w14:paraId="1B8F09D1" w14:textId="77777777" w:rsidR="009D7DFC" w:rsidRPr="009D7DFC" w:rsidRDefault="009D7DFC" w:rsidP="009D7DFC">
      <w:pPr>
        <w:pStyle w:val="Odsekzoznamu"/>
        <w:widowControl w:val="0"/>
        <w:ind w:left="717"/>
        <w:jc w:val="both"/>
        <w:rPr>
          <w:rFonts w:ascii="Times New Roman" w:hAnsi="Times New Roman"/>
          <w:sz w:val="24"/>
          <w:szCs w:val="24"/>
          <w:lang w:eastAsia="sk-SK"/>
        </w:rPr>
      </w:pPr>
    </w:p>
    <w:p w14:paraId="59785AA9" w14:textId="77777777" w:rsidR="009D7DFC" w:rsidRPr="009D7DFC" w:rsidRDefault="009D7DFC" w:rsidP="009D7DFC">
      <w:pPr>
        <w:pStyle w:val="Odsekzoznamu"/>
        <w:widowControl w:val="0"/>
        <w:ind w:left="717"/>
        <w:jc w:val="both"/>
        <w:rPr>
          <w:rFonts w:ascii="Times New Roman" w:hAnsi="Times New Roman"/>
          <w:sz w:val="24"/>
          <w:szCs w:val="24"/>
          <w:lang w:eastAsia="sk-SK"/>
        </w:rPr>
      </w:pPr>
      <w:r w:rsidRPr="009D7DFC">
        <w:rPr>
          <w:rFonts w:ascii="Times New Roman" w:hAnsi="Times New Roman"/>
          <w:color w:val="232323"/>
          <w:sz w:val="24"/>
          <w:szCs w:val="24"/>
          <w:shd w:val="clear" w:color="auto" w:fill="FFFFFF"/>
        </w:rPr>
        <w:t xml:space="preserve">(5) Priestupky uvedené v odseku 1 písm. b) </w:t>
      </w:r>
      <w:proofErr w:type="spellStart"/>
      <w:r w:rsidRPr="009D7DFC">
        <w:rPr>
          <w:rFonts w:ascii="Times New Roman" w:hAnsi="Times New Roman"/>
          <w:color w:val="232323"/>
          <w:sz w:val="24"/>
          <w:szCs w:val="24"/>
          <w:shd w:val="clear" w:color="auto" w:fill="FFFFFF"/>
        </w:rPr>
        <w:t>prejednávajú</w:t>
      </w:r>
      <w:proofErr w:type="spellEnd"/>
      <w:r w:rsidRPr="009D7DFC">
        <w:rPr>
          <w:rFonts w:ascii="Times New Roman" w:hAnsi="Times New Roman"/>
          <w:color w:val="232323"/>
          <w:sz w:val="24"/>
          <w:szCs w:val="24"/>
          <w:shd w:val="clear" w:color="auto" w:fill="FFFFFF"/>
        </w:rPr>
        <w:t xml:space="preserve"> orgány verejného zdravotníctva; </w:t>
      </w:r>
      <w:r w:rsidRPr="009D7DFC">
        <w:rPr>
          <w:rFonts w:ascii="Times New Roman" w:hAnsi="Times New Roman"/>
          <w:color w:val="232323"/>
          <w:sz w:val="24"/>
          <w:szCs w:val="24"/>
          <w:shd w:val="clear" w:color="auto" w:fill="FFFFFF"/>
          <w:vertAlign w:val="superscript"/>
        </w:rPr>
        <w:t>4)</w:t>
      </w:r>
      <w:r w:rsidRPr="009D7DFC">
        <w:rPr>
          <w:rFonts w:ascii="Times New Roman" w:hAnsi="Times New Roman"/>
          <w:color w:val="232323"/>
          <w:sz w:val="24"/>
          <w:szCs w:val="24"/>
          <w:shd w:val="clear" w:color="auto" w:fill="FFFFFF"/>
        </w:rPr>
        <w:t xml:space="preserve"> v blokovom konaní ich môžu </w:t>
      </w:r>
      <w:proofErr w:type="spellStart"/>
      <w:r w:rsidRPr="009D7DFC">
        <w:rPr>
          <w:rFonts w:ascii="Times New Roman" w:hAnsi="Times New Roman"/>
          <w:color w:val="232323"/>
          <w:sz w:val="24"/>
          <w:szCs w:val="24"/>
          <w:shd w:val="clear" w:color="auto" w:fill="FFFFFF"/>
        </w:rPr>
        <w:t>prejednávať</w:t>
      </w:r>
      <w:proofErr w:type="spellEnd"/>
      <w:r w:rsidRPr="009D7DFC">
        <w:rPr>
          <w:rFonts w:ascii="Times New Roman" w:hAnsi="Times New Roman"/>
          <w:color w:val="232323"/>
          <w:sz w:val="24"/>
          <w:szCs w:val="24"/>
          <w:shd w:val="clear" w:color="auto" w:fill="FFFFFF"/>
        </w:rPr>
        <w:t xml:space="preserve"> aj orgány uvedené v § 9 ods. 1 písm. a), b), d) a f).“.</w:t>
      </w:r>
    </w:p>
    <w:p w14:paraId="793AE706"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63BDC504"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023C23C4"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5834CC9A" w14:textId="77777777" w:rsidR="009D7DFC" w:rsidRPr="009D7DFC" w:rsidRDefault="009D7DFC" w:rsidP="009D7DFC">
      <w:pPr>
        <w:spacing w:after="0" w:line="240" w:lineRule="auto"/>
        <w:jc w:val="center"/>
        <w:rPr>
          <w:rFonts w:ascii="Times New Roman" w:eastAsia="Times New Roman" w:hAnsi="Times New Roman"/>
          <w:b/>
          <w:sz w:val="24"/>
          <w:szCs w:val="24"/>
          <w:lang w:eastAsia="sk-SK"/>
        </w:rPr>
      </w:pPr>
      <w:r w:rsidRPr="009D7DFC">
        <w:rPr>
          <w:rFonts w:ascii="Times New Roman" w:eastAsia="Times New Roman" w:hAnsi="Times New Roman"/>
          <w:b/>
          <w:sz w:val="24"/>
          <w:szCs w:val="24"/>
          <w:lang w:eastAsia="sk-SK"/>
        </w:rPr>
        <w:t>Čl. III</w:t>
      </w:r>
    </w:p>
    <w:p w14:paraId="7C9A04D7"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3BB8953B"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r w:rsidRPr="009D7DFC">
        <w:rPr>
          <w:rFonts w:ascii="Times New Roman" w:eastAsia="Times New Roman" w:hAnsi="Times New Roman"/>
          <w:sz w:val="24"/>
          <w:szCs w:val="24"/>
          <w:lang w:eastAsia="sk-SK"/>
        </w:rPr>
        <w:t>Tento zákon  nadobúda  účinnosť  1. januára 2026.</w:t>
      </w:r>
    </w:p>
    <w:p w14:paraId="3341CC48" w14:textId="77777777" w:rsidR="009D7DFC" w:rsidRPr="009D7DFC" w:rsidRDefault="009D7DFC" w:rsidP="009D7DFC">
      <w:pPr>
        <w:spacing w:after="0" w:line="240" w:lineRule="auto"/>
        <w:jc w:val="both"/>
        <w:rPr>
          <w:rFonts w:ascii="Times New Roman" w:eastAsia="Times New Roman" w:hAnsi="Times New Roman"/>
          <w:sz w:val="24"/>
          <w:szCs w:val="24"/>
          <w:lang w:eastAsia="sk-SK"/>
        </w:rPr>
      </w:pPr>
    </w:p>
    <w:p w14:paraId="7E46A372" w14:textId="77777777" w:rsidR="009D7DFC" w:rsidRPr="009D7DFC" w:rsidRDefault="009D7DFC" w:rsidP="009D7DFC">
      <w:pPr>
        <w:shd w:val="clear" w:color="auto" w:fill="FFFFFF"/>
        <w:spacing w:line="645" w:lineRule="atLeast"/>
        <w:jc w:val="both"/>
        <w:rPr>
          <w:rFonts w:ascii="Times New Roman" w:hAnsi="Times New Roman"/>
          <w:color w:val="007AC3"/>
          <w:sz w:val="24"/>
          <w:szCs w:val="24"/>
        </w:rPr>
      </w:pPr>
    </w:p>
    <w:p w14:paraId="76F93C94" w14:textId="77777777" w:rsidR="009D7DFC" w:rsidRPr="009D7DFC" w:rsidRDefault="009D7DFC" w:rsidP="009D7DFC">
      <w:pPr>
        <w:jc w:val="both"/>
        <w:rPr>
          <w:rFonts w:ascii="Times New Roman" w:hAnsi="Times New Roman"/>
          <w:sz w:val="24"/>
          <w:szCs w:val="24"/>
        </w:rPr>
      </w:pPr>
    </w:p>
    <w:p w14:paraId="5295F6D2" w14:textId="77777777" w:rsidR="009D7DFC" w:rsidRPr="009D7DFC" w:rsidRDefault="009D7DFC" w:rsidP="009D7DFC">
      <w:pPr>
        <w:tabs>
          <w:tab w:val="left" w:pos="1620"/>
        </w:tabs>
        <w:jc w:val="both"/>
        <w:rPr>
          <w:rFonts w:ascii="Times New Roman" w:hAnsi="Times New Roman"/>
          <w:sz w:val="24"/>
          <w:szCs w:val="24"/>
        </w:rPr>
      </w:pPr>
    </w:p>
    <w:p w14:paraId="73016D4A" w14:textId="77777777" w:rsidR="003B43D4" w:rsidRPr="009D7DFC" w:rsidRDefault="003B43D4" w:rsidP="009D7DFC">
      <w:pPr>
        <w:jc w:val="both"/>
        <w:rPr>
          <w:rFonts w:ascii="Times New Roman" w:hAnsi="Times New Roman"/>
          <w:sz w:val="24"/>
          <w:szCs w:val="24"/>
        </w:rPr>
      </w:pPr>
    </w:p>
    <w:sectPr w:rsidR="003B43D4" w:rsidRPr="009D7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7C1"/>
    <w:multiLevelType w:val="hybridMultilevel"/>
    <w:tmpl w:val="97F2993A"/>
    <w:lvl w:ilvl="0" w:tplc="592A29A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F8F7086"/>
    <w:multiLevelType w:val="hybridMultilevel"/>
    <w:tmpl w:val="0AC215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00463538">
    <w:abstractNumId w:val="1"/>
  </w:num>
  <w:num w:numId="2" w16cid:durableId="50274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FC"/>
    <w:rsid w:val="000A4D99"/>
    <w:rsid w:val="00331684"/>
    <w:rsid w:val="003B43D4"/>
    <w:rsid w:val="009D7DFC"/>
    <w:rsid w:val="00C4108B"/>
    <w:rsid w:val="00E3232F"/>
    <w:rsid w:val="00EC2C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6514"/>
  <w15:chartTrackingRefBased/>
  <w15:docId w15:val="{BFCD4658-0259-4B9B-B53C-652337A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7DFC"/>
    <w:pPr>
      <w:spacing w:after="200" w:line="276" w:lineRule="auto"/>
    </w:pPr>
    <w:rPr>
      <w:rFonts w:ascii="Calibri" w:eastAsia="Calibri" w:hAnsi="Calibri" w:cs="Times New Roman"/>
      <w:kern w:val="0"/>
      <w14:ligatures w14:val="none"/>
    </w:rPr>
  </w:style>
  <w:style w:type="paragraph" w:styleId="Nadpis1">
    <w:name w:val="heading 1"/>
    <w:basedOn w:val="Normlny"/>
    <w:next w:val="Normlny"/>
    <w:link w:val="Nadpis1Char"/>
    <w:uiPriority w:val="9"/>
    <w:qFormat/>
    <w:rsid w:val="009D7D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D7D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D7DF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D7DF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D7DF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D7DF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D7DF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D7DF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D7DF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7DF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D7DF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D7DF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D7DF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D7DF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D7DF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D7DF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D7DF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D7DFC"/>
    <w:rPr>
      <w:rFonts w:eastAsiaTheme="majorEastAsia" w:cstheme="majorBidi"/>
      <w:color w:val="272727" w:themeColor="text1" w:themeTint="D8"/>
    </w:rPr>
  </w:style>
  <w:style w:type="paragraph" w:styleId="Nzov">
    <w:name w:val="Title"/>
    <w:basedOn w:val="Normlny"/>
    <w:next w:val="Normlny"/>
    <w:link w:val="NzovChar"/>
    <w:uiPriority w:val="10"/>
    <w:qFormat/>
    <w:rsid w:val="009D7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D7DF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D7DF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D7DF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D7DF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D7DFC"/>
    <w:rPr>
      <w:i/>
      <w:iCs/>
      <w:color w:val="404040" w:themeColor="text1" w:themeTint="BF"/>
    </w:rPr>
  </w:style>
  <w:style w:type="paragraph" w:styleId="Odsekzoznamu">
    <w:name w:val="List Paragraph"/>
    <w:aliases w:val="body,Odsek zoznamu2,Odsek,numbered list,OBC Bullet,Normal 1,Task Body,Viñetas (Inicio Parrafo),Paragrafo elenco,3 Txt tabla,Zerrenda-paragrafoa,Fiche List Paragraph,Dot pt,F5 List Paragraph,Nad"/>
    <w:basedOn w:val="Normlny"/>
    <w:link w:val="OdsekzoznamuChar"/>
    <w:uiPriority w:val="34"/>
    <w:qFormat/>
    <w:rsid w:val="009D7DFC"/>
    <w:pPr>
      <w:ind w:left="720"/>
      <w:contextualSpacing/>
    </w:pPr>
  </w:style>
  <w:style w:type="character" w:styleId="Intenzvnezvraznenie">
    <w:name w:val="Intense Emphasis"/>
    <w:basedOn w:val="Predvolenpsmoodseku"/>
    <w:uiPriority w:val="21"/>
    <w:qFormat/>
    <w:rsid w:val="009D7DFC"/>
    <w:rPr>
      <w:i/>
      <w:iCs/>
      <w:color w:val="2F5496" w:themeColor="accent1" w:themeShade="BF"/>
    </w:rPr>
  </w:style>
  <w:style w:type="paragraph" w:styleId="Zvraznencitcia">
    <w:name w:val="Intense Quote"/>
    <w:basedOn w:val="Normlny"/>
    <w:next w:val="Normlny"/>
    <w:link w:val="ZvraznencitciaChar"/>
    <w:uiPriority w:val="30"/>
    <w:qFormat/>
    <w:rsid w:val="009D7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D7DFC"/>
    <w:rPr>
      <w:i/>
      <w:iCs/>
      <w:color w:val="2F5496" w:themeColor="accent1" w:themeShade="BF"/>
    </w:rPr>
  </w:style>
  <w:style w:type="character" w:styleId="Zvraznenodkaz">
    <w:name w:val="Intense Reference"/>
    <w:basedOn w:val="Predvolenpsmoodseku"/>
    <w:uiPriority w:val="32"/>
    <w:qFormat/>
    <w:rsid w:val="009D7DFC"/>
    <w:rPr>
      <w:b/>
      <w:bCs/>
      <w:smallCaps/>
      <w:color w:val="2F5496" w:themeColor="accent1" w:themeShade="BF"/>
      <w:spacing w:val="5"/>
    </w:rPr>
  </w:style>
  <w:style w:type="character" w:customStyle="1" w:styleId="OdsekzoznamuChar">
    <w:name w:val="Odsek zoznamu Char"/>
    <w:aliases w:val="body Char,Odsek zoznamu2 Char,Odsek Char,numbered list Char,OBC Bullet Char,Normal 1 Char,Task Body Char,Viñetas (Inicio Parrafo) Char,Paragrafo elenco Char,3 Txt tabla Char,Zerrenda-paragrafoa Char,Fiche List Paragraph Char,Nad Char"/>
    <w:link w:val="Odsekzoznamu"/>
    <w:uiPriority w:val="34"/>
    <w:qFormat/>
    <w:locked/>
    <w:rsid w:val="009D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Metodika@skdp.sk</cp:lastModifiedBy>
  <cp:revision>2</cp:revision>
  <dcterms:created xsi:type="dcterms:W3CDTF">2025-06-11T07:54:00Z</dcterms:created>
  <dcterms:modified xsi:type="dcterms:W3CDTF">2025-06-11T07:54:00Z</dcterms:modified>
</cp:coreProperties>
</file>