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A7EA2" w14:textId="77777777" w:rsidR="000E5D9F" w:rsidRPr="003D02D7" w:rsidRDefault="000E5D9F" w:rsidP="000E5D9F">
      <w:pPr>
        <w:keepNext/>
        <w:spacing w:after="0" w:line="240" w:lineRule="auto"/>
        <w:outlineLvl w:val="5"/>
        <w:rPr>
          <w:rFonts w:ascii="Times New Roman" w:hAnsi="Times New Roman" w:cs="Times New Roman"/>
          <w:b/>
          <w:i/>
          <w:sz w:val="28"/>
          <w:szCs w:val="28"/>
          <w:lang w:eastAsia="sk-SK"/>
        </w:rPr>
      </w:pPr>
      <w:r w:rsidRPr="003D02D7">
        <w:rPr>
          <w:rFonts w:ascii="Times New Roman" w:hAnsi="Times New Roman" w:cs="Times New Roman"/>
          <w:b/>
          <w:i/>
          <w:sz w:val="28"/>
          <w:szCs w:val="28"/>
          <w:lang w:eastAsia="sk-SK"/>
        </w:rPr>
        <w:t>Výbor Národnej rady Slovenskej republiky</w:t>
      </w:r>
      <w:r w:rsidRPr="003D02D7">
        <w:rPr>
          <w:rFonts w:ascii="Times New Roman" w:hAnsi="Times New Roman" w:cs="Times New Roman"/>
          <w:b/>
          <w:i/>
          <w:sz w:val="28"/>
          <w:szCs w:val="28"/>
          <w:lang w:eastAsia="sk-SK"/>
        </w:rPr>
        <w:tab/>
      </w:r>
      <w:r w:rsidRPr="003D02D7">
        <w:rPr>
          <w:rFonts w:ascii="Times New Roman" w:hAnsi="Times New Roman" w:cs="Times New Roman"/>
          <w:b/>
          <w:i/>
          <w:sz w:val="28"/>
          <w:szCs w:val="28"/>
          <w:lang w:eastAsia="sk-SK"/>
        </w:rPr>
        <w:tab/>
      </w:r>
      <w:r w:rsidRPr="003D02D7">
        <w:rPr>
          <w:rFonts w:ascii="Times New Roman" w:hAnsi="Times New Roman" w:cs="Times New Roman"/>
          <w:b/>
          <w:i/>
          <w:sz w:val="28"/>
          <w:szCs w:val="28"/>
          <w:lang w:eastAsia="sk-SK"/>
        </w:rPr>
        <w:tab/>
      </w:r>
      <w:r w:rsidRPr="003D02D7">
        <w:rPr>
          <w:rFonts w:ascii="Times New Roman" w:hAnsi="Times New Roman" w:cs="Times New Roman"/>
          <w:b/>
          <w:i/>
          <w:sz w:val="28"/>
          <w:szCs w:val="28"/>
          <w:lang w:eastAsia="sk-SK"/>
        </w:rPr>
        <w:tab/>
      </w:r>
    </w:p>
    <w:p w14:paraId="6B38E604" w14:textId="77777777" w:rsidR="000E5D9F" w:rsidRPr="003D02D7" w:rsidRDefault="000E5D9F" w:rsidP="000E5D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sk-SK"/>
        </w:rPr>
      </w:pPr>
      <w:r w:rsidRPr="003D02D7">
        <w:rPr>
          <w:rFonts w:ascii="Times New Roman" w:hAnsi="Times New Roman" w:cs="Times New Roman"/>
          <w:b/>
          <w:i/>
          <w:sz w:val="28"/>
          <w:szCs w:val="28"/>
          <w:lang w:eastAsia="sk-SK"/>
        </w:rPr>
        <w:t xml:space="preserve">             pre financie a rozpočet</w:t>
      </w:r>
    </w:p>
    <w:p w14:paraId="00DD0724" w14:textId="77777777" w:rsidR="000E5D9F" w:rsidRPr="003D02D7" w:rsidRDefault="000E5D9F" w:rsidP="000E5D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sk-SK"/>
        </w:rPr>
      </w:pPr>
    </w:p>
    <w:p w14:paraId="3A67A1E8" w14:textId="77777777" w:rsidR="000E5D9F" w:rsidRPr="003D02D7" w:rsidRDefault="000E5D9F" w:rsidP="000E5D9F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>8</w:t>
      </w: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>. schôdza výboru</w:t>
      </w:r>
    </w:p>
    <w:p w14:paraId="34BB131B" w14:textId="77777777" w:rsidR="000E5D9F" w:rsidRPr="003D02D7" w:rsidRDefault="000E5D9F" w:rsidP="000E5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ab/>
        <w:t xml:space="preserve">                            </w:t>
      </w:r>
      <w:r w:rsidRPr="003D02D7">
        <w:rPr>
          <w:rFonts w:ascii="Times New Roman" w:hAnsi="Times New Roman" w:cs="Times New Roman"/>
          <w:sz w:val="24"/>
          <w:szCs w:val="24"/>
        </w:rPr>
        <w:t>Číslo: KNR-VFR-4</w:t>
      </w:r>
      <w:r>
        <w:rPr>
          <w:rFonts w:ascii="Times New Roman" w:hAnsi="Times New Roman" w:cs="Times New Roman"/>
          <w:sz w:val="24"/>
          <w:szCs w:val="24"/>
        </w:rPr>
        <w:t>521</w:t>
      </w:r>
      <w:r w:rsidRPr="003D02D7">
        <w:rPr>
          <w:rFonts w:ascii="Times New Roman" w:hAnsi="Times New Roman" w:cs="Times New Roman"/>
          <w:sz w:val="24"/>
          <w:szCs w:val="24"/>
        </w:rPr>
        <w:t>/2025-</w:t>
      </w:r>
      <w:r w:rsidR="002B43FE">
        <w:rPr>
          <w:rFonts w:ascii="Times New Roman" w:hAnsi="Times New Roman" w:cs="Times New Roman"/>
          <w:sz w:val="24"/>
          <w:szCs w:val="24"/>
        </w:rPr>
        <w:t>9</w:t>
      </w:r>
    </w:p>
    <w:p w14:paraId="07D8BF3D" w14:textId="77777777" w:rsidR="000E5D9F" w:rsidRDefault="000E5D9F" w:rsidP="000E5D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2D4521" w14:textId="77777777" w:rsidR="000E5D9F" w:rsidRDefault="000E5D9F" w:rsidP="000E5D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C1BEC8" w14:textId="77777777" w:rsidR="000E5D9F" w:rsidRPr="00B7263C" w:rsidRDefault="000E5D9F" w:rsidP="000E5D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C0D68D" w14:textId="77777777" w:rsidR="000E5D9F" w:rsidRPr="003D02D7" w:rsidRDefault="0055740E" w:rsidP="000E5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sz w:val="28"/>
          <w:szCs w:val="28"/>
          <w:lang w:eastAsia="sk-SK"/>
        </w:rPr>
        <w:t>210</w:t>
      </w:r>
    </w:p>
    <w:p w14:paraId="17F3952C" w14:textId="77777777" w:rsidR="000E5D9F" w:rsidRPr="003D02D7" w:rsidRDefault="000E5D9F" w:rsidP="000E5D9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3D02D7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Uznesenie</w:t>
      </w:r>
    </w:p>
    <w:p w14:paraId="76AE8A6E" w14:textId="77777777" w:rsidR="000E5D9F" w:rsidRPr="003D02D7" w:rsidRDefault="000E5D9F" w:rsidP="000E5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3D02D7">
        <w:rPr>
          <w:rFonts w:ascii="Times New Roman" w:hAnsi="Times New Roman" w:cs="Times New Roman"/>
          <w:b/>
          <w:sz w:val="28"/>
          <w:szCs w:val="28"/>
          <w:lang w:eastAsia="sk-SK"/>
        </w:rPr>
        <w:t>Výboru Národnej rady Slovenskej republiky pre financie a rozpočet</w:t>
      </w:r>
    </w:p>
    <w:p w14:paraId="210188D0" w14:textId="77777777" w:rsidR="000E5D9F" w:rsidRPr="003D02D7" w:rsidRDefault="000E5D9F" w:rsidP="000E5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3D02D7">
        <w:rPr>
          <w:rFonts w:ascii="Times New Roman" w:hAnsi="Times New Roman" w:cs="Times New Roman"/>
          <w:b/>
          <w:sz w:val="28"/>
          <w:szCs w:val="28"/>
          <w:lang w:eastAsia="sk-SK"/>
        </w:rPr>
        <w:t>z</w:t>
      </w:r>
      <w:r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 21. mája </w:t>
      </w:r>
      <w:r w:rsidRPr="003D02D7">
        <w:rPr>
          <w:rFonts w:ascii="Times New Roman" w:hAnsi="Times New Roman" w:cs="Times New Roman"/>
          <w:b/>
          <w:sz w:val="28"/>
          <w:szCs w:val="28"/>
          <w:lang w:eastAsia="sk-SK"/>
        </w:rPr>
        <w:t>2025</w:t>
      </w:r>
    </w:p>
    <w:p w14:paraId="52EA47F0" w14:textId="77777777" w:rsidR="000E5D9F" w:rsidRPr="003D02D7" w:rsidRDefault="000E5D9F" w:rsidP="000E5D9F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0D69AC2" w14:textId="77777777" w:rsidR="000E5D9F" w:rsidRPr="000E5D9F" w:rsidRDefault="000E5D9F" w:rsidP="000E5D9F">
      <w:pPr>
        <w:pStyle w:val="Nadpis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D02D7">
        <w:rPr>
          <w:b w:val="0"/>
          <w:sz w:val="24"/>
          <w:szCs w:val="24"/>
        </w:rPr>
        <w:t xml:space="preserve">Výbor Národnej rady Slovenskej republiky pre financie a rozpočet </w:t>
      </w:r>
      <w:r w:rsidRPr="003D02D7">
        <w:rPr>
          <w:sz w:val="24"/>
          <w:szCs w:val="24"/>
        </w:rPr>
        <w:t>prerokoval</w:t>
      </w:r>
      <w:r w:rsidRPr="003D02D7">
        <w:rPr>
          <w:b w:val="0"/>
          <w:sz w:val="24"/>
          <w:szCs w:val="24"/>
        </w:rPr>
        <w:t xml:space="preserve"> vládny návrh </w:t>
      </w:r>
      <w:r w:rsidRPr="000E5D9F">
        <w:rPr>
          <w:b w:val="0"/>
          <w:color w:val="000000"/>
          <w:sz w:val="24"/>
          <w:szCs w:val="24"/>
        </w:rPr>
        <w:t xml:space="preserve">zákona, ktorým sa mení a dopĺňa zákon č. 199/2004 Z. z. Colný zákon a o zmene a doplnení niektorých zákonov v znení neskorších predpisov </w:t>
      </w:r>
      <w:r w:rsidRPr="000E5D9F">
        <w:rPr>
          <w:color w:val="000000"/>
          <w:sz w:val="24"/>
          <w:szCs w:val="24"/>
        </w:rPr>
        <w:t>(tlač 728)</w:t>
      </w:r>
      <w:r w:rsidRPr="000E5D9F">
        <w:rPr>
          <w:b w:val="0"/>
          <w:sz w:val="24"/>
          <w:szCs w:val="24"/>
        </w:rPr>
        <w:t xml:space="preserve"> a  </w:t>
      </w:r>
    </w:p>
    <w:p w14:paraId="43FBAC6A" w14:textId="77777777" w:rsidR="000E5D9F" w:rsidRPr="003D02D7" w:rsidRDefault="000E5D9F" w:rsidP="000E5D9F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</w:pPr>
    </w:p>
    <w:p w14:paraId="2912313B" w14:textId="77777777" w:rsidR="000E5D9F" w:rsidRPr="003D02D7" w:rsidRDefault="000E5D9F" w:rsidP="000E5D9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</w:t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úhlasí</w:t>
      </w:r>
    </w:p>
    <w:p w14:paraId="39F777C1" w14:textId="77777777" w:rsidR="000E5D9F" w:rsidRPr="003D02D7" w:rsidRDefault="000E5D9F" w:rsidP="000E5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5BA005A" w14:textId="77777777" w:rsidR="000E5D9F" w:rsidRPr="003D02D7" w:rsidRDefault="000E5D9F" w:rsidP="000E5D9F">
      <w:pPr>
        <w:pStyle w:val="Nadpis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D02D7">
        <w:rPr>
          <w:b w:val="0"/>
          <w:sz w:val="24"/>
          <w:szCs w:val="24"/>
        </w:rPr>
        <w:t xml:space="preserve">        s vládnym návrhom </w:t>
      </w:r>
      <w:r w:rsidRPr="000E5D9F">
        <w:rPr>
          <w:b w:val="0"/>
          <w:color w:val="000000"/>
          <w:sz w:val="24"/>
          <w:szCs w:val="24"/>
        </w:rPr>
        <w:t xml:space="preserve">zákona, ktorým sa mení a dopĺňa zákon č. 199/2004 Z. z. Colný zákon a o zmene a doplnení niektorých zákonov v znení neskorších predpisov </w:t>
      </w:r>
      <w:r w:rsidRPr="000E5D9F">
        <w:rPr>
          <w:color w:val="000000"/>
          <w:sz w:val="24"/>
          <w:szCs w:val="24"/>
        </w:rPr>
        <w:t>(tlač 728)</w:t>
      </w:r>
      <w:r w:rsidRPr="003D02D7">
        <w:rPr>
          <w:b w:val="0"/>
          <w:sz w:val="24"/>
          <w:szCs w:val="24"/>
        </w:rPr>
        <w:t>;</w:t>
      </w:r>
    </w:p>
    <w:p w14:paraId="2BAC6359" w14:textId="77777777" w:rsidR="000E5D9F" w:rsidRPr="003D02D7" w:rsidRDefault="000E5D9F" w:rsidP="000E5D9F">
      <w:pPr>
        <w:pStyle w:val="Nadpis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0F6C2154" w14:textId="77777777" w:rsidR="000E5D9F" w:rsidRPr="003D02D7" w:rsidRDefault="000E5D9F" w:rsidP="000E5D9F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odporúča</w:t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42475EBE" w14:textId="77777777" w:rsidR="000E5D9F" w:rsidRPr="003D02D7" w:rsidRDefault="000E5D9F" w:rsidP="000E5D9F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Národnej rade Slovenskej republiky</w:t>
      </w:r>
    </w:p>
    <w:p w14:paraId="470A86F3" w14:textId="77777777" w:rsidR="000E5D9F" w:rsidRPr="003D02D7" w:rsidRDefault="000E5D9F" w:rsidP="000E5D9F">
      <w:pPr>
        <w:pStyle w:val="Nadpis2"/>
        <w:shd w:val="clear" w:color="auto" w:fill="FFFFFF"/>
        <w:spacing w:before="0" w:beforeAutospacing="0" w:after="0" w:afterAutospacing="0"/>
        <w:jc w:val="both"/>
        <w:rPr>
          <w:rFonts w:eastAsiaTheme="majorEastAsia"/>
          <w:b w:val="0"/>
          <w:sz w:val="24"/>
          <w:szCs w:val="24"/>
        </w:rPr>
      </w:pPr>
    </w:p>
    <w:p w14:paraId="79E7EFA4" w14:textId="77777777" w:rsidR="000E5D9F" w:rsidRPr="003D02D7" w:rsidRDefault="000E5D9F" w:rsidP="000E5D9F">
      <w:pPr>
        <w:pStyle w:val="Nadpis2"/>
        <w:shd w:val="clear" w:color="auto" w:fill="FFFFFF"/>
        <w:spacing w:before="0" w:beforeAutospacing="0" w:after="0" w:afterAutospacing="0"/>
        <w:jc w:val="both"/>
        <w:rPr>
          <w:rFonts w:eastAsiaTheme="majorEastAsia"/>
          <w:sz w:val="24"/>
          <w:szCs w:val="24"/>
        </w:rPr>
      </w:pPr>
      <w:r w:rsidRPr="003D02D7">
        <w:rPr>
          <w:rFonts w:eastAsiaTheme="majorEastAsia"/>
          <w:b w:val="0"/>
          <w:sz w:val="24"/>
          <w:szCs w:val="24"/>
        </w:rPr>
        <w:t xml:space="preserve">       vládny návrh </w:t>
      </w:r>
      <w:r w:rsidRPr="000E5D9F">
        <w:rPr>
          <w:b w:val="0"/>
          <w:color w:val="000000"/>
          <w:sz w:val="24"/>
          <w:szCs w:val="24"/>
        </w:rPr>
        <w:t xml:space="preserve">zákona, ktorým sa mení a dopĺňa zákon č. 199/2004 Z. z. Colný zákon a o zmene a doplnení niektorých zákonov v znení neskorších predpisov </w:t>
      </w:r>
      <w:r w:rsidRPr="000E5D9F">
        <w:rPr>
          <w:color w:val="000000"/>
          <w:sz w:val="24"/>
          <w:szCs w:val="24"/>
        </w:rPr>
        <w:t>(tlač 728)</w:t>
      </w:r>
      <w:r w:rsidRPr="003D02D7">
        <w:rPr>
          <w:rFonts w:eastAsiaTheme="majorEastAsia"/>
          <w:sz w:val="24"/>
          <w:szCs w:val="24"/>
        </w:rPr>
        <w:t xml:space="preserve"> schváliť</w:t>
      </w:r>
      <w:r w:rsidR="00CD3489">
        <w:rPr>
          <w:rFonts w:eastAsiaTheme="majorEastAsia"/>
          <w:sz w:val="24"/>
          <w:szCs w:val="24"/>
        </w:rPr>
        <w:t xml:space="preserve"> </w:t>
      </w:r>
      <w:r w:rsidR="00CD3489">
        <w:rPr>
          <w:rFonts w:cs="Arial"/>
          <w:sz w:val="24"/>
          <w:szCs w:val="24"/>
        </w:rPr>
        <w:t>s</w:t>
      </w:r>
      <w:r w:rsidR="0096023B">
        <w:rPr>
          <w:rFonts w:cs="Arial"/>
          <w:sz w:val="24"/>
          <w:szCs w:val="24"/>
        </w:rPr>
        <w:t>o z</w:t>
      </w:r>
      <w:r w:rsidR="00CD3489">
        <w:rPr>
          <w:rFonts w:cs="Arial"/>
          <w:sz w:val="24"/>
          <w:szCs w:val="24"/>
        </w:rPr>
        <w:t xml:space="preserve">menami a doplnkami </w:t>
      </w:r>
      <w:r w:rsidR="00CD3489" w:rsidRPr="0096023B">
        <w:rPr>
          <w:rFonts w:cs="Arial"/>
          <w:b w:val="0"/>
          <w:sz w:val="24"/>
          <w:szCs w:val="24"/>
        </w:rPr>
        <w:t>ako sú uvedené v prílohe tohto uznesenia</w:t>
      </w:r>
      <w:r w:rsidR="00CD3489" w:rsidRPr="00BE0B4A">
        <w:rPr>
          <w:rFonts w:cs="Arial"/>
          <w:b w:val="0"/>
          <w:sz w:val="24"/>
          <w:szCs w:val="24"/>
        </w:rPr>
        <w:t>;</w:t>
      </w:r>
    </w:p>
    <w:p w14:paraId="51E15ED6" w14:textId="77777777" w:rsidR="000E5D9F" w:rsidRPr="003D02D7" w:rsidRDefault="000E5D9F" w:rsidP="000E5D9F">
      <w:pPr>
        <w:pStyle w:val="Nadpis2"/>
        <w:shd w:val="clear" w:color="auto" w:fill="FFFFFF"/>
        <w:spacing w:before="0" w:beforeAutospacing="0" w:after="0" w:afterAutospacing="0"/>
        <w:jc w:val="both"/>
        <w:rPr>
          <w:rFonts w:eastAsiaTheme="majorEastAsia"/>
          <w:sz w:val="24"/>
          <w:szCs w:val="24"/>
        </w:rPr>
      </w:pPr>
    </w:p>
    <w:p w14:paraId="4E00261C" w14:textId="77777777" w:rsidR="000E5D9F" w:rsidRPr="003D02D7" w:rsidRDefault="00375AB3" w:rsidP="000E5D9F">
      <w:pPr>
        <w:pStyle w:val="Nadpis2"/>
        <w:shd w:val="clear" w:color="auto" w:fill="FFFFFF"/>
        <w:spacing w:before="0" w:beforeAutospacing="0" w:after="0" w:afterAutospacing="0"/>
        <w:jc w:val="both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>C.   uklad</w:t>
      </w:r>
      <w:r w:rsidR="000E5D9F" w:rsidRPr="003D02D7">
        <w:rPr>
          <w:rFonts w:eastAsiaTheme="majorEastAsia"/>
          <w:sz w:val="24"/>
          <w:szCs w:val="24"/>
        </w:rPr>
        <w:t>á</w:t>
      </w:r>
    </w:p>
    <w:p w14:paraId="76C2EF5D" w14:textId="77777777" w:rsidR="000E5D9F" w:rsidRPr="003D02D7" w:rsidRDefault="000E5D9F" w:rsidP="000E5D9F">
      <w:pPr>
        <w:keepNext/>
        <w:keepLines/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3D02D7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 xml:space="preserve">       predsedovi </w:t>
      </w:r>
      <w:r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výboru</w:t>
      </w:r>
    </w:p>
    <w:p w14:paraId="2F65B1E8" w14:textId="77777777" w:rsidR="000E5D9F" w:rsidRPr="003D02D7" w:rsidRDefault="000E5D9F" w:rsidP="000E5D9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14:paraId="6B66D324" w14:textId="77777777" w:rsidR="000E5D9F" w:rsidRPr="00AD4BEF" w:rsidRDefault="000E5D9F" w:rsidP="000E5D9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2D7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 xml:space="preserve">       </w:t>
      </w:r>
      <w:r w:rsidRPr="00AD4BE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aby</w:t>
      </w:r>
      <w:r w:rsidRPr="00AD4BEF">
        <w:rPr>
          <w:rStyle w:val="awspan"/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D4BEF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spracoval</w:t>
      </w:r>
      <w:r w:rsidRPr="00AD4BEF">
        <w:rPr>
          <w:rStyle w:val="awspan"/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D4BE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výsledky</w:t>
      </w:r>
      <w:r w:rsidRPr="00AD4BEF">
        <w:rPr>
          <w:rStyle w:val="awspan"/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D4BE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rokovania</w:t>
      </w:r>
      <w:r w:rsidRPr="00AD4BEF">
        <w:rPr>
          <w:rStyle w:val="awspan"/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D4BE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Výboru</w:t>
      </w:r>
      <w:r w:rsidRPr="00AD4BEF">
        <w:rPr>
          <w:rStyle w:val="awspan"/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D4BE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Národnej</w:t>
      </w:r>
      <w:r w:rsidRPr="00AD4BEF">
        <w:rPr>
          <w:rStyle w:val="awspan"/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D4BE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rady</w:t>
      </w:r>
      <w:r w:rsidRPr="00AD4BEF">
        <w:rPr>
          <w:rStyle w:val="awspan"/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D4BE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Slovenskej</w:t>
      </w:r>
      <w:r w:rsidRPr="00AD4BEF">
        <w:rPr>
          <w:rStyle w:val="awspan"/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D4BE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republiky</w:t>
      </w:r>
      <w:r w:rsidRPr="00AD4BEF">
        <w:rPr>
          <w:rStyle w:val="awspan"/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color w:val="000000"/>
          <w:sz w:val="24"/>
          <w:szCs w:val="24"/>
        </w:rPr>
        <w:t>pre </w:t>
      </w:r>
      <w:r w:rsidRPr="00AD4BE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financie a</w:t>
      </w:r>
      <w:r>
        <w:rPr>
          <w:rStyle w:val="awspan"/>
          <w:rFonts w:ascii="Times New Roman" w:hAnsi="Times New Roman" w:cs="Times New Roman"/>
          <w:color w:val="000000"/>
          <w:sz w:val="24"/>
          <w:szCs w:val="24"/>
        </w:rPr>
        <w:t> rozpočet z 21. mája 2025</w:t>
      </w:r>
      <w:r w:rsidRPr="00AD4BEF">
        <w:rPr>
          <w:rStyle w:val="awspan"/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D4BE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o tomto návrhu zákona spolu</w:t>
      </w:r>
      <w:r w:rsidRPr="00AD4BEF">
        <w:rPr>
          <w:rStyle w:val="awspan"/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D4BE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s výsledkami</w:t>
      </w:r>
      <w:r w:rsidRPr="00AD4BEF">
        <w:rPr>
          <w:rStyle w:val="awspan"/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D4BE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rokovania výborov</w:t>
      </w:r>
      <w:r w:rsidRPr="00AD4BEF">
        <w:rPr>
          <w:rStyle w:val="awspan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D4BE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Národnej</w:t>
      </w:r>
      <w:r w:rsidRPr="00AD4BEF">
        <w:rPr>
          <w:rStyle w:val="awspan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D4BE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rady</w:t>
      </w:r>
      <w:r w:rsidRPr="00AD4BEF">
        <w:rPr>
          <w:rStyle w:val="awspan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D4BE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Slovenskej</w:t>
      </w:r>
      <w:r w:rsidRPr="00AD4BEF">
        <w:rPr>
          <w:rStyle w:val="awspan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D4BE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republiky</w:t>
      </w:r>
      <w:r w:rsidRPr="00AD4BEF">
        <w:rPr>
          <w:rStyle w:val="awspan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D4BE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do písomnej</w:t>
      </w:r>
      <w:r w:rsidRPr="00AD4BEF">
        <w:rPr>
          <w:rStyle w:val="awspan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D4BE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spoločnej</w:t>
      </w:r>
      <w:r w:rsidRPr="00AD4BEF">
        <w:rPr>
          <w:rStyle w:val="awspan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D4BE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správy</w:t>
      </w:r>
      <w:r w:rsidRPr="00AD4BEF">
        <w:rPr>
          <w:rStyle w:val="awspan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D4BE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výborov</w:t>
      </w:r>
      <w:r w:rsidRPr="00AD4BEF">
        <w:rPr>
          <w:rStyle w:val="awspan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D4BEF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Národnej rady Slovenskej republiky a </w:t>
      </w:r>
      <w:r w:rsidRPr="00AD4BEF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predložil</w:t>
      </w:r>
      <w:r w:rsidRPr="00AD4BEF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 ju na schválenie gestorskému výboru. </w:t>
      </w:r>
    </w:p>
    <w:p w14:paraId="62BEFF51" w14:textId="77777777" w:rsidR="000E5D9F" w:rsidRPr="00B7263C" w:rsidRDefault="000E5D9F" w:rsidP="000E5D9F">
      <w:pPr>
        <w:keepNext/>
        <w:keepLines/>
        <w:spacing w:after="0" w:line="240" w:lineRule="auto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14:paraId="5455AE5A" w14:textId="77777777" w:rsidR="000E5D9F" w:rsidRDefault="000E5D9F" w:rsidP="000E5D9F">
      <w:pPr>
        <w:keepNext/>
        <w:keepLines/>
        <w:spacing w:after="0" w:line="240" w:lineRule="auto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14:paraId="760E8A0F" w14:textId="77777777" w:rsidR="0096023B" w:rsidRPr="003D02D7" w:rsidRDefault="0096023B" w:rsidP="000E5D9F">
      <w:pPr>
        <w:keepNext/>
        <w:keepLines/>
        <w:spacing w:after="0" w:line="240" w:lineRule="auto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14:paraId="26D359B6" w14:textId="77777777" w:rsidR="000E5D9F" w:rsidRDefault="000E5D9F" w:rsidP="000E5D9F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15256320" w14:textId="77777777" w:rsidR="000E5D9F" w:rsidRPr="003D02D7" w:rsidRDefault="000E5D9F" w:rsidP="000E5D9F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D02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Ján Blcháč</w:t>
      </w:r>
      <w:r w:rsidR="0055740E">
        <w:rPr>
          <w:rFonts w:ascii="Times New Roman" w:hAnsi="Times New Roman" w:cs="Times New Roman"/>
          <w:b/>
          <w:sz w:val="24"/>
          <w:szCs w:val="24"/>
        </w:rPr>
        <w:t xml:space="preserve">, v. r. </w:t>
      </w:r>
      <w:r w:rsidR="009602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2D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D02D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D02D7">
        <w:rPr>
          <w:rFonts w:ascii="Times New Roman" w:hAnsi="Times New Roman" w:cs="Times New Roman"/>
          <w:sz w:val="24"/>
          <w:szCs w:val="24"/>
        </w:rPr>
        <w:tab/>
      </w:r>
      <w:r w:rsidRPr="003D02D7">
        <w:rPr>
          <w:rFonts w:ascii="Times New Roman" w:hAnsi="Times New Roman" w:cs="Times New Roman"/>
          <w:sz w:val="24"/>
          <w:szCs w:val="24"/>
        </w:rPr>
        <w:tab/>
      </w:r>
      <w:r w:rsidRPr="003D02D7">
        <w:rPr>
          <w:rFonts w:ascii="Times New Roman" w:hAnsi="Times New Roman" w:cs="Times New Roman"/>
          <w:sz w:val="24"/>
          <w:szCs w:val="24"/>
        </w:rPr>
        <w:tab/>
      </w:r>
      <w:r w:rsidRPr="003D02D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predseda výboru</w:t>
      </w:r>
    </w:p>
    <w:p w14:paraId="56588B74" w14:textId="77777777" w:rsidR="000E5D9F" w:rsidRPr="003D02D7" w:rsidRDefault="000E5D9F" w:rsidP="000E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Igor Válek</w:t>
      </w:r>
      <w:r w:rsidR="005574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v. r. </w:t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</w:t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           </w:t>
      </w:r>
      <w:r w:rsidRPr="003D02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14:paraId="1DEAD043" w14:textId="77777777" w:rsidR="000E5D9F" w:rsidRPr="003D02D7" w:rsidRDefault="000E5D9F" w:rsidP="000E5D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Marián Viskupič</w:t>
      </w:r>
      <w:r w:rsidR="0055740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v. r. </w:t>
      </w:r>
      <w:r w:rsidR="0096023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54445C20" w14:textId="77777777" w:rsidR="000E5D9F" w:rsidRPr="003D02D7" w:rsidRDefault="000E5D9F" w:rsidP="000E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02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overovatelia výboru</w:t>
      </w:r>
    </w:p>
    <w:p w14:paraId="5D8F23E5" w14:textId="77777777" w:rsidR="000E5D9F" w:rsidRDefault="000E5D9F" w:rsidP="000E5D9F"/>
    <w:p w14:paraId="5760F416" w14:textId="77777777" w:rsidR="001829CC" w:rsidRDefault="001829CC"/>
    <w:p w14:paraId="3D80DF69" w14:textId="77777777" w:rsidR="001829CC" w:rsidRDefault="001829CC" w:rsidP="001829C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P r í l o h a</w:t>
      </w:r>
    </w:p>
    <w:p w14:paraId="14079CCF" w14:textId="77777777" w:rsidR="001829CC" w:rsidRDefault="001829CC" w:rsidP="001829C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 uzneseniu Výboru </w:t>
      </w:r>
    </w:p>
    <w:p w14:paraId="031766A1" w14:textId="77777777" w:rsidR="001829CC" w:rsidRDefault="001829CC" w:rsidP="001829C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Národnej rady Slovenskej republiky </w:t>
      </w:r>
    </w:p>
    <w:p w14:paraId="33C8CF28" w14:textId="77777777" w:rsidR="001829CC" w:rsidRDefault="001829CC" w:rsidP="001829C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pre financie a rozpočet</w:t>
      </w:r>
    </w:p>
    <w:p w14:paraId="39C012DE" w14:textId="77777777" w:rsidR="001829CC" w:rsidRDefault="0055740E" w:rsidP="001829C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č. 210</w:t>
      </w:r>
      <w:r w:rsidR="001829C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829C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z 21. mája 2025</w:t>
      </w:r>
    </w:p>
    <w:p w14:paraId="18A09742" w14:textId="77777777" w:rsidR="001829CC" w:rsidRDefault="001829CC" w:rsidP="001829C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3D772D3" w14:textId="77777777" w:rsidR="001829CC" w:rsidRDefault="001829CC" w:rsidP="001829C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B5CFD2A" w14:textId="77777777" w:rsidR="001829CC" w:rsidRDefault="001829CC" w:rsidP="001829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Pozmeňujúce a doplňujúce návrhy</w:t>
      </w:r>
    </w:p>
    <w:p w14:paraId="19691F68" w14:textId="77777777" w:rsidR="001829CC" w:rsidRPr="001829CC" w:rsidRDefault="001829CC" w:rsidP="001829C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9C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k vládnemu</w:t>
      </w:r>
      <w:r w:rsidRPr="001829CC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1829C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návrhu </w:t>
      </w:r>
      <w:r w:rsidRPr="001829CC">
        <w:rPr>
          <w:rFonts w:ascii="Times New Roman" w:hAnsi="Times New Roman" w:cs="Times New Roman"/>
          <w:b/>
          <w:color w:val="000000"/>
          <w:sz w:val="24"/>
          <w:szCs w:val="24"/>
        </w:rPr>
        <w:t>zákona, ktorým sa mení a dopĺňa zákon č. 199/2004 Z. z. Colný zákon a o zmene a doplnení niektorých zákonov v znení neskorších predpisov (tlač 728)</w:t>
      </w:r>
    </w:p>
    <w:p w14:paraId="70E6A8E0" w14:textId="77777777" w:rsidR="001829CC" w:rsidRPr="001829CC" w:rsidRDefault="001829CC">
      <w:pPr>
        <w:rPr>
          <w:rFonts w:ascii="Times New Roman" w:hAnsi="Times New Roman" w:cs="Times New Roman"/>
          <w:b/>
        </w:rPr>
      </w:pPr>
    </w:p>
    <w:p w14:paraId="5BE9A03F" w14:textId="77777777" w:rsidR="001829CC" w:rsidRDefault="001829CC" w:rsidP="001829CC">
      <w:pPr>
        <w:spacing w:after="0" w:line="360" w:lineRule="auto"/>
        <w:jc w:val="both"/>
      </w:pPr>
    </w:p>
    <w:p w14:paraId="2CB568EE" w14:textId="77777777" w:rsidR="001829CC" w:rsidRPr="001829CC" w:rsidRDefault="001829CC" w:rsidP="001829CC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9CC">
        <w:rPr>
          <w:rFonts w:ascii="Times New Roman" w:hAnsi="Times New Roman" w:cs="Times New Roman"/>
          <w:sz w:val="24"/>
          <w:szCs w:val="24"/>
        </w:rPr>
        <w:t>V bode 10 sa v nadpise § 52b za slovo „dovážaný“ a za slovo „alebo“ vkladá slovo „schválenými“.</w:t>
      </w:r>
    </w:p>
    <w:p w14:paraId="46873659" w14:textId="77777777" w:rsidR="001829CC" w:rsidRDefault="001829CC" w:rsidP="00182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Legislatívno-technická úprava.</w:t>
      </w:r>
    </w:p>
    <w:p w14:paraId="4C3CBD89" w14:textId="77777777" w:rsidR="001829CC" w:rsidRDefault="001829CC" w:rsidP="00182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01C5E" w14:textId="77777777" w:rsidR="001829CC" w:rsidRPr="001829CC" w:rsidRDefault="001829CC" w:rsidP="001829CC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9CC">
        <w:rPr>
          <w:rFonts w:ascii="Times New Roman" w:hAnsi="Times New Roman" w:cs="Times New Roman"/>
          <w:sz w:val="24"/>
          <w:szCs w:val="24"/>
        </w:rPr>
        <w:t xml:space="preserve">V čl. II sa slová „1. júla 2025“ nahrádzajú slovami „1. augusta 2025“. </w:t>
      </w:r>
    </w:p>
    <w:p w14:paraId="238D15B2" w14:textId="77777777" w:rsidR="001829CC" w:rsidRDefault="001829CC" w:rsidP="001829C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nadväznosti na uvedenú úpravu sa v čl. I  bode 23 v § 92f vrátane nadpisu slová „1. júla 2025“ vo všetkých gramatických tvaroch nahrádzajú slovami „1. augusta 2025“ v príslušnom tvare a v čl. I bode 23 v § 92f ods. 1 sa slová „30. júna 2025“  nahrádzajú slovami „31. júla 2025“.</w:t>
      </w:r>
    </w:p>
    <w:p w14:paraId="76861571" w14:textId="77777777" w:rsidR="00BE0B4A" w:rsidRDefault="00BE0B4A" w:rsidP="001829C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0F190B5" w14:textId="77777777" w:rsidR="001829CC" w:rsidRPr="0038465C" w:rsidRDefault="001829CC" w:rsidP="001829CC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8465C">
        <w:rPr>
          <w:rFonts w:ascii="Times New Roman" w:hAnsi="Times New Roman" w:cs="Times New Roman"/>
          <w:sz w:val="24"/>
          <w:szCs w:val="24"/>
        </w:rPr>
        <w:t>Zmena účinnosti sa navrhuje z dôvodu trvania legislatívneho procesu. Z tohto dôvodu je potrebné zmeniť účinnosť zákona tak, aby boli  dodržané požiadavky a lehoty stanovené Ústavou Slovenskej republiky [čl. 87 ods. 2 až 4 a čl. 102 ods. 1 písm. o)].</w:t>
      </w:r>
    </w:p>
    <w:p w14:paraId="1E491E96" w14:textId="77777777" w:rsidR="001829CC" w:rsidRDefault="001829CC"/>
    <w:sectPr w:rsidR="00182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74936"/>
    <w:multiLevelType w:val="hybridMultilevel"/>
    <w:tmpl w:val="0F66F7E6"/>
    <w:lvl w:ilvl="0" w:tplc="8F16D6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2" w15:restartNumberingAfterBreak="0">
    <w:nsid w:val="58173E93"/>
    <w:multiLevelType w:val="hybridMultilevel"/>
    <w:tmpl w:val="CFCC76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119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1936480">
    <w:abstractNumId w:val="2"/>
  </w:num>
  <w:num w:numId="3" w16cid:durableId="976185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42"/>
    <w:rsid w:val="00047A68"/>
    <w:rsid w:val="000E5D9F"/>
    <w:rsid w:val="001829CC"/>
    <w:rsid w:val="002B43FE"/>
    <w:rsid w:val="00375AB3"/>
    <w:rsid w:val="0055740E"/>
    <w:rsid w:val="0075286F"/>
    <w:rsid w:val="00793742"/>
    <w:rsid w:val="0096023B"/>
    <w:rsid w:val="00BE0B4A"/>
    <w:rsid w:val="00CD3489"/>
    <w:rsid w:val="00D1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9742"/>
  <w15:chartTrackingRefBased/>
  <w15:docId w15:val="{2EB4421F-04DA-4768-A8FF-E2D04B37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5D9F"/>
    <w:pPr>
      <w:spacing w:line="256" w:lineRule="auto"/>
    </w:pPr>
  </w:style>
  <w:style w:type="paragraph" w:styleId="Nadpis2">
    <w:name w:val="heading 2"/>
    <w:basedOn w:val="Normlny"/>
    <w:link w:val="Nadpis2Char"/>
    <w:uiPriority w:val="9"/>
    <w:qFormat/>
    <w:rsid w:val="000E5D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E5D9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E5D9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E5D9F"/>
  </w:style>
  <w:style w:type="character" w:customStyle="1" w:styleId="awspan">
    <w:name w:val="awspan"/>
    <w:basedOn w:val="Predvolenpsmoodseku"/>
    <w:rsid w:val="000E5D9F"/>
  </w:style>
  <w:style w:type="paragraph" w:styleId="Textbubliny">
    <w:name w:val="Balloon Text"/>
    <w:basedOn w:val="Normlny"/>
    <w:link w:val="TextbublinyChar"/>
    <w:uiPriority w:val="99"/>
    <w:semiHidden/>
    <w:unhideWhenUsed/>
    <w:rsid w:val="002B4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43F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82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Metodika@skdp.sk</cp:lastModifiedBy>
  <cp:revision>2</cp:revision>
  <cp:lastPrinted>2025-05-23T07:57:00Z</cp:lastPrinted>
  <dcterms:created xsi:type="dcterms:W3CDTF">2025-05-27T07:52:00Z</dcterms:created>
  <dcterms:modified xsi:type="dcterms:W3CDTF">2025-05-27T07:52:00Z</dcterms:modified>
</cp:coreProperties>
</file>