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3F674" w14:textId="22AC219E" w:rsidR="008105A2" w:rsidRPr="008105A2" w:rsidRDefault="008105A2" w:rsidP="00A30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5A2">
        <w:rPr>
          <w:rFonts w:ascii="Times New Roman" w:hAnsi="Times New Roman" w:cs="Times New Roman"/>
          <w:sz w:val="28"/>
          <w:szCs w:val="28"/>
        </w:rPr>
        <w:t>Informatívne konsolidované znenie</w:t>
      </w:r>
    </w:p>
    <w:p w14:paraId="40926092" w14:textId="77777777" w:rsidR="008105A2" w:rsidRDefault="008105A2" w:rsidP="00A30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424375" w14:textId="539A0663" w:rsidR="00A30306" w:rsidRPr="008105A2" w:rsidRDefault="00A30306" w:rsidP="00A30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5A2">
        <w:rPr>
          <w:rFonts w:ascii="Times New Roman" w:hAnsi="Times New Roman" w:cs="Times New Roman"/>
          <w:b/>
          <w:sz w:val="28"/>
          <w:szCs w:val="28"/>
        </w:rPr>
        <w:t>OPATRENIE</w:t>
      </w:r>
    </w:p>
    <w:p w14:paraId="43228E09" w14:textId="77777777" w:rsidR="00B400E3" w:rsidRPr="008105A2" w:rsidRDefault="00B400E3" w:rsidP="00A30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5A2">
        <w:rPr>
          <w:rFonts w:ascii="Times New Roman" w:hAnsi="Times New Roman" w:cs="Times New Roman"/>
          <w:b/>
          <w:sz w:val="28"/>
          <w:szCs w:val="28"/>
        </w:rPr>
        <w:t>Ministerstva financií Slovenskej republiky</w:t>
      </w:r>
    </w:p>
    <w:p w14:paraId="1FAFC165" w14:textId="29F001B3" w:rsidR="00A30306" w:rsidRPr="008105A2" w:rsidRDefault="00B20170" w:rsidP="00B40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5A2">
        <w:rPr>
          <w:rFonts w:ascii="Times New Roman" w:hAnsi="Times New Roman" w:cs="Times New Roman"/>
          <w:b/>
          <w:sz w:val="28"/>
          <w:szCs w:val="28"/>
        </w:rPr>
        <w:t>zo 14. júna</w:t>
      </w:r>
      <w:r w:rsidR="0056522B" w:rsidRPr="008105A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263F4" w:rsidRPr="008105A2">
        <w:rPr>
          <w:rFonts w:ascii="Times New Roman" w:hAnsi="Times New Roman" w:cs="Times New Roman"/>
          <w:b/>
          <w:sz w:val="28"/>
          <w:szCs w:val="28"/>
        </w:rPr>
        <w:t>2</w:t>
      </w:r>
      <w:r w:rsidR="00222943" w:rsidRPr="008105A2">
        <w:rPr>
          <w:rFonts w:ascii="Times New Roman" w:hAnsi="Times New Roman" w:cs="Times New Roman"/>
          <w:b/>
          <w:sz w:val="28"/>
          <w:szCs w:val="28"/>
        </w:rPr>
        <w:t>3</w:t>
      </w:r>
    </w:p>
    <w:p w14:paraId="349B0D2B" w14:textId="1748F278" w:rsidR="00B400E3" w:rsidRPr="008105A2" w:rsidRDefault="00510A51" w:rsidP="00B40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5A2">
        <w:rPr>
          <w:rFonts w:ascii="Times New Roman" w:hAnsi="Times New Roman" w:cs="Times New Roman"/>
          <w:b/>
          <w:sz w:val="28"/>
          <w:szCs w:val="28"/>
        </w:rPr>
        <w:t xml:space="preserve"> č. MF/</w:t>
      </w:r>
      <w:r w:rsidR="00E96CFB" w:rsidRPr="008105A2">
        <w:rPr>
          <w:rFonts w:ascii="Times New Roman" w:hAnsi="Times New Roman" w:cs="Times New Roman"/>
          <w:b/>
          <w:sz w:val="28"/>
          <w:szCs w:val="28"/>
        </w:rPr>
        <w:t>006455</w:t>
      </w:r>
      <w:r w:rsidR="00B400E3" w:rsidRPr="008105A2">
        <w:rPr>
          <w:rFonts w:ascii="Times New Roman" w:hAnsi="Times New Roman" w:cs="Times New Roman"/>
          <w:b/>
          <w:sz w:val="28"/>
          <w:szCs w:val="28"/>
        </w:rPr>
        <w:t>/20</w:t>
      </w:r>
      <w:r w:rsidR="000263F4" w:rsidRPr="008105A2">
        <w:rPr>
          <w:rFonts w:ascii="Times New Roman" w:hAnsi="Times New Roman" w:cs="Times New Roman"/>
          <w:b/>
          <w:sz w:val="28"/>
          <w:szCs w:val="28"/>
        </w:rPr>
        <w:t>2</w:t>
      </w:r>
      <w:r w:rsidR="00222943" w:rsidRPr="008105A2">
        <w:rPr>
          <w:rFonts w:ascii="Times New Roman" w:hAnsi="Times New Roman" w:cs="Times New Roman"/>
          <w:b/>
          <w:sz w:val="28"/>
          <w:szCs w:val="28"/>
        </w:rPr>
        <w:t>3</w:t>
      </w:r>
      <w:r w:rsidR="00AC7508" w:rsidRPr="008105A2">
        <w:rPr>
          <w:rFonts w:ascii="Times New Roman" w:hAnsi="Times New Roman" w:cs="Times New Roman"/>
          <w:b/>
          <w:sz w:val="28"/>
          <w:szCs w:val="28"/>
        </w:rPr>
        <w:t>-74</w:t>
      </w:r>
    </w:p>
    <w:p w14:paraId="3877B58A" w14:textId="71801F28" w:rsidR="00623FAC" w:rsidRDefault="006D14FE" w:rsidP="00623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5A2">
        <w:rPr>
          <w:rFonts w:ascii="Times New Roman" w:hAnsi="Times New Roman" w:cs="Times New Roman"/>
          <w:b/>
          <w:sz w:val="28"/>
          <w:szCs w:val="28"/>
        </w:rPr>
        <w:t>o správe s informáciami o dani z</w:t>
      </w:r>
      <w:r w:rsidR="008105A2">
        <w:rPr>
          <w:rFonts w:ascii="Times New Roman" w:hAnsi="Times New Roman" w:cs="Times New Roman"/>
          <w:b/>
          <w:sz w:val="28"/>
          <w:szCs w:val="28"/>
        </w:rPr>
        <w:t> </w:t>
      </w:r>
      <w:r w:rsidRPr="008105A2">
        <w:rPr>
          <w:rFonts w:ascii="Times New Roman" w:hAnsi="Times New Roman" w:cs="Times New Roman"/>
          <w:b/>
          <w:sz w:val="28"/>
          <w:szCs w:val="28"/>
        </w:rPr>
        <w:t>príjmov</w:t>
      </w:r>
    </w:p>
    <w:p w14:paraId="20B67206" w14:textId="24D8D12D" w:rsidR="008105A2" w:rsidRPr="008105A2" w:rsidRDefault="008105A2" w:rsidP="00623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 znení návrhu opatrenia č. MF/008447/2025-74</w:t>
      </w:r>
    </w:p>
    <w:p w14:paraId="468AC0B2" w14:textId="77777777" w:rsidR="00B400E3" w:rsidRPr="008105A2" w:rsidRDefault="00B400E3" w:rsidP="00B4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0F49CD" w14:textId="77777777" w:rsidR="00B400E3" w:rsidRPr="008105A2" w:rsidRDefault="00B400E3" w:rsidP="00B4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8F0ED8" w14:textId="7EE0C18E" w:rsidR="00B400E3" w:rsidRPr="008105A2" w:rsidRDefault="00B400E3" w:rsidP="006F66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>Ministerstvo financií</w:t>
      </w:r>
      <w:r w:rsidR="00A30306" w:rsidRPr="008105A2">
        <w:rPr>
          <w:rFonts w:ascii="Times New Roman" w:hAnsi="Times New Roman" w:cs="Times New Roman"/>
          <w:sz w:val="24"/>
          <w:szCs w:val="24"/>
        </w:rPr>
        <w:t xml:space="preserve"> Slovenskej republiky podľa § </w:t>
      </w:r>
      <w:r w:rsidR="00213A6E" w:rsidRPr="008105A2">
        <w:rPr>
          <w:rFonts w:ascii="Times New Roman" w:hAnsi="Times New Roman" w:cs="Times New Roman"/>
          <w:sz w:val="24"/>
          <w:szCs w:val="24"/>
        </w:rPr>
        <w:t>21</w:t>
      </w:r>
      <w:r w:rsidR="00740001" w:rsidRPr="008105A2">
        <w:rPr>
          <w:rFonts w:ascii="Times New Roman" w:hAnsi="Times New Roman" w:cs="Times New Roman"/>
          <w:sz w:val="24"/>
          <w:szCs w:val="24"/>
        </w:rPr>
        <w:t>a</w:t>
      </w:r>
      <w:r w:rsidR="00213A6E" w:rsidRPr="008105A2">
        <w:rPr>
          <w:rFonts w:ascii="Times New Roman" w:hAnsi="Times New Roman" w:cs="Times New Roman"/>
          <w:sz w:val="24"/>
          <w:szCs w:val="24"/>
        </w:rPr>
        <w:t xml:space="preserve"> ods. </w:t>
      </w:r>
      <w:r w:rsidR="00190077" w:rsidRPr="008105A2">
        <w:rPr>
          <w:rFonts w:ascii="Times New Roman" w:hAnsi="Times New Roman" w:cs="Times New Roman"/>
          <w:sz w:val="24"/>
          <w:szCs w:val="24"/>
        </w:rPr>
        <w:t>6</w:t>
      </w:r>
      <w:r w:rsidR="00740001" w:rsidRPr="008105A2">
        <w:rPr>
          <w:rFonts w:ascii="Times New Roman" w:hAnsi="Times New Roman" w:cs="Times New Roman"/>
          <w:sz w:val="24"/>
          <w:szCs w:val="24"/>
        </w:rPr>
        <w:t xml:space="preserve"> a </w:t>
      </w:r>
      <w:r w:rsidR="00E137DC" w:rsidRPr="008105A2">
        <w:rPr>
          <w:rFonts w:ascii="Times New Roman" w:hAnsi="Times New Roman" w:cs="Times New Roman"/>
          <w:sz w:val="24"/>
          <w:szCs w:val="24"/>
        </w:rPr>
        <w:t xml:space="preserve">§ </w:t>
      </w:r>
      <w:r w:rsidR="00740001" w:rsidRPr="008105A2">
        <w:rPr>
          <w:rFonts w:ascii="Times New Roman" w:hAnsi="Times New Roman" w:cs="Times New Roman"/>
          <w:sz w:val="24"/>
          <w:szCs w:val="24"/>
        </w:rPr>
        <w:t>23a ods. 11</w:t>
      </w:r>
      <w:r w:rsidRPr="008105A2">
        <w:rPr>
          <w:rFonts w:ascii="Times New Roman" w:hAnsi="Times New Roman" w:cs="Times New Roman"/>
          <w:sz w:val="24"/>
          <w:szCs w:val="24"/>
        </w:rPr>
        <w:t xml:space="preserve"> zákona</w:t>
      </w:r>
      <w:r w:rsidR="00A845DF" w:rsidRPr="008105A2">
        <w:rPr>
          <w:rFonts w:ascii="Times New Roman" w:hAnsi="Times New Roman" w:cs="Times New Roman"/>
          <w:sz w:val="24"/>
          <w:szCs w:val="24"/>
        </w:rPr>
        <w:t xml:space="preserve"> </w:t>
      </w:r>
      <w:r w:rsidR="006F66F8" w:rsidRPr="008105A2">
        <w:rPr>
          <w:rFonts w:ascii="Times New Roman" w:hAnsi="Times New Roman" w:cs="Times New Roman"/>
          <w:sz w:val="24"/>
          <w:szCs w:val="24"/>
        </w:rPr>
        <w:br/>
      </w:r>
      <w:r w:rsidRPr="008105A2">
        <w:rPr>
          <w:rFonts w:ascii="Times New Roman" w:hAnsi="Times New Roman" w:cs="Times New Roman"/>
          <w:sz w:val="24"/>
          <w:szCs w:val="24"/>
        </w:rPr>
        <w:t xml:space="preserve">č. </w:t>
      </w:r>
      <w:r w:rsidR="00A30306" w:rsidRPr="008105A2">
        <w:rPr>
          <w:rFonts w:ascii="Times New Roman" w:hAnsi="Times New Roman" w:cs="Times New Roman"/>
          <w:sz w:val="24"/>
          <w:szCs w:val="24"/>
        </w:rPr>
        <w:t xml:space="preserve"> </w:t>
      </w:r>
      <w:r w:rsidRPr="008105A2">
        <w:rPr>
          <w:rFonts w:ascii="Times New Roman" w:hAnsi="Times New Roman" w:cs="Times New Roman"/>
          <w:sz w:val="24"/>
          <w:szCs w:val="24"/>
        </w:rPr>
        <w:t xml:space="preserve">431/2002 Z. z. o účtovníctve v znení </w:t>
      </w:r>
      <w:r w:rsidR="00213A6E" w:rsidRPr="008105A2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075938" w:rsidRPr="008105A2">
        <w:rPr>
          <w:rFonts w:ascii="Times New Roman" w:hAnsi="Times New Roman" w:cs="Times New Roman"/>
          <w:sz w:val="24"/>
          <w:szCs w:val="24"/>
        </w:rPr>
        <w:t>407</w:t>
      </w:r>
      <w:r w:rsidR="00213A6E" w:rsidRPr="008105A2">
        <w:rPr>
          <w:rFonts w:ascii="Times New Roman" w:hAnsi="Times New Roman" w:cs="Times New Roman"/>
          <w:sz w:val="24"/>
          <w:szCs w:val="24"/>
        </w:rPr>
        <w:t xml:space="preserve">/2022 Z. z. (ďalej len „zákon“) </w:t>
      </w:r>
      <w:r w:rsidRPr="008105A2">
        <w:rPr>
          <w:rFonts w:ascii="Times New Roman" w:hAnsi="Times New Roman" w:cs="Times New Roman"/>
          <w:sz w:val="24"/>
          <w:szCs w:val="24"/>
        </w:rPr>
        <w:t>ustanovuje:</w:t>
      </w:r>
    </w:p>
    <w:p w14:paraId="30395859" w14:textId="77777777" w:rsidR="00A37F4E" w:rsidRPr="008105A2" w:rsidRDefault="00A37F4E" w:rsidP="00E602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FF2D0B" w14:textId="77777777" w:rsidR="00E60237" w:rsidRPr="008105A2" w:rsidRDefault="000263F4" w:rsidP="00026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5A2">
        <w:rPr>
          <w:rFonts w:ascii="Times New Roman" w:hAnsi="Times New Roman" w:cs="Times New Roman"/>
          <w:b/>
          <w:sz w:val="24"/>
          <w:szCs w:val="24"/>
        </w:rPr>
        <w:t>§ 1</w:t>
      </w:r>
    </w:p>
    <w:p w14:paraId="326FC940" w14:textId="77777777" w:rsidR="000263F4" w:rsidRPr="008105A2" w:rsidRDefault="000263F4" w:rsidP="000263F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887651" w14:textId="3102CBB7" w:rsidR="000263F4" w:rsidRPr="008105A2" w:rsidRDefault="000263F4" w:rsidP="007F19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>Týmto opatrením sa ustanovujú náležitosti správy s informáciami o dani z</w:t>
      </w:r>
      <w:r w:rsidR="006D14FE" w:rsidRPr="008105A2">
        <w:rPr>
          <w:rFonts w:ascii="Times New Roman" w:hAnsi="Times New Roman" w:cs="Times New Roman"/>
          <w:sz w:val="24"/>
          <w:szCs w:val="24"/>
        </w:rPr>
        <w:t> </w:t>
      </w:r>
      <w:r w:rsidRPr="008105A2">
        <w:rPr>
          <w:rFonts w:ascii="Times New Roman" w:hAnsi="Times New Roman" w:cs="Times New Roman"/>
          <w:sz w:val="24"/>
          <w:szCs w:val="24"/>
        </w:rPr>
        <w:t>príjmov</w:t>
      </w:r>
      <w:r w:rsidR="006D14FE" w:rsidRPr="008105A2">
        <w:rPr>
          <w:rFonts w:ascii="Times New Roman" w:hAnsi="Times New Roman" w:cs="Times New Roman"/>
          <w:sz w:val="24"/>
          <w:szCs w:val="24"/>
        </w:rPr>
        <w:t xml:space="preserve"> (ďalej len „správa“)</w:t>
      </w:r>
      <w:r w:rsidR="0013266F" w:rsidRPr="008105A2">
        <w:rPr>
          <w:rFonts w:ascii="Times New Roman" w:hAnsi="Times New Roman" w:cs="Times New Roman"/>
          <w:sz w:val="24"/>
          <w:szCs w:val="24"/>
        </w:rPr>
        <w:t>, ich usporiadanie a elektronický formát</w:t>
      </w:r>
      <w:r w:rsidR="006D14FE" w:rsidRPr="008105A2">
        <w:rPr>
          <w:rFonts w:ascii="Times New Roman" w:hAnsi="Times New Roman" w:cs="Times New Roman"/>
          <w:sz w:val="24"/>
          <w:szCs w:val="24"/>
        </w:rPr>
        <w:t xml:space="preserve">, v ktorom účtovné jednotky, ktorým </w:t>
      </w:r>
      <w:r w:rsidR="00E21634" w:rsidRPr="008105A2">
        <w:rPr>
          <w:rFonts w:ascii="Times New Roman" w:hAnsi="Times New Roman" w:cs="Times New Roman"/>
          <w:sz w:val="24"/>
          <w:szCs w:val="24"/>
        </w:rPr>
        <w:t>vznikla povinnosť uloženia správy</w:t>
      </w:r>
      <w:r w:rsidR="00623FAC" w:rsidRPr="008105A2">
        <w:rPr>
          <w:rFonts w:ascii="Times New Roman" w:hAnsi="Times New Roman" w:cs="Times New Roman"/>
          <w:sz w:val="24"/>
          <w:szCs w:val="24"/>
        </w:rPr>
        <w:t xml:space="preserve"> </w:t>
      </w:r>
      <w:r w:rsidR="002C1499" w:rsidRPr="008105A2">
        <w:rPr>
          <w:rFonts w:ascii="Times New Roman" w:hAnsi="Times New Roman" w:cs="Times New Roman"/>
          <w:sz w:val="24"/>
          <w:szCs w:val="24"/>
        </w:rPr>
        <w:t xml:space="preserve">podľa </w:t>
      </w:r>
      <w:r w:rsidR="002C1499" w:rsidRPr="00663FAA">
        <w:rPr>
          <w:rFonts w:ascii="Times New Roman" w:hAnsi="Times New Roman" w:cs="Times New Roman"/>
          <w:strike/>
          <w:sz w:val="24"/>
          <w:szCs w:val="24"/>
          <w:highlight w:val="yellow"/>
        </w:rPr>
        <w:t>§ 21a až 21c</w:t>
      </w:r>
      <w:r w:rsidR="002C1499" w:rsidRPr="00663FA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F1982" w:rsidRPr="00663FAA">
        <w:rPr>
          <w:rFonts w:ascii="Times New Roman" w:hAnsi="Times New Roman" w:cs="Times New Roman"/>
          <w:b/>
          <w:sz w:val="24"/>
          <w:szCs w:val="24"/>
          <w:highlight w:val="yellow"/>
        </w:rPr>
        <w:t>§ 21b alebo § 21c</w:t>
      </w:r>
      <w:r w:rsidR="007F1982" w:rsidRPr="008105A2">
        <w:rPr>
          <w:rFonts w:ascii="Times New Roman" w:hAnsi="Times New Roman" w:cs="Times New Roman"/>
          <w:sz w:val="24"/>
          <w:szCs w:val="24"/>
        </w:rPr>
        <w:t xml:space="preserve"> </w:t>
      </w:r>
      <w:r w:rsidR="002C1499" w:rsidRPr="008105A2">
        <w:rPr>
          <w:rFonts w:ascii="Times New Roman" w:hAnsi="Times New Roman" w:cs="Times New Roman"/>
          <w:sz w:val="24"/>
          <w:szCs w:val="24"/>
        </w:rPr>
        <w:t>zákona</w:t>
      </w:r>
      <w:r w:rsidR="00EE39B2" w:rsidRPr="008105A2">
        <w:rPr>
          <w:rFonts w:ascii="Times New Roman" w:hAnsi="Times New Roman" w:cs="Times New Roman"/>
          <w:sz w:val="24"/>
          <w:szCs w:val="24"/>
        </w:rPr>
        <w:t xml:space="preserve">, ukladajú </w:t>
      </w:r>
      <w:r w:rsidR="006D14FE" w:rsidRPr="008105A2">
        <w:rPr>
          <w:rFonts w:ascii="Times New Roman" w:hAnsi="Times New Roman" w:cs="Times New Roman"/>
          <w:sz w:val="24"/>
          <w:szCs w:val="24"/>
        </w:rPr>
        <w:t>správu</w:t>
      </w:r>
      <w:r w:rsidR="007F1982" w:rsidRPr="008105A2">
        <w:rPr>
          <w:rFonts w:ascii="Times New Roman" w:hAnsi="Times New Roman" w:cs="Times New Roman"/>
          <w:sz w:val="24"/>
          <w:szCs w:val="24"/>
        </w:rPr>
        <w:t xml:space="preserve"> </w:t>
      </w:r>
      <w:r w:rsidR="00623FAC" w:rsidRPr="008105A2">
        <w:rPr>
          <w:rFonts w:ascii="Times New Roman" w:hAnsi="Times New Roman" w:cs="Times New Roman"/>
          <w:sz w:val="24"/>
          <w:szCs w:val="24"/>
        </w:rPr>
        <w:t>do registra účtovných závierok</w:t>
      </w:r>
      <w:r w:rsidR="00E21634" w:rsidRPr="008105A2">
        <w:rPr>
          <w:rFonts w:ascii="Times New Roman" w:hAnsi="Times New Roman" w:cs="Times New Roman"/>
          <w:sz w:val="24"/>
          <w:szCs w:val="24"/>
        </w:rPr>
        <w:t xml:space="preserve"> </w:t>
      </w:r>
      <w:r w:rsidR="00230CDA" w:rsidRPr="008105A2">
        <w:rPr>
          <w:rFonts w:ascii="Times New Roman" w:hAnsi="Times New Roman" w:cs="Times New Roman"/>
          <w:sz w:val="24"/>
          <w:szCs w:val="24"/>
        </w:rPr>
        <w:t>(ďalej len „register“)</w:t>
      </w:r>
      <w:r w:rsidRPr="008105A2">
        <w:rPr>
          <w:rFonts w:ascii="Times New Roman" w:hAnsi="Times New Roman" w:cs="Times New Roman"/>
          <w:sz w:val="24"/>
          <w:szCs w:val="24"/>
        </w:rPr>
        <w:t>.</w:t>
      </w:r>
    </w:p>
    <w:p w14:paraId="5F2FC1A3" w14:textId="77777777" w:rsidR="00A55524" w:rsidRPr="008105A2" w:rsidRDefault="00A55524" w:rsidP="00026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247D9B" w14:textId="16CD63B2" w:rsidR="000263F4" w:rsidRPr="008105A2" w:rsidRDefault="000263F4" w:rsidP="00026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5A2">
        <w:rPr>
          <w:rFonts w:ascii="Times New Roman" w:hAnsi="Times New Roman" w:cs="Times New Roman"/>
          <w:b/>
          <w:sz w:val="24"/>
          <w:szCs w:val="24"/>
        </w:rPr>
        <w:t>§ 2</w:t>
      </w:r>
    </w:p>
    <w:p w14:paraId="60766633" w14:textId="77777777" w:rsidR="00A404C7" w:rsidRPr="008105A2" w:rsidRDefault="00A404C7" w:rsidP="00026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827E96" w14:textId="6082C0CD" w:rsidR="000263F4" w:rsidRPr="008105A2" w:rsidRDefault="00815608" w:rsidP="00C404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 xml:space="preserve">Na účely </w:t>
      </w:r>
      <w:r w:rsidR="003A4591" w:rsidRPr="008105A2">
        <w:rPr>
          <w:rFonts w:ascii="Times New Roman" w:hAnsi="Times New Roman" w:cs="Times New Roman"/>
          <w:sz w:val="24"/>
          <w:szCs w:val="24"/>
        </w:rPr>
        <w:t xml:space="preserve">tohto opatrenia </w:t>
      </w:r>
      <w:r w:rsidR="00151E90" w:rsidRPr="008105A2">
        <w:rPr>
          <w:rFonts w:ascii="Times New Roman" w:hAnsi="Times New Roman" w:cs="Times New Roman"/>
          <w:sz w:val="24"/>
          <w:szCs w:val="24"/>
        </w:rPr>
        <w:t>sa rozumie</w:t>
      </w:r>
    </w:p>
    <w:p w14:paraId="273EF505" w14:textId="26230E4F" w:rsidR="00283B5B" w:rsidRPr="008105A2" w:rsidRDefault="00283B5B" w:rsidP="00283B5B">
      <w:pPr>
        <w:pStyle w:val="Odsekzoznamu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>daňovou jurisdikciou jurisdikcia štátu alebo</w:t>
      </w:r>
      <w:r w:rsidR="002C1499" w:rsidRPr="008105A2">
        <w:rPr>
          <w:rFonts w:ascii="Times New Roman" w:hAnsi="Times New Roman" w:cs="Times New Roman"/>
          <w:sz w:val="24"/>
          <w:szCs w:val="24"/>
        </w:rPr>
        <w:t xml:space="preserve"> jurisdikcia </w:t>
      </w:r>
      <w:r w:rsidRPr="008105A2">
        <w:rPr>
          <w:rFonts w:ascii="Times New Roman" w:hAnsi="Times New Roman" w:cs="Times New Roman"/>
          <w:sz w:val="24"/>
          <w:szCs w:val="24"/>
        </w:rPr>
        <w:t>iného nesamostatného územia, ktorá má v oblasti dane z príjmov právnických osôb daňovú autonómiu,</w:t>
      </w:r>
    </w:p>
    <w:p w14:paraId="354A8C75" w14:textId="77777777" w:rsidR="00283B5B" w:rsidRPr="008105A2" w:rsidRDefault="00283B5B" w:rsidP="00283B5B">
      <w:pPr>
        <w:pStyle w:val="Odsekzoznamu"/>
        <w:numPr>
          <w:ilvl w:val="0"/>
          <w:numId w:val="5"/>
        </w:numPr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>výnosmi</w:t>
      </w:r>
      <w:r w:rsidR="00080F29" w:rsidRPr="008105A2">
        <w:rPr>
          <w:rFonts w:ascii="Times New Roman" w:hAnsi="Times New Roman" w:cs="Times New Roman"/>
          <w:sz w:val="24"/>
          <w:szCs w:val="24"/>
        </w:rPr>
        <w:t xml:space="preserve"> suma výnosov vypočítaná ako</w:t>
      </w:r>
    </w:p>
    <w:p w14:paraId="3BEFE8B9" w14:textId="6AEA6636" w:rsidR="00740001" w:rsidRPr="008105A2" w:rsidRDefault="00740001" w:rsidP="00CA1C8D">
      <w:pPr>
        <w:pStyle w:val="Odsekzoznamu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>suma tržieb a ostatných výnosov vykázaná v súlade s osobitným predpisom</w:t>
      </w:r>
      <w:r w:rsidRPr="008105A2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8105A2">
        <w:rPr>
          <w:rFonts w:ascii="Times New Roman" w:hAnsi="Times New Roman" w:cs="Times New Roman"/>
          <w:sz w:val="24"/>
          <w:szCs w:val="24"/>
        </w:rPr>
        <w:t>) okrem kurzových ziskov, výnosov z precenenia majetku a dividend prijatých od prepojených účtovných jednotiek, ak sa správa vyhotovuje podľa § 21a  ods. 1 písm. a) alebo písm. b)  prvého bodu zákona</w:t>
      </w:r>
      <w:r w:rsidR="00EE39B2" w:rsidRPr="008105A2">
        <w:rPr>
          <w:rFonts w:ascii="Times New Roman" w:hAnsi="Times New Roman" w:cs="Times New Roman"/>
          <w:sz w:val="24"/>
          <w:szCs w:val="24"/>
        </w:rPr>
        <w:t>,</w:t>
      </w:r>
    </w:p>
    <w:p w14:paraId="07FB3937" w14:textId="175081C5" w:rsidR="00283B5B" w:rsidRPr="008105A2" w:rsidRDefault="00283B5B" w:rsidP="0076397F">
      <w:pPr>
        <w:pStyle w:val="Odsekzoznamu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>súčet čistého obratu</w:t>
      </w:r>
      <w:r w:rsidR="000D3AE3" w:rsidRPr="008105A2">
        <w:rPr>
          <w:rFonts w:ascii="Times New Roman" w:hAnsi="Times New Roman" w:cs="Times New Roman"/>
          <w:sz w:val="24"/>
          <w:szCs w:val="24"/>
        </w:rPr>
        <w:t xml:space="preserve"> a</w:t>
      </w:r>
      <w:r w:rsidR="00C97264" w:rsidRPr="008105A2">
        <w:rPr>
          <w:rFonts w:ascii="Times New Roman" w:hAnsi="Times New Roman" w:cs="Times New Roman"/>
          <w:sz w:val="24"/>
          <w:szCs w:val="24"/>
        </w:rPr>
        <w:t xml:space="preserve"> </w:t>
      </w:r>
      <w:r w:rsidRPr="008105A2">
        <w:rPr>
          <w:rFonts w:ascii="Times New Roman" w:hAnsi="Times New Roman" w:cs="Times New Roman"/>
          <w:sz w:val="24"/>
          <w:szCs w:val="24"/>
        </w:rPr>
        <w:t xml:space="preserve">výnosov z hospodárskej činnosti, </w:t>
      </w:r>
      <w:r w:rsidR="00F35A2F" w:rsidRPr="008105A2">
        <w:rPr>
          <w:rFonts w:ascii="Times New Roman" w:hAnsi="Times New Roman" w:cs="Times New Roman"/>
          <w:sz w:val="24"/>
          <w:szCs w:val="24"/>
        </w:rPr>
        <w:t xml:space="preserve">tržieb z predaja cenných papierov a podielov, </w:t>
      </w:r>
      <w:r w:rsidRPr="008105A2">
        <w:rPr>
          <w:rFonts w:ascii="Times New Roman" w:hAnsi="Times New Roman" w:cs="Times New Roman"/>
          <w:sz w:val="24"/>
          <w:szCs w:val="24"/>
        </w:rPr>
        <w:t xml:space="preserve">výnosov  z cenných papierov a podielov okrem dividend prijatých od prepojených účtovných jednotiek, </w:t>
      </w:r>
      <w:r w:rsidR="00F35A2F" w:rsidRPr="008105A2">
        <w:rPr>
          <w:rFonts w:ascii="Times New Roman" w:hAnsi="Times New Roman" w:cs="Times New Roman"/>
          <w:sz w:val="24"/>
          <w:szCs w:val="24"/>
        </w:rPr>
        <w:t>výnosov z krátkod</w:t>
      </w:r>
      <w:r w:rsidRPr="008105A2">
        <w:rPr>
          <w:rFonts w:ascii="Times New Roman" w:hAnsi="Times New Roman" w:cs="Times New Roman"/>
          <w:sz w:val="24"/>
          <w:szCs w:val="24"/>
        </w:rPr>
        <w:t>obého finančného majetku</w:t>
      </w:r>
      <w:r w:rsidR="004669BE" w:rsidRPr="008105A2">
        <w:rPr>
          <w:rFonts w:ascii="Times New Roman" w:hAnsi="Times New Roman" w:cs="Times New Roman"/>
          <w:sz w:val="24"/>
          <w:szCs w:val="24"/>
        </w:rPr>
        <w:t xml:space="preserve"> okrem dividend prijatých od prepojených účtovných jednotiek</w:t>
      </w:r>
      <w:r w:rsidR="005410CC" w:rsidRPr="008105A2">
        <w:rPr>
          <w:rFonts w:ascii="Times New Roman" w:hAnsi="Times New Roman" w:cs="Times New Roman"/>
          <w:sz w:val="24"/>
          <w:szCs w:val="24"/>
        </w:rPr>
        <w:t>,</w:t>
      </w:r>
      <w:r w:rsidRPr="008105A2">
        <w:rPr>
          <w:rFonts w:ascii="Times New Roman" w:hAnsi="Times New Roman" w:cs="Times New Roman"/>
          <w:sz w:val="24"/>
          <w:szCs w:val="24"/>
        </w:rPr>
        <w:t> výnosových úrokov</w:t>
      </w:r>
      <w:r w:rsidR="000D3AE3" w:rsidRPr="008105A2">
        <w:rPr>
          <w:rFonts w:ascii="Times New Roman" w:hAnsi="Times New Roman" w:cs="Times New Roman"/>
          <w:sz w:val="24"/>
          <w:szCs w:val="24"/>
        </w:rPr>
        <w:t xml:space="preserve">, </w:t>
      </w:r>
      <w:r w:rsidR="0076397F" w:rsidRPr="008105A2">
        <w:rPr>
          <w:rFonts w:ascii="Times New Roman" w:hAnsi="Times New Roman" w:cs="Times New Roman"/>
          <w:sz w:val="24"/>
          <w:szCs w:val="24"/>
        </w:rPr>
        <w:t xml:space="preserve"> </w:t>
      </w:r>
      <w:r w:rsidR="005410CC" w:rsidRPr="008105A2">
        <w:rPr>
          <w:rFonts w:ascii="Times New Roman" w:hAnsi="Times New Roman" w:cs="Times New Roman"/>
          <w:sz w:val="24"/>
          <w:szCs w:val="24"/>
        </w:rPr>
        <w:t xml:space="preserve">ostatných výnosov z finančnej činnosti, </w:t>
      </w:r>
      <w:r w:rsidR="00080F29" w:rsidRPr="008105A2">
        <w:rPr>
          <w:rFonts w:ascii="Times New Roman" w:hAnsi="Times New Roman" w:cs="Times New Roman"/>
          <w:sz w:val="24"/>
          <w:szCs w:val="24"/>
        </w:rPr>
        <w:t xml:space="preserve"> </w:t>
      </w:r>
      <w:r w:rsidR="000D3AE3" w:rsidRPr="008105A2">
        <w:rPr>
          <w:rFonts w:ascii="Times New Roman" w:hAnsi="Times New Roman" w:cs="Times New Roman"/>
          <w:sz w:val="24"/>
          <w:szCs w:val="24"/>
        </w:rPr>
        <w:t xml:space="preserve">ktoré nie sú súčasťou čistého obratu, </w:t>
      </w:r>
      <w:r w:rsidR="00080F29" w:rsidRPr="008105A2">
        <w:rPr>
          <w:rFonts w:ascii="Times New Roman" w:hAnsi="Times New Roman" w:cs="Times New Roman"/>
          <w:sz w:val="24"/>
          <w:szCs w:val="24"/>
        </w:rPr>
        <w:t xml:space="preserve">ak sa správa </w:t>
      </w:r>
      <w:r w:rsidR="0026100E" w:rsidRPr="008105A2">
        <w:rPr>
          <w:rFonts w:ascii="Times New Roman" w:hAnsi="Times New Roman" w:cs="Times New Roman"/>
          <w:sz w:val="24"/>
          <w:szCs w:val="24"/>
        </w:rPr>
        <w:t xml:space="preserve">vyhotovuje podľa § 21a  ods. 1 písm. b) </w:t>
      </w:r>
      <w:r w:rsidR="006F3559" w:rsidRPr="008105A2">
        <w:rPr>
          <w:rFonts w:ascii="Times New Roman" w:hAnsi="Times New Roman" w:cs="Times New Roman"/>
          <w:sz w:val="24"/>
          <w:szCs w:val="24"/>
        </w:rPr>
        <w:t>druh</w:t>
      </w:r>
      <w:r w:rsidR="0026100E" w:rsidRPr="008105A2">
        <w:rPr>
          <w:rFonts w:ascii="Times New Roman" w:hAnsi="Times New Roman" w:cs="Times New Roman"/>
          <w:sz w:val="24"/>
          <w:szCs w:val="24"/>
        </w:rPr>
        <w:t xml:space="preserve">ého bodu zákona </w:t>
      </w:r>
      <w:r w:rsidRPr="008105A2">
        <w:rPr>
          <w:rFonts w:ascii="Times New Roman" w:hAnsi="Times New Roman" w:cs="Times New Roman"/>
          <w:sz w:val="24"/>
          <w:szCs w:val="24"/>
        </w:rPr>
        <w:t>alebo</w:t>
      </w:r>
    </w:p>
    <w:p w14:paraId="50F02275" w14:textId="74DF19E1" w:rsidR="0026100E" w:rsidRPr="008105A2" w:rsidRDefault="0026100E" w:rsidP="0026100E">
      <w:pPr>
        <w:pStyle w:val="Odsekzoznamu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 xml:space="preserve">suma </w:t>
      </w:r>
      <w:r w:rsidR="00726963" w:rsidRPr="008105A2">
        <w:rPr>
          <w:rFonts w:ascii="Times New Roman" w:hAnsi="Times New Roman" w:cs="Times New Roman"/>
          <w:sz w:val="24"/>
          <w:szCs w:val="24"/>
        </w:rPr>
        <w:t xml:space="preserve">konsolidovaných </w:t>
      </w:r>
      <w:r w:rsidRPr="008105A2">
        <w:rPr>
          <w:rFonts w:ascii="Times New Roman" w:hAnsi="Times New Roman" w:cs="Times New Roman"/>
          <w:sz w:val="24"/>
          <w:szCs w:val="24"/>
        </w:rPr>
        <w:t xml:space="preserve">výnosov </w:t>
      </w:r>
      <w:r w:rsidR="00726963" w:rsidRPr="008105A2">
        <w:rPr>
          <w:rFonts w:ascii="Times New Roman" w:hAnsi="Times New Roman" w:cs="Times New Roman"/>
          <w:sz w:val="24"/>
          <w:szCs w:val="24"/>
        </w:rPr>
        <w:t xml:space="preserve">alebo </w:t>
      </w:r>
      <w:r w:rsidR="00740001" w:rsidRPr="008105A2">
        <w:rPr>
          <w:rFonts w:ascii="Times New Roman" w:hAnsi="Times New Roman" w:cs="Times New Roman"/>
          <w:sz w:val="24"/>
          <w:szCs w:val="24"/>
        </w:rPr>
        <w:t>suma výnosov</w:t>
      </w:r>
      <w:r w:rsidR="00DC091F" w:rsidRPr="008105A2">
        <w:rPr>
          <w:rFonts w:ascii="Times New Roman" w:hAnsi="Times New Roman" w:cs="Times New Roman"/>
          <w:sz w:val="24"/>
          <w:szCs w:val="24"/>
        </w:rPr>
        <w:t xml:space="preserve"> </w:t>
      </w:r>
      <w:r w:rsidRPr="008105A2">
        <w:rPr>
          <w:rFonts w:ascii="Times New Roman" w:hAnsi="Times New Roman" w:cs="Times New Roman"/>
          <w:sz w:val="24"/>
          <w:szCs w:val="24"/>
        </w:rPr>
        <w:t xml:space="preserve">vykázaná v súlade s právnymi predpismi štátu, v ktorom bol zahraničný konečný materský subjekt alebo zahraničný samostatný subjekt založený okrem </w:t>
      </w:r>
      <w:r w:rsidR="003626BE" w:rsidRPr="008105A2">
        <w:rPr>
          <w:rFonts w:ascii="Times New Roman" w:hAnsi="Times New Roman" w:cs="Times New Roman"/>
          <w:sz w:val="24"/>
          <w:szCs w:val="24"/>
        </w:rPr>
        <w:t xml:space="preserve">kurzových ziskov, výnosov </w:t>
      </w:r>
      <w:r w:rsidR="00354DE9" w:rsidRPr="008105A2">
        <w:rPr>
          <w:rFonts w:ascii="Times New Roman" w:hAnsi="Times New Roman" w:cs="Times New Roman"/>
          <w:sz w:val="24"/>
          <w:szCs w:val="24"/>
        </w:rPr>
        <w:br/>
      </w:r>
      <w:r w:rsidR="003626BE" w:rsidRPr="008105A2">
        <w:rPr>
          <w:rFonts w:ascii="Times New Roman" w:hAnsi="Times New Roman" w:cs="Times New Roman"/>
          <w:sz w:val="24"/>
          <w:szCs w:val="24"/>
        </w:rPr>
        <w:t xml:space="preserve">z precenenia </w:t>
      </w:r>
      <w:r w:rsidR="00C97264" w:rsidRPr="008105A2">
        <w:rPr>
          <w:rFonts w:ascii="Times New Roman" w:hAnsi="Times New Roman" w:cs="Times New Roman"/>
          <w:sz w:val="24"/>
          <w:szCs w:val="24"/>
        </w:rPr>
        <w:t>majetku</w:t>
      </w:r>
      <w:r w:rsidR="00726963" w:rsidRPr="008105A2">
        <w:rPr>
          <w:rFonts w:ascii="Times New Roman" w:hAnsi="Times New Roman" w:cs="Times New Roman"/>
          <w:sz w:val="24"/>
          <w:szCs w:val="24"/>
        </w:rPr>
        <w:t xml:space="preserve">, </w:t>
      </w:r>
      <w:r w:rsidR="003626BE" w:rsidRPr="008105A2">
        <w:rPr>
          <w:rFonts w:ascii="Times New Roman" w:hAnsi="Times New Roman" w:cs="Times New Roman"/>
          <w:sz w:val="24"/>
          <w:szCs w:val="24"/>
        </w:rPr>
        <w:t>iných</w:t>
      </w:r>
      <w:r w:rsidR="007D514C" w:rsidRPr="008105A2">
        <w:rPr>
          <w:rFonts w:ascii="Times New Roman" w:hAnsi="Times New Roman" w:cs="Times New Roman"/>
          <w:sz w:val="24"/>
          <w:szCs w:val="24"/>
        </w:rPr>
        <w:t xml:space="preserve"> výnosov vyplývajúcich z</w:t>
      </w:r>
      <w:r w:rsidR="003626BE" w:rsidRPr="008105A2">
        <w:rPr>
          <w:rFonts w:ascii="Times New Roman" w:hAnsi="Times New Roman" w:cs="Times New Roman"/>
          <w:sz w:val="24"/>
          <w:szCs w:val="24"/>
        </w:rPr>
        <w:t xml:space="preserve"> úprav hodnoty</w:t>
      </w:r>
      <w:r w:rsidR="00726963" w:rsidRPr="008105A2">
        <w:rPr>
          <w:rFonts w:ascii="Times New Roman" w:hAnsi="Times New Roman" w:cs="Times New Roman"/>
          <w:sz w:val="24"/>
          <w:szCs w:val="24"/>
        </w:rPr>
        <w:t xml:space="preserve"> majetku a záväzkov, ktoré sa uskutočňujú ku dňu, ku ktorému sa zostavuje účtovná závierka</w:t>
      </w:r>
      <w:r w:rsidR="00EE39B2" w:rsidRPr="008105A2">
        <w:rPr>
          <w:rFonts w:ascii="Times New Roman" w:hAnsi="Times New Roman" w:cs="Times New Roman"/>
          <w:sz w:val="24"/>
          <w:szCs w:val="24"/>
        </w:rPr>
        <w:t>,</w:t>
      </w:r>
      <w:r w:rsidR="00726963" w:rsidRPr="008105A2">
        <w:rPr>
          <w:rFonts w:ascii="Times New Roman" w:hAnsi="Times New Roman" w:cs="Times New Roman"/>
          <w:sz w:val="24"/>
          <w:szCs w:val="24"/>
        </w:rPr>
        <w:t xml:space="preserve"> </w:t>
      </w:r>
      <w:r w:rsidRPr="008105A2">
        <w:rPr>
          <w:rFonts w:ascii="Times New Roman" w:hAnsi="Times New Roman" w:cs="Times New Roman"/>
          <w:sz w:val="24"/>
          <w:szCs w:val="24"/>
        </w:rPr>
        <w:lastRenderedPageBreak/>
        <w:t>a dividend prijatých od prepojených</w:t>
      </w:r>
      <w:r w:rsidR="008E30DB" w:rsidRPr="008105A2">
        <w:rPr>
          <w:rFonts w:ascii="Times New Roman" w:hAnsi="Times New Roman" w:cs="Times New Roman"/>
          <w:sz w:val="24"/>
          <w:szCs w:val="24"/>
        </w:rPr>
        <w:t xml:space="preserve"> subjektov zahraničnej skupiny</w:t>
      </w:r>
      <w:r w:rsidRPr="008105A2">
        <w:rPr>
          <w:rFonts w:ascii="Times New Roman" w:hAnsi="Times New Roman" w:cs="Times New Roman"/>
          <w:sz w:val="24"/>
          <w:szCs w:val="24"/>
        </w:rPr>
        <w:t xml:space="preserve">, ak sa správa </w:t>
      </w:r>
      <w:r w:rsidR="00014C08" w:rsidRPr="008105A2">
        <w:rPr>
          <w:rFonts w:ascii="Times New Roman" w:hAnsi="Times New Roman" w:cs="Times New Roman"/>
          <w:sz w:val="24"/>
          <w:szCs w:val="24"/>
        </w:rPr>
        <w:t xml:space="preserve"> ukladá</w:t>
      </w:r>
      <w:r w:rsidRPr="008105A2">
        <w:rPr>
          <w:rFonts w:ascii="Times New Roman" w:hAnsi="Times New Roman" w:cs="Times New Roman"/>
          <w:sz w:val="24"/>
          <w:szCs w:val="24"/>
        </w:rPr>
        <w:t xml:space="preserve"> podľa § 21b ods. 1</w:t>
      </w:r>
      <w:r w:rsidR="007B6B3C" w:rsidRPr="008105A2">
        <w:rPr>
          <w:rFonts w:ascii="Times New Roman" w:hAnsi="Times New Roman" w:cs="Times New Roman"/>
          <w:sz w:val="24"/>
          <w:szCs w:val="24"/>
        </w:rPr>
        <w:t xml:space="preserve"> zákona</w:t>
      </w:r>
      <w:r w:rsidRPr="008105A2">
        <w:rPr>
          <w:rFonts w:ascii="Times New Roman" w:hAnsi="Times New Roman" w:cs="Times New Roman"/>
          <w:sz w:val="24"/>
          <w:szCs w:val="24"/>
        </w:rPr>
        <w:t xml:space="preserve"> alebo § 21c ods. 1 zákona</w:t>
      </w:r>
      <w:r w:rsidR="008E30DB" w:rsidRPr="008105A2">
        <w:rPr>
          <w:rFonts w:ascii="Times New Roman" w:hAnsi="Times New Roman" w:cs="Times New Roman"/>
          <w:sz w:val="24"/>
          <w:szCs w:val="24"/>
        </w:rPr>
        <w:t>,</w:t>
      </w:r>
      <w:r w:rsidRPr="008105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66BD78" w14:textId="1FB0CEC3" w:rsidR="00283B5B" w:rsidRPr="008105A2" w:rsidRDefault="00E23BA7" w:rsidP="00B36FE2">
      <w:pPr>
        <w:pStyle w:val="Odsekzoznamu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>nerozdeleným ziskom</w:t>
      </w:r>
      <w:r w:rsidR="00B36FE2" w:rsidRPr="008105A2">
        <w:rPr>
          <w:rFonts w:ascii="Times New Roman" w:hAnsi="Times New Roman" w:cs="Times New Roman"/>
          <w:sz w:val="24"/>
          <w:szCs w:val="24"/>
        </w:rPr>
        <w:t xml:space="preserve"> súčet zisk</w:t>
      </w:r>
      <w:r w:rsidRPr="008105A2">
        <w:rPr>
          <w:rFonts w:ascii="Times New Roman" w:hAnsi="Times New Roman" w:cs="Times New Roman"/>
          <w:sz w:val="24"/>
          <w:szCs w:val="24"/>
        </w:rPr>
        <w:t>ov po zdanení</w:t>
      </w:r>
      <w:r w:rsidR="00B36FE2" w:rsidRPr="008105A2">
        <w:rPr>
          <w:rFonts w:ascii="Times New Roman" w:hAnsi="Times New Roman" w:cs="Times New Roman"/>
          <w:sz w:val="24"/>
          <w:szCs w:val="24"/>
        </w:rPr>
        <w:t xml:space="preserve"> za </w:t>
      </w:r>
      <w:r w:rsidR="00CA1C8D" w:rsidRPr="008105A2">
        <w:rPr>
          <w:rFonts w:ascii="Times New Roman" w:hAnsi="Times New Roman" w:cs="Times New Roman"/>
          <w:sz w:val="24"/>
          <w:szCs w:val="24"/>
        </w:rPr>
        <w:t>účtovné obdobie, za ktoré sa správa vyhotovuje a</w:t>
      </w:r>
      <w:r w:rsidR="00125103" w:rsidRPr="008105A2">
        <w:rPr>
          <w:rFonts w:ascii="Times New Roman" w:hAnsi="Times New Roman" w:cs="Times New Roman"/>
          <w:sz w:val="24"/>
          <w:szCs w:val="24"/>
        </w:rPr>
        <w:t> ziskov po zdan</w:t>
      </w:r>
      <w:r w:rsidR="00CC4A68" w:rsidRPr="008105A2">
        <w:rPr>
          <w:rFonts w:ascii="Times New Roman" w:hAnsi="Times New Roman" w:cs="Times New Roman"/>
          <w:sz w:val="24"/>
          <w:szCs w:val="24"/>
        </w:rPr>
        <w:t>en</w:t>
      </w:r>
      <w:r w:rsidR="00125103" w:rsidRPr="008105A2">
        <w:rPr>
          <w:rFonts w:ascii="Times New Roman" w:hAnsi="Times New Roman" w:cs="Times New Roman"/>
          <w:sz w:val="24"/>
          <w:szCs w:val="24"/>
        </w:rPr>
        <w:t xml:space="preserve">í </w:t>
      </w:r>
      <w:r w:rsidR="00CA1C8D" w:rsidRPr="008105A2">
        <w:rPr>
          <w:rFonts w:ascii="Times New Roman" w:hAnsi="Times New Roman" w:cs="Times New Roman"/>
          <w:sz w:val="24"/>
          <w:szCs w:val="24"/>
        </w:rPr>
        <w:t xml:space="preserve">za </w:t>
      </w:r>
      <w:r w:rsidR="00B36FE2" w:rsidRPr="008105A2">
        <w:rPr>
          <w:rFonts w:ascii="Times New Roman" w:hAnsi="Times New Roman" w:cs="Times New Roman"/>
          <w:sz w:val="24"/>
          <w:szCs w:val="24"/>
        </w:rPr>
        <w:t>predchádzajúce účtovné obdobia, o</w:t>
      </w:r>
      <w:r w:rsidR="00510A51" w:rsidRPr="008105A2">
        <w:rPr>
          <w:rFonts w:ascii="Times New Roman" w:hAnsi="Times New Roman" w:cs="Times New Roman"/>
          <w:sz w:val="24"/>
          <w:szCs w:val="24"/>
        </w:rPr>
        <w:t xml:space="preserve"> rozdelení </w:t>
      </w:r>
      <w:r w:rsidR="00B36FE2" w:rsidRPr="008105A2">
        <w:rPr>
          <w:rFonts w:ascii="Times New Roman" w:hAnsi="Times New Roman" w:cs="Times New Roman"/>
          <w:sz w:val="24"/>
          <w:szCs w:val="24"/>
        </w:rPr>
        <w:t xml:space="preserve">ktorých sa zatiaľ nerozhodlo, pričom </w:t>
      </w:r>
      <w:r w:rsidRPr="008105A2">
        <w:rPr>
          <w:rFonts w:ascii="Times New Roman" w:hAnsi="Times New Roman" w:cs="Times New Roman"/>
          <w:sz w:val="24"/>
          <w:szCs w:val="24"/>
        </w:rPr>
        <w:t>nerozdeleným ziskom</w:t>
      </w:r>
      <w:r w:rsidR="00B36FE2" w:rsidRPr="008105A2">
        <w:rPr>
          <w:rFonts w:ascii="Times New Roman" w:hAnsi="Times New Roman" w:cs="Times New Roman"/>
          <w:sz w:val="24"/>
          <w:szCs w:val="24"/>
        </w:rPr>
        <w:t xml:space="preserve"> </w:t>
      </w:r>
      <w:r w:rsidR="00213A6E" w:rsidRPr="008105A2">
        <w:rPr>
          <w:rFonts w:ascii="Times New Roman" w:hAnsi="Times New Roman" w:cs="Times New Roman"/>
          <w:sz w:val="24"/>
          <w:szCs w:val="24"/>
        </w:rPr>
        <w:t>organizačne</w:t>
      </w:r>
      <w:r w:rsidR="00510A51" w:rsidRPr="008105A2">
        <w:rPr>
          <w:rFonts w:ascii="Times New Roman" w:hAnsi="Times New Roman" w:cs="Times New Roman"/>
          <w:sz w:val="24"/>
          <w:szCs w:val="24"/>
        </w:rPr>
        <w:t>j</w:t>
      </w:r>
      <w:r w:rsidR="00213A6E" w:rsidRPr="008105A2">
        <w:rPr>
          <w:rFonts w:ascii="Times New Roman" w:hAnsi="Times New Roman" w:cs="Times New Roman"/>
          <w:sz w:val="24"/>
          <w:szCs w:val="24"/>
        </w:rPr>
        <w:t xml:space="preserve"> zložky </w:t>
      </w:r>
      <w:r w:rsidR="00B36FE2" w:rsidRPr="008105A2">
        <w:rPr>
          <w:rFonts w:ascii="Times New Roman" w:hAnsi="Times New Roman" w:cs="Times New Roman"/>
          <w:sz w:val="24"/>
          <w:szCs w:val="24"/>
        </w:rPr>
        <w:t>zahraničn</w:t>
      </w:r>
      <w:r w:rsidR="00213A6E" w:rsidRPr="008105A2">
        <w:rPr>
          <w:rFonts w:ascii="Times New Roman" w:hAnsi="Times New Roman" w:cs="Times New Roman"/>
          <w:sz w:val="24"/>
          <w:szCs w:val="24"/>
        </w:rPr>
        <w:t>ého subjektu</w:t>
      </w:r>
      <w:r w:rsidR="00CA1C8D" w:rsidRPr="008105A2">
        <w:rPr>
          <w:rFonts w:ascii="Times New Roman" w:hAnsi="Times New Roman" w:cs="Times New Roman"/>
          <w:sz w:val="24"/>
          <w:szCs w:val="24"/>
        </w:rPr>
        <w:t xml:space="preserve"> </w:t>
      </w:r>
      <w:r w:rsidR="00B36FE2" w:rsidRPr="008105A2">
        <w:rPr>
          <w:rFonts w:ascii="Times New Roman" w:hAnsi="Times New Roman" w:cs="Times New Roman"/>
          <w:sz w:val="24"/>
          <w:szCs w:val="24"/>
        </w:rPr>
        <w:t>s</w:t>
      </w:r>
      <w:r w:rsidRPr="008105A2">
        <w:rPr>
          <w:rFonts w:ascii="Times New Roman" w:hAnsi="Times New Roman" w:cs="Times New Roman"/>
          <w:sz w:val="24"/>
          <w:szCs w:val="24"/>
        </w:rPr>
        <w:t>a rozumie nerozdelený zisk</w:t>
      </w:r>
      <w:r w:rsidR="00B36FE2" w:rsidRPr="008105A2">
        <w:rPr>
          <w:rFonts w:ascii="Times New Roman" w:hAnsi="Times New Roman" w:cs="Times New Roman"/>
          <w:sz w:val="24"/>
          <w:szCs w:val="24"/>
        </w:rPr>
        <w:t xml:space="preserve"> </w:t>
      </w:r>
      <w:r w:rsidR="00213A6E" w:rsidRPr="008105A2">
        <w:rPr>
          <w:rFonts w:ascii="Times New Roman" w:hAnsi="Times New Roman" w:cs="Times New Roman"/>
          <w:sz w:val="24"/>
          <w:szCs w:val="24"/>
        </w:rPr>
        <w:t>zahraničného subjektu</w:t>
      </w:r>
      <w:r w:rsidR="00B36FE2" w:rsidRPr="008105A2">
        <w:rPr>
          <w:rFonts w:ascii="Times New Roman" w:hAnsi="Times New Roman" w:cs="Times New Roman"/>
          <w:sz w:val="24"/>
          <w:szCs w:val="24"/>
        </w:rPr>
        <w:t xml:space="preserve">, ktorý túto </w:t>
      </w:r>
      <w:r w:rsidR="00213A6E" w:rsidRPr="008105A2">
        <w:rPr>
          <w:rFonts w:ascii="Times New Roman" w:hAnsi="Times New Roman" w:cs="Times New Roman"/>
          <w:sz w:val="24"/>
          <w:szCs w:val="24"/>
        </w:rPr>
        <w:t>organizačnú zložku zriadil</w:t>
      </w:r>
      <w:r w:rsidR="00E34C57" w:rsidRPr="008105A2">
        <w:rPr>
          <w:rFonts w:ascii="Times New Roman" w:hAnsi="Times New Roman" w:cs="Times New Roman"/>
          <w:sz w:val="24"/>
          <w:szCs w:val="24"/>
        </w:rPr>
        <w:t>,</w:t>
      </w:r>
    </w:p>
    <w:p w14:paraId="2B7F6BB4" w14:textId="31B56BFB" w:rsidR="00FC60D5" w:rsidRPr="008105A2" w:rsidRDefault="00FC60D5" w:rsidP="00B36FE2">
      <w:pPr>
        <w:pStyle w:val="Odsekzoznamu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 xml:space="preserve">splatnou daňou z príjmov </w:t>
      </w:r>
      <w:r w:rsidRPr="008105A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daň účtovaná ako náklad vzťahujúca sa na zdaniteľné príjmy a daňové výdavky </w:t>
      </w:r>
      <w:r w:rsidR="006937F1" w:rsidRPr="008105A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za samostatnú účtovnú jednotku</w:t>
      </w:r>
      <w:r w:rsidR="006D14FE" w:rsidRPr="008105A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</w:t>
      </w:r>
      <w:r w:rsidR="006937F1" w:rsidRPr="008105A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zahraničný samostatný subjekt</w:t>
      </w:r>
      <w:r w:rsidR="00EE39B2" w:rsidRPr="008105A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</w:t>
      </w:r>
      <w:r w:rsidR="006937F1" w:rsidRPr="008105A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EE39B2" w:rsidRPr="008105A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</w:r>
      <w:r w:rsidRPr="008105A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za všetky </w:t>
      </w:r>
      <w:r w:rsidR="006937F1" w:rsidRPr="008105A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účtovné jednotky uvedené v § 3 ods. 1 písm. b) alebo za všetky </w:t>
      </w:r>
      <w:r w:rsidRPr="008105A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subjekty</w:t>
      </w:r>
      <w:r w:rsidR="00E34C57" w:rsidRPr="008105A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uvedené v § 3 ods. 1 písm. </w:t>
      </w:r>
      <w:r w:rsidR="006937F1" w:rsidRPr="008105A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c)</w:t>
      </w:r>
      <w:r w:rsidRPr="008105A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ktoré sú rezidentmi na d</w:t>
      </w:r>
      <w:r w:rsidR="005B2CBE" w:rsidRPr="008105A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aňové účely </w:t>
      </w:r>
      <w:r w:rsidR="00354DE9" w:rsidRPr="008105A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</w:r>
      <w:r w:rsidR="005B2CBE" w:rsidRPr="008105A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v príslušnom štáte.</w:t>
      </w:r>
    </w:p>
    <w:p w14:paraId="6396DE38" w14:textId="77777777" w:rsidR="00283B5B" w:rsidRPr="008105A2" w:rsidRDefault="00283B5B" w:rsidP="00283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5A2">
        <w:rPr>
          <w:rFonts w:ascii="Times New Roman" w:hAnsi="Times New Roman" w:cs="Times New Roman"/>
          <w:b/>
          <w:sz w:val="24"/>
          <w:szCs w:val="24"/>
        </w:rPr>
        <w:t>§ 3</w:t>
      </w:r>
    </w:p>
    <w:p w14:paraId="2DD7EEF9" w14:textId="047F620F" w:rsidR="0032225A" w:rsidRPr="008105A2" w:rsidRDefault="00004EC4" w:rsidP="0032225A">
      <w:pPr>
        <w:pStyle w:val="Odsekzoznamu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 xml:space="preserve">(1) </w:t>
      </w:r>
      <w:r w:rsidR="00FE35B4" w:rsidRPr="008105A2">
        <w:rPr>
          <w:rFonts w:ascii="Times New Roman" w:hAnsi="Times New Roman" w:cs="Times New Roman"/>
          <w:sz w:val="24"/>
          <w:szCs w:val="24"/>
        </w:rPr>
        <w:t>Správa obsahuje</w:t>
      </w:r>
      <w:r w:rsidR="0032225A" w:rsidRPr="008105A2">
        <w:rPr>
          <w:rFonts w:ascii="Times New Roman" w:hAnsi="Times New Roman" w:cs="Times New Roman"/>
          <w:sz w:val="24"/>
          <w:szCs w:val="24"/>
        </w:rPr>
        <w:t xml:space="preserve"> </w:t>
      </w:r>
      <w:r w:rsidR="00FE35B4" w:rsidRPr="008105A2">
        <w:rPr>
          <w:rFonts w:ascii="Times New Roman" w:hAnsi="Times New Roman" w:cs="Times New Roman"/>
          <w:sz w:val="24"/>
          <w:szCs w:val="24"/>
        </w:rPr>
        <w:t xml:space="preserve">informácie týkajúce sa všetkých činností </w:t>
      </w:r>
    </w:p>
    <w:p w14:paraId="4FF79E1F" w14:textId="33837044" w:rsidR="00FE35B4" w:rsidRPr="008105A2" w:rsidRDefault="00FE35B4" w:rsidP="0032225A">
      <w:pPr>
        <w:pStyle w:val="Odsekzoznamu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>samostatnej účtovnej jednotky alebo zahraničn</w:t>
      </w:r>
      <w:r w:rsidR="00510A51" w:rsidRPr="008105A2">
        <w:rPr>
          <w:rFonts w:ascii="Times New Roman" w:hAnsi="Times New Roman" w:cs="Times New Roman"/>
          <w:sz w:val="24"/>
          <w:szCs w:val="24"/>
        </w:rPr>
        <w:t>ého</w:t>
      </w:r>
      <w:r w:rsidRPr="008105A2">
        <w:rPr>
          <w:rFonts w:ascii="Times New Roman" w:hAnsi="Times New Roman" w:cs="Times New Roman"/>
          <w:sz w:val="24"/>
          <w:szCs w:val="24"/>
        </w:rPr>
        <w:t xml:space="preserve"> samostatn</w:t>
      </w:r>
      <w:r w:rsidR="00510A51" w:rsidRPr="008105A2">
        <w:rPr>
          <w:rFonts w:ascii="Times New Roman" w:hAnsi="Times New Roman" w:cs="Times New Roman"/>
          <w:sz w:val="24"/>
          <w:szCs w:val="24"/>
        </w:rPr>
        <w:t>ého subjektu</w:t>
      </w:r>
      <w:r w:rsidR="0032225A" w:rsidRPr="008105A2">
        <w:rPr>
          <w:rFonts w:ascii="Times New Roman" w:hAnsi="Times New Roman" w:cs="Times New Roman"/>
          <w:sz w:val="24"/>
          <w:szCs w:val="24"/>
        </w:rPr>
        <w:t xml:space="preserve"> za úč</w:t>
      </w:r>
      <w:r w:rsidR="00EE39B2" w:rsidRPr="008105A2">
        <w:rPr>
          <w:rFonts w:ascii="Times New Roman" w:hAnsi="Times New Roman" w:cs="Times New Roman"/>
          <w:sz w:val="24"/>
          <w:szCs w:val="24"/>
        </w:rPr>
        <w:t xml:space="preserve">tovné obdobie, za ktoré sa </w:t>
      </w:r>
      <w:r w:rsidR="0032225A" w:rsidRPr="008105A2">
        <w:rPr>
          <w:rFonts w:ascii="Times New Roman" w:hAnsi="Times New Roman" w:cs="Times New Roman"/>
          <w:sz w:val="24"/>
          <w:szCs w:val="24"/>
        </w:rPr>
        <w:t>správa vyhotovuje</w:t>
      </w:r>
      <w:r w:rsidR="002C1499" w:rsidRPr="008105A2">
        <w:rPr>
          <w:rFonts w:ascii="Times New Roman" w:hAnsi="Times New Roman" w:cs="Times New Roman"/>
          <w:sz w:val="24"/>
          <w:szCs w:val="24"/>
        </w:rPr>
        <w:t>,</w:t>
      </w:r>
    </w:p>
    <w:p w14:paraId="6979F908" w14:textId="1F339A47" w:rsidR="00FE35B4" w:rsidRPr="008105A2" w:rsidRDefault="00FE35B4" w:rsidP="009110C7">
      <w:pPr>
        <w:pStyle w:val="Odsekzoznamu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>konečnej materskej účtovnej jednotky vrátane činností všetkých jej prepojených účtovných jednotie</w:t>
      </w:r>
      <w:r w:rsidR="0006377C" w:rsidRPr="008105A2">
        <w:rPr>
          <w:rFonts w:ascii="Times New Roman" w:hAnsi="Times New Roman" w:cs="Times New Roman"/>
          <w:sz w:val="24"/>
          <w:szCs w:val="24"/>
        </w:rPr>
        <w:t>k</w:t>
      </w:r>
      <w:r w:rsidR="002815AB" w:rsidRPr="008105A2">
        <w:rPr>
          <w:rFonts w:ascii="Times New Roman" w:hAnsi="Times New Roman" w:cs="Times New Roman"/>
          <w:sz w:val="24"/>
          <w:szCs w:val="24"/>
        </w:rPr>
        <w:t xml:space="preserve"> </w:t>
      </w:r>
      <w:r w:rsidRPr="008105A2">
        <w:rPr>
          <w:rFonts w:ascii="Times New Roman" w:hAnsi="Times New Roman" w:cs="Times New Roman"/>
          <w:sz w:val="24"/>
          <w:szCs w:val="24"/>
        </w:rPr>
        <w:t>konsolidovaných v</w:t>
      </w:r>
      <w:r w:rsidR="0032225A" w:rsidRPr="008105A2">
        <w:rPr>
          <w:rFonts w:ascii="Times New Roman" w:hAnsi="Times New Roman" w:cs="Times New Roman"/>
          <w:sz w:val="24"/>
          <w:szCs w:val="24"/>
        </w:rPr>
        <w:t xml:space="preserve"> jej </w:t>
      </w:r>
      <w:r w:rsidRPr="008105A2">
        <w:rPr>
          <w:rFonts w:ascii="Times New Roman" w:hAnsi="Times New Roman" w:cs="Times New Roman"/>
          <w:sz w:val="24"/>
          <w:szCs w:val="24"/>
        </w:rPr>
        <w:t xml:space="preserve">konsolidovanej účtovnej závierke </w:t>
      </w:r>
      <w:r w:rsidR="0032225A" w:rsidRPr="008105A2">
        <w:rPr>
          <w:rFonts w:ascii="Times New Roman" w:hAnsi="Times New Roman" w:cs="Times New Roman"/>
          <w:sz w:val="24"/>
          <w:szCs w:val="24"/>
        </w:rPr>
        <w:t xml:space="preserve">zostavenej za </w:t>
      </w:r>
      <w:r w:rsidR="005C42C2" w:rsidRPr="008105A2">
        <w:rPr>
          <w:rFonts w:ascii="Times New Roman" w:hAnsi="Times New Roman" w:cs="Times New Roman"/>
          <w:sz w:val="24"/>
          <w:szCs w:val="24"/>
        </w:rPr>
        <w:t>rovnaké</w:t>
      </w:r>
      <w:r w:rsidR="0032225A" w:rsidRPr="008105A2">
        <w:rPr>
          <w:rFonts w:ascii="Times New Roman" w:hAnsi="Times New Roman" w:cs="Times New Roman"/>
          <w:sz w:val="24"/>
          <w:szCs w:val="24"/>
        </w:rPr>
        <w:t xml:space="preserve"> účtovné obdobie ako sa vyhotovuje správa</w:t>
      </w:r>
      <w:r w:rsidR="003901B9" w:rsidRPr="008105A2">
        <w:rPr>
          <w:rFonts w:ascii="Times New Roman" w:hAnsi="Times New Roman" w:cs="Times New Roman"/>
          <w:sz w:val="24"/>
          <w:szCs w:val="24"/>
        </w:rPr>
        <w:t>,</w:t>
      </w:r>
    </w:p>
    <w:p w14:paraId="075385B8" w14:textId="0651E2B6" w:rsidR="0006377C" w:rsidRPr="008105A2" w:rsidRDefault="0006377C" w:rsidP="009110C7">
      <w:pPr>
        <w:pStyle w:val="Odsekzoznamu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 xml:space="preserve">zahraničného konečného materského subjektu vrátane činností všetkých jeho prepojených subjektov </w:t>
      </w:r>
      <w:r w:rsidR="0032225A" w:rsidRPr="008105A2">
        <w:rPr>
          <w:rFonts w:ascii="Times New Roman" w:hAnsi="Times New Roman" w:cs="Times New Roman"/>
          <w:sz w:val="24"/>
          <w:szCs w:val="24"/>
        </w:rPr>
        <w:t xml:space="preserve">konsolidovaných v jeho konsolidovanej účtovnej závierke zostavenej za </w:t>
      </w:r>
      <w:r w:rsidR="006D14FE" w:rsidRPr="008105A2">
        <w:rPr>
          <w:rFonts w:ascii="Times New Roman" w:hAnsi="Times New Roman" w:cs="Times New Roman"/>
          <w:sz w:val="24"/>
          <w:szCs w:val="24"/>
        </w:rPr>
        <w:t>rovn</w:t>
      </w:r>
      <w:r w:rsidR="00077CB7" w:rsidRPr="008105A2">
        <w:rPr>
          <w:rFonts w:ascii="Times New Roman" w:hAnsi="Times New Roman" w:cs="Times New Roman"/>
          <w:sz w:val="24"/>
          <w:szCs w:val="24"/>
        </w:rPr>
        <w:t>a</w:t>
      </w:r>
      <w:r w:rsidR="006D14FE" w:rsidRPr="008105A2">
        <w:rPr>
          <w:rFonts w:ascii="Times New Roman" w:hAnsi="Times New Roman" w:cs="Times New Roman"/>
          <w:sz w:val="24"/>
          <w:szCs w:val="24"/>
        </w:rPr>
        <w:t>ké</w:t>
      </w:r>
      <w:r w:rsidR="0032225A" w:rsidRPr="008105A2">
        <w:rPr>
          <w:rFonts w:ascii="Times New Roman" w:hAnsi="Times New Roman" w:cs="Times New Roman"/>
          <w:sz w:val="24"/>
          <w:szCs w:val="24"/>
        </w:rPr>
        <w:t xml:space="preserve"> účtovné obdobie ako sa vyhotovuje správa.</w:t>
      </w:r>
    </w:p>
    <w:p w14:paraId="2A3DA735" w14:textId="3925002F" w:rsidR="000263F4" w:rsidRPr="008105A2" w:rsidRDefault="00004EC4" w:rsidP="0006377C">
      <w:pPr>
        <w:pStyle w:val="Odsekzoznamu"/>
        <w:spacing w:before="120" w:after="120" w:line="240" w:lineRule="auto"/>
        <w:ind w:left="397" w:firstLine="312"/>
        <w:contextualSpacing w:val="0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 xml:space="preserve">(2) </w:t>
      </w:r>
      <w:r w:rsidR="00CB5255" w:rsidRPr="008105A2">
        <w:rPr>
          <w:rFonts w:ascii="Times New Roman" w:hAnsi="Times New Roman" w:cs="Times New Roman"/>
          <w:sz w:val="24"/>
          <w:szCs w:val="24"/>
        </w:rPr>
        <w:t>I</w:t>
      </w:r>
      <w:r w:rsidR="00D05FCE" w:rsidRPr="008105A2">
        <w:rPr>
          <w:rFonts w:ascii="Times New Roman" w:hAnsi="Times New Roman" w:cs="Times New Roman"/>
          <w:sz w:val="24"/>
          <w:szCs w:val="24"/>
        </w:rPr>
        <w:t>nformáci</w:t>
      </w:r>
      <w:r w:rsidR="0013266F" w:rsidRPr="008105A2">
        <w:rPr>
          <w:rFonts w:ascii="Times New Roman" w:hAnsi="Times New Roman" w:cs="Times New Roman"/>
          <w:sz w:val="24"/>
          <w:szCs w:val="24"/>
        </w:rPr>
        <w:t xml:space="preserve">ami </w:t>
      </w:r>
      <w:r w:rsidR="00CB5255" w:rsidRPr="008105A2">
        <w:rPr>
          <w:rFonts w:ascii="Times New Roman" w:hAnsi="Times New Roman" w:cs="Times New Roman"/>
          <w:sz w:val="24"/>
          <w:szCs w:val="24"/>
        </w:rPr>
        <w:t>podľa odseku 1</w:t>
      </w:r>
      <w:r w:rsidR="0013266F" w:rsidRPr="008105A2">
        <w:rPr>
          <w:rFonts w:ascii="Times New Roman" w:hAnsi="Times New Roman" w:cs="Times New Roman"/>
          <w:sz w:val="24"/>
          <w:szCs w:val="24"/>
        </w:rPr>
        <w:t xml:space="preserve"> sú</w:t>
      </w:r>
    </w:p>
    <w:p w14:paraId="1A445B0C" w14:textId="77777777" w:rsidR="00315167" w:rsidRPr="008105A2" w:rsidRDefault="000263F4" w:rsidP="00C4046A">
      <w:pPr>
        <w:pStyle w:val="Odsekzoznamu"/>
        <w:numPr>
          <w:ilvl w:val="0"/>
          <w:numId w:val="16"/>
        </w:numPr>
        <w:spacing w:before="120" w:after="120" w:line="240" w:lineRule="auto"/>
        <w:ind w:left="709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 xml:space="preserve">obchodné meno alebo názov </w:t>
      </w:r>
    </w:p>
    <w:p w14:paraId="4B659714" w14:textId="77777777" w:rsidR="00315167" w:rsidRPr="008105A2" w:rsidRDefault="000263F4" w:rsidP="005C42C2">
      <w:pPr>
        <w:pStyle w:val="Odsekzoznamu"/>
        <w:numPr>
          <w:ilvl w:val="0"/>
          <w:numId w:val="17"/>
        </w:numPr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>konečnej materskej účtovnej jednotky alebo samostatnej účtovnej jednotky</w:t>
      </w:r>
      <w:r w:rsidR="00315167" w:rsidRPr="008105A2">
        <w:rPr>
          <w:rFonts w:ascii="Times New Roman" w:hAnsi="Times New Roman" w:cs="Times New Roman"/>
          <w:sz w:val="24"/>
          <w:szCs w:val="24"/>
        </w:rPr>
        <w:t xml:space="preserve"> alebo</w:t>
      </w:r>
    </w:p>
    <w:p w14:paraId="1361AB31" w14:textId="77777777" w:rsidR="00315167" w:rsidRPr="008105A2" w:rsidRDefault="00315167" w:rsidP="005C42C2">
      <w:pPr>
        <w:pStyle w:val="Odsekzoznamu"/>
        <w:numPr>
          <w:ilvl w:val="0"/>
          <w:numId w:val="17"/>
        </w:numPr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 xml:space="preserve">zahraničného konečného materského </w:t>
      </w:r>
      <w:r w:rsidR="00BF13C5" w:rsidRPr="008105A2">
        <w:rPr>
          <w:rFonts w:ascii="Times New Roman" w:hAnsi="Times New Roman" w:cs="Times New Roman"/>
          <w:sz w:val="24"/>
          <w:szCs w:val="24"/>
        </w:rPr>
        <w:t>subjektu</w:t>
      </w:r>
      <w:r w:rsidRPr="008105A2">
        <w:rPr>
          <w:rFonts w:ascii="Times New Roman" w:hAnsi="Times New Roman" w:cs="Times New Roman"/>
          <w:sz w:val="24"/>
          <w:szCs w:val="24"/>
        </w:rPr>
        <w:t xml:space="preserve"> alebo zahraničného samostatného </w:t>
      </w:r>
      <w:r w:rsidR="00BF13C5" w:rsidRPr="008105A2">
        <w:rPr>
          <w:rFonts w:ascii="Times New Roman" w:hAnsi="Times New Roman" w:cs="Times New Roman"/>
          <w:sz w:val="24"/>
          <w:szCs w:val="24"/>
        </w:rPr>
        <w:t>subjektu,</w:t>
      </w:r>
    </w:p>
    <w:p w14:paraId="24F130DF" w14:textId="37FCF087" w:rsidR="000263F4" w:rsidRPr="008105A2" w:rsidRDefault="000263F4" w:rsidP="00C4046A">
      <w:pPr>
        <w:pStyle w:val="Odsekzoznamu"/>
        <w:numPr>
          <w:ilvl w:val="0"/>
          <w:numId w:val="16"/>
        </w:numPr>
        <w:spacing w:before="120" w:after="120" w:line="240" w:lineRule="auto"/>
        <w:ind w:left="709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 xml:space="preserve">účtovné obdobie, za ktoré </w:t>
      </w:r>
      <w:r w:rsidR="009110C7" w:rsidRPr="008105A2">
        <w:rPr>
          <w:rFonts w:ascii="Times New Roman" w:hAnsi="Times New Roman" w:cs="Times New Roman"/>
          <w:sz w:val="24"/>
          <w:szCs w:val="24"/>
        </w:rPr>
        <w:t>sa</w:t>
      </w:r>
      <w:r w:rsidRPr="008105A2">
        <w:rPr>
          <w:rFonts w:ascii="Times New Roman" w:hAnsi="Times New Roman" w:cs="Times New Roman"/>
          <w:sz w:val="24"/>
          <w:szCs w:val="24"/>
        </w:rPr>
        <w:t xml:space="preserve"> správa vyhotov</w:t>
      </w:r>
      <w:r w:rsidR="009110C7" w:rsidRPr="008105A2">
        <w:rPr>
          <w:rFonts w:ascii="Times New Roman" w:hAnsi="Times New Roman" w:cs="Times New Roman"/>
          <w:sz w:val="24"/>
          <w:szCs w:val="24"/>
        </w:rPr>
        <w:t>uje</w:t>
      </w:r>
      <w:r w:rsidRPr="008105A2">
        <w:rPr>
          <w:rFonts w:ascii="Times New Roman" w:hAnsi="Times New Roman" w:cs="Times New Roman"/>
          <w:sz w:val="24"/>
          <w:szCs w:val="24"/>
        </w:rPr>
        <w:t>,</w:t>
      </w:r>
    </w:p>
    <w:p w14:paraId="53ECAC15" w14:textId="56433765" w:rsidR="000263F4" w:rsidRPr="008105A2" w:rsidRDefault="001C066B" w:rsidP="00DF49BC">
      <w:pPr>
        <w:pStyle w:val="Odsekzoznamu"/>
        <w:numPr>
          <w:ilvl w:val="0"/>
          <w:numId w:val="16"/>
        </w:numPr>
        <w:spacing w:before="120" w:after="12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>men</w:t>
      </w:r>
      <w:r w:rsidR="007E1A86" w:rsidRPr="008105A2">
        <w:rPr>
          <w:rFonts w:ascii="Times New Roman" w:hAnsi="Times New Roman" w:cs="Times New Roman"/>
          <w:sz w:val="24"/>
          <w:szCs w:val="24"/>
        </w:rPr>
        <w:t>a</w:t>
      </w:r>
      <w:r w:rsidRPr="008105A2">
        <w:rPr>
          <w:rFonts w:ascii="Times New Roman" w:hAnsi="Times New Roman" w:cs="Times New Roman"/>
          <w:sz w:val="24"/>
          <w:szCs w:val="24"/>
        </w:rPr>
        <w:t>, v ktorej s</w:t>
      </w:r>
      <w:r w:rsidR="00944D5A" w:rsidRPr="008105A2">
        <w:rPr>
          <w:rFonts w:ascii="Times New Roman" w:hAnsi="Times New Roman" w:cs="Times New Roman"/>
          <w:sz w:val="24"/>
          <w:szCs w:val="24"/>
        </w:rPr>
        <w:t xml:space="preserve">a </w:t>
      </w:r>
      <w:r w:rsidR="002C1499" w:rsidRPr="008105A2">
        <w:rPr>
          <w:rFonts w:ascii="Times New Roman" w:hAnsi="Times New Roman" w:cs="Times New Roman"/>
          <w:sz w:val="24"/>
          <w:szCs w:val="24"/>
        </w:rPr>
        <w:t>uvádza</w:t>
      </w:r>
      <w:r w:rsidR="00944D5A" w:rsidRPr="008105A2">
        <w:rPr>
          <w:rFonts w:ascii="Times New Roman" w:hAnsi="Times New Roman" w:cs="Times New Roman"/>
          <w:sz w:val="24"/>
          <w:szCs w:val="24"/>
        </w:rPr>
        <w:t>jú</w:t>
      </w:r>
      <w:r w:rsidR="002C1499" w:rsidRPr="008105A2">
        <w:rPr>
          <w:rFonts w:ascii="Times New Roman" w:hAnsi="Times New Roman" w:cs="Times New Roman"/>
          <w:sz w:val="24"/>
          <w:szCs w:val="24"/>
        </w:rPr>
        <w:t xml:space="preserve"> </w:t>
      </w:r>
      <w:r w:rsidRPr="008105A2">
        <w:rPr>
          <w:rFonts w:ascii="Times New Roman" w:hAnsi="Times New Roman" w:cs="Times New Roman"/>
          <w:sz w:val="24"/>
          <w:szCs w:val="24"/>
        </w:rPr>
        <w:t>sumy v správe,</w:t>
      </w:r>
    </w:p>
    <w:p w14:paraId="257C2E0B" w14:textId="5E9A8796" w:rsidR="004417BA" w:rsidRPr="008105A2" w:rsidRDefault="000263F4" w:rsidP="00193A34">
      <w:pPr>
        <w:pStyle w:val="Odsekzoznamu"/>
        <w:numPr>
          <w:ilvl w:val="0"/>
          <w:numId w:val="16"/>
        </w:numPr>
        <w:spacing w:before="120" w:after="120" w:line="240" w:lineRule="auto"/>
        <w:ind w:left="709" w:hanging="283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 xml:space="preserve">zoznam všetkých dcérskych </w:t>
      </w:r>
      <w:r w:rsidR="0096522B" w:rsidRPr="008105A2">
        <w:rPr>
          <w:rFonts w:ascii="Times New Roman" w:hAnsi="Times New Roman" w:cs="Times New Roman"/>
          <w:sz w:val="24"/>
          <w:szCs w:val="24"/>
        </w:rPr>
        <w:t>účtovných jednotiek</w:t>
      </w:r>
      <w:r w:rsidRPr="008105A2">
        <w:rPr>
          <w:rFonts w:ascii="Times New Roman" w:hAnsi="Times New Roman" w:cs="Times New Roman"/>
          <w:sz w:val="24"/>
          <w:szCs w:val="24"/>
        </w:rPr>
        <w:t xml:space="preserve"> konsolidovaných v</w:t>
      </w:r>
      <w:r w:rsidR="00E672D2" w:rsidRPr="008105A2">
        <w:rPr>
          <w:rFonts w:ascii="Times New Roman" w:hAnsi="Times New Roman" w:cs="Times New Roman"/>
          <w:sz w:val="24"/>
          <w:szCs w:val="24"/>
        </w:rPr>
        <w:t xml:space="preserve"> konsolidovanej </w:t>
      </w:r>
      <w:r w:rsidRPr="008105A2">
        <w:rPr>
          <w:rFonts w:ascii="Times New Roman" w:hAnsi="Times New Roman" w:cs="Times New Roman"/>
          <w:sz w:val="24"/>
          <w:szCs w:val="24"/>
        </w:rPr>
        <w:t>účtovnej závierke konečnej materskej účtovnej jednotky</w:t>
      </w:r>
      <w:r w:rsidR="00315167" w:rsidRPr="008105A2">
        <w:rPr>
          <w:rFonts w:ascii="Times New Roman" w:hAnsi="Times New Roman" w:cs="Times New Roman"/>
          <w:sz w:val="24"/>
          <w:szCs w:val="24"/>
        </w:rPr>
        <w:t xml:space="preserve"> alebo </w:t>
      </w:r>
      <w:r w:rsidR="002815AB" w:rsidRPr="008105A2">
        <w:rPr>
          <w:rFonts w:ascii="Times New Roman" w:hAnsi="Times New Roman" w:cs="Times New Roman"/>
          <w:sz w:val="24"/>
          <w:szCs w:val="24"/>
        </w:rPr>
        <w:t xml:space="preserve">zoznam </w:t>
      </w:r>
      <w:r w:rsidR="00315167" w:rsidRPr="008105A2">
        <w:rPr>
          <w:rFonts w:ascii="Times New Roman" w:hAnsi="Times New Roman" w:cs="Times New Roman"/>
          <w:sz w:val="24"/>
          <w:szCs w:val="24"/>
        </w:rPr>
        <w:t xml:space="preserve">všetkých </w:t>
      </w:r>
      <w:r w:rsidR="00193A34" w:rsidRPr="008105A2">
        <w:rPr>
          <w:rFonts w:ascii="Times New Roman" w:hAnsi="Times New Roman" w:cs="Times New Roman"/>
          <w:sz w:val="24"/>
          <w:szCs w:val="24"/>
        </w:rPr>
        <w:t xml:space="preserve">dcérskych účtovných jednotiek a </w:t>
      </w:r>
      <w:r w:rsidR="00014C08" w:rsidRPr="008105A2">
        <w:rPr>
          <w:rFonts w:ascii="Times New Roman" w:hAnsi="Times New Roman" w:cs="Times New Roman"/>
          <w:sz w:val="24"/>
          <w:szCs w:val="24"/>
        </w:rPr>
        <w:t xml:space="preserve">dcérskych </w:t>
      </w:r>
      <w:r w:rsidR="0096522B" w:rsidRPr="008105A2">
        <w:rPr>
          <w:rFonts w:ascii="Times New Roman" w:hAnsi="Times New Roman" w:cs="Times New Roman"/>
          <w:sz w:val="24"/>
          <w:szCs w:val="24"/>
        </w:rPr>
        <w:t>subjektov</w:t>
      </w:r>
      <w:r w:rsidR="00222943" w:rsidRPr="008105A2">
        <w:rPr>
          <w:rFonts w:ascii="Times New Roman" w:hAnsi="Times New Roman" w:cs="Times New Roman"/>
          <w:sz w:val="24"/>
          <w:szCs w:val="24"/>
        </w:rPr>
        <w:t xml:space="preserve"> </w:t>
      </w:r>
      <w:r w:rsidR="00315167" w:rsidRPr="008105A2">
        <w:rPr>
          <w:rFonts w:ascii="Times New Roman" w:hAnsi="Times New Roman" w:cs="Times New Roman"/>
          <w:sz w:val="24"/>
          <w:szCs w:val="24"/>
        </w:rPr>
        <w:t xml:space="preserve">konsolidovaných </w:t>
      </w:r>
      <w:r w:rsidR="00354DE9" w:rsidRPr="008105A2">
        <w:rPr>
          <w:rFonts w:ascii="Times New Roman" w:hAnsi="Times New Roman" w:cs="Times New Roman"/>
          <w:sz w:val="24"/>
          <w:szCs w:val="24"/>
        </w:rPr>
        <w:br/>
      </w:r>
      <w:r w:rsidR="00315167" w:rsidRPr="008105A2">
        <w:rPr>
          <w:rFonts w:ascii="Times New Roman" w:hAnsi="Times New Roman" w:cs="Times New Roman"/>
          <w:sz w:val="24"/>
          <w:szCs w:val="24"/>
        </w:rPr>
        <w:t>v</w:t>
      </w:r>
      <w:r w:rsidR="00E672D2" w:rsidRPr="008105A2">
        <w:rPr>
          <w:rFonts w:ascii="Times New Roman" w:hAnsi="Times New Roman" w:cs="Times New Roman"/>
          <w:sz w:val="24"/>
          <w:szCs w:val="24"/>
        </w:rPr>
        <w:t xml:space="preserve"> konsolidovanej</w:t>
      </w:r>
      <w:r w:rsidR="00315167" w:rsidRPr="008105A2">
        <w:rPr>
          <w:rFonts w:ascii="Times New Roman" w:hAnsi="Times New Roman" w:cs="Times New Roman"/>
          <w:sz w:val="24"/>
          <w:szCs w:val="24"/>
        </w:rPr>
        <w:t xml:space="preserve"> účtovnej závierke zahraničného konečného materského </w:t>
      </w:r>
      <w:r w:rsidR="002815AB" w:rsidRPr="008105A2">
        <w:rPr>
          <w:rFonts w:ascii="Times New Roman" w:hAnsi="Times New Roman" w:cs="Times New Roman"/>
          <w:sz w:val="24"/>
          <w:szCs w:val="24"/>
        </w:rPr>
        <w:t>subjektu</w:t>
      </w:r>
      <w:r w:rsidR="00315167" w:rsidRPr="008105A2">
        <w:rPr>
          <w:rFonts w:ascii="Times New Roman" w:hAnsi="Times New Roman" w:cs="Times New Roman"/>
          <w:sz w:val="24"/>
          <w:szCs w:val="24"/>
        </w:rPr>
        <w:t xml:space="preserve"> </w:t>
      </w:r>
      <w:r w:rsidR="00354DE9" w:rsidRPr="008105A2">
        <w:rPr>
          <w:rFonts w:ascii="Times New Roman" w:hAnsi="Times New Roman" w:cs="Times New Roman"/>
          <w:sz w:val="24"/>
          <w:szCs w:val="24"/>
        </w:rPr>
        <w:br/>
      </w:r>
      <w:r w:rsidRPr="008105A2">
        <w:rPr>
          <w:rFonts w:ascii="Times New Roman" w:hAnsi="Times New Roman" w:cs="Times New Roman"/>
          <w:sz w:val="24"/>
          <w:szCs w:val="24"/>
        </w:rPr>
        <w:t>za účtovné obdobie</w:t>
      </w:r>
      <w:r w:rsidR="009110C7" w:rsidRPr="008105A2">
        <w:rPr>
          <w:rFonts w:ascii="Times New Roman" w:hAnsi="Times New Roman" w:cs="Times New Roman"/>
          <w:sz w:val="24"/>
          <w:szCs w:val="24"/>
        </w:rPr>
        <w:t>, za ktoré sa správa vyhotovuje</w:t>
      </w:r>
      <w:r w:rsidRPr="008105A2">
        <w:rPr>
          <w:rFonts w:ascii="Times New Roman" w:hAnsi="Times New Roman" w:cs="Times New Roman"/>
          <w:sz w:val="24"/>
          <w:szCs w:val="24"/>
        </w:rPr>
        <w:t>, ktoré majú sídlo</w:t>
      </w:r>
    </w:p>
    <w:p w14:paraId="2883E9C4" w14:textId="79B2B5D2" w:rsidR="004417BA" w:rsidRPr="008105A2" w:rsidRDefault="000263F4" w:rsidP="00E672D2">
      <w:pPr>
        <w:pStyle w:val="Odsekzoznamu"/>
        <w:numPr>
          <w:ilvl w:val="0"/>
          <w:numId w:val="2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 xml:space="preserve">na území </w:t>
      </w:r>
      <w:r w:rsidR="00315167" w:rsidRPr="008105A2">
        <w:rPr>
          <w:rFonts w:ascii="Times New Roman" w:hAnsi="Times New Roman" w:cs="Times New Roman"/>
          <w:sz w:val="24"/>
          <w:szCs w:val="24"/>
        </w:rPr>
        <w:t>niektorého z členských</w:t>
      </w:r>
      <w:r w:rsidRPr="008105A2">
        <w:rPr>
          <w:rFonts w:ascii="Times New Roman" w:hAnsi="Times New Roman" w:cs="Times New Roman"/>
          <w:sz w:val="24"/>
          <w:szCs w:val="24"/>
        </w:rPr>
        <w:t xml:space="preserve"> štát</w:t>
      </w:r>
      <w:r w:rsidR="00315167" w:rsidRPr="008105A2">
        <w:rPr>
          <w:rFonts w:ascii="Times New Roman" w:hAnsi="Times New Roman" w:cs="Times New Roman"/>
          <w:sz w:val="24"/>
          <w:szCs w:val="24"/>
        </w:rPr>
        <w:t>ov</w:t>
      </w:r>
      <w:r w:rsidRPr="008105A2">
        <w:rPr>
          <w:rFonts w:ascii="Times New Roman" w:hAnsi="Times New Roman" w:cs="Times New Roman"/>
          <w:sz w:val="24"/>
          <w:szCs w:val="24"/>
        </w:rPr>
        <w:t xml:space="preserve"> Európskej únie alebo </w:t>
      </w:r>
      <w:r w:rsidR="006D14FE" w:rsidRPr="008105A2">
        <w:rPr>
          <w:rFonts w:ascii="Times New Roman" w:hAnsi="Times New Roman" w:cs="Times New Roman"/>
          <w:sz w:val="24"/>
          <w:szCs w:val="24"/>
        </w:rPr>
        <w:t xml:space="preserve">na území </w:t>
      </w:r>
      <w:r w:rsidRPr="008105A2">
        <w:rPr>
          <w:rFonts w:ascii="Times New Roman" w:hAnsi="Times New Roman" w:cs="Times New Roman"/>
          <w:sz w:val="24"/>
          <w:szCs w:val="24"/>
        </w:rPr>
        <w:t>štátu</w:t>
      </w:r>
      <w:r w:rsidR="002815AB" w:rsidRPr="008105A2">
        <w:rPr>
          <w:rFonts w:ascii="Times New Roman" w:hAnsi="Times New Roman" w:cs="Times New Roman"/>
          <w:sz w:val="24"/>
          <w:szCs w:val="24"/>
        </w:rPr>
        <w:t>, ktorý je zmluvnou stranou Dohody o Európskom hospodárskom priestore (ďalej len „členský štát“)</w:t>
      </w:r>
      <w:r w:rsidR="002C1499" w:rsidRPr="008105A2">
        <w:rPr>
          <w:rFonts w:ascii="Times New Roman" w:hAnsi="Times New Roman" w:cs="Times New Roman"/>
          <w:sz w:val="24"/>
          <w:szCs w:val="24"/>
        </w:rPr>
        <w:t>,</w:t>
      </w:r>
    </w:p>
    <w:p w14:paraId="39929000" w14:textId="6549336E" w:rsidR="000263F4" w:rsidRPr="008105A2" w:rsidRDefault="000263F4" w:rsidP="00E672D2">
      <w:pPr>
        <w:pStyle w:val="Odsekzoznamu"/>
        <w:numPr>
          <w:ilvl w:val="0"/>
          <w:numId w:val="2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 xml:space="preserve">v daňových jurisdikciách uvedených </w:t>
      </w:r>
      <w:r w:rsidR="00D54D3C" w:rsidRPr="008105A2">
        <w:rPr>
          <w:rFonts w:ascii="Times New Roman" w:hAnsi="Times New Roman" w:cs="Times New Roman"/>
          <w:sz w:val="24"/>
          <w:szCs w:val="24"/>
        </w:rPr>
        <w:t xml:space="preserve">v </w:t>
      </w:r>
      <w:r w:rsidR="00E81587" w:rsidRPr="008105A2">
        <w:rPr>
          <w:rFonts w:ascii="Times New Roman" w:hAnsi="Times New Roman" w:cs="Times New Roman"/>
          <w:sz w:val="24"/>
          <w:szCs w:val="24"/>
        </w:rPr>
        <w:t xml:space="preserve">zozname </w:t>
      </w:r>
      <w:r w:rsidRPr="008105A2">
        <w:rPr>
          <w:rFonts w:ascii="Times New Roman" w:hAnsi="Times New Roman" w:cs="Times New Roman"/>
          <w:sz w:val="24"/>
          <w:szCs w:val="24"/>
        </w:rPr>
        <w:t xml:space="preserve">Európskej únie obsahujúcom </w:t>
      </w:r>
      <w:r w:rsidR="00841D2E" w:rsidRPr="008105A2">
        <w:rPr>
          <w:rFonts w:ascii="Times New Roman" w:hAnsi="Times New Roman" w:cs="Times New Roman"/>
          <w:sz w:val="24"/>
          <w:szCs w:val="24"/>
        </w:rPr>
        <w:t>jurisdikcie</w:t>
      </w:r>
      <w:r w:rsidRPr="008105A2">
        <w:rPr>
          <w:rFonts w:ascii="Times New Roman" w:hAnsi="Times New Roman" w:cs="Times New Roman"/>
          <w:sz w:val="24"/>
          <w:szCs w:val="24"/>
        </w:rPr>
        <w:t>, ktoré nespolupracujú na daňové účely</w:t>
      </w:r>
      <w:r w:rsidR="00B153DA" w:rsidRPr="008105A2">
        <w:rPr>
          <w:rFonts w:ascii="Times New Roman" w:hAnsi="Times New Roman" w:cs="Times New Roman"/>
          <w:sz w:val="24"/>
          <w:szCs w:val="24"/>
        </w:rPr>
        <w:t xml:space="preserve"> a</w:t>
      </w:r>
      <w:r w:rsidR="00E672D2" w:rsidRPr="008105A2">
        <w:rPr>
          <w:rFonts w:ascii="Times New Roman" w:hAnsi="Times New Roman" w:cs="Times New Roman"/>
          <w:sz w:val="24"/>
          <w:szCs w:val="24"/>
        </w:rPr>
        <w:t>lebo</w:t>
      </w:r>
      <w:r w:rsidR="00B153DA" w:rsidRPr="008105A2">
        <w:rPr>
          <w:rFonts w:ascii="Times New Roman" w:hAnsi="Times New Roman" w:cs="Times New Roman"/>
          <w:sz w:val="24"/>
          <w:szCs w:val="24"/>
        </w:rPr>
        <w:t xml:space="preserve"> v dokumente Európskej únie obsahujúcom aktuálny stav spolupráce s Európskou úniou, pokiaľ ide o záväzky, ktoré prijali </w:t>
      </w:r>
      <w:r w:rsidR="00841D2E" w:rsidRPr="008105A2">
        <w:rPr>
          <w:rFonts w:ascii="Times New Roman" w:hAnsi="Times New Roman" w:cs="Times New Roman"/>
          <w:sz w:val="24"/>
          <w:szCs w:val="24"/>
        </w:rPr>
        <w:t>jurisdikcie</w:t>
      </w:r>
      <w:r w:rsidR="00B153DA" w:rsidRPr="008105A2">
        <w:rPr>
          <w:rFonts w:ascii="Times New Roman" w:hAnsi="Times New Roman" w:cs="Times New Roman"/>
          <w:sz w:val="24"/>
          <w:szCs w:val="24"/>
        </w:rPr>
        <w:t>, ktoré spolupracujú na daňové účely s cieľom uplatňovať zásady dobrej správy v daňových záležitostiach,</w:t>
      </w:r>
      <w:r w:rsidRPr="008105A2">
        <w:rPr>
          <w:rFonts w:ascii="Times New Roman" w:hAnsi="Times New Roman" w:cs="Times New Roman"/>
          <w:sz w:val="24"/>
          <w:szCs w:val="24"/>
        </w:rPr>
        <w:t xml:space="preserve"> uverejne</w:t>
      </w:r>
      <w:r w:rsidR="00B153DA" w:rsidRPr="008105A2">
        <w:rPr>
          <w:rFonts w:ascii="Times New Roman" w:hAnsi="Times New Roman" w:cs="Times New Roman"/>
          <w:sz w:val="24"/>
          <w:szCs w:val="24"/>
        </w:rPr>
        <w:t>n</w:t>
      </w:r>
      <w:r w:rsidR="006D14FE" w:rsidRPr="008105A2">
        <w:rPr>
          <w:rFonts w:ascii="Times New Roman" w:hAnsi="Times New Roman" w:cs="Times New Roman"/>
          <w:sz w:val="24"/>
          <w:szCs w:val="24"/>
        </w:rPr>
        <w:t>om</w:t>
      </w:r>
      <w:r w:rsidRPr="008105A2">
        <w:rPr>
          <w:rFonts w:ascii="Times New Roman" w:hAnsi="Times New Roman" w:cs="Times New Roman"/>
          <w:sz w:val="24"/>
          <w:szCs w:val="24"/>
        </w:rPr>
        <w:t xml:space="preserve"> v Úradnom vestníku Európskej únie</w:t>
      </w:r>
      <w:r w:rsidR="001C066B" w:rsidRPr="008105A2">
        <w:rPr>
          <w:rFonts w:ascii="Times New Roman" w:hAnsi="Times New Roman" w:cs="Times New Roman"/>
          <w:sz w:val="24"/>
          <w:szCs w:val="24"/>
        </w:rPr>
        <w:t>,</w:t>
      </w:r>
      <w:r w:rsidRPr="008105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B18D5" w14:textId="586B7404" w:rsidR="000263F4" w:rsidRPr="008105A2" w:rsidRDefault="004E6EBC" w:rsidP="00F72AC3">
      <w:pPr>
        <w:pStyle w:val="Odsekzoznamu"/>
        <w:numPr>
          <w:ilvl w:val="0"/>
          <w:numId w:val="16"/>
        </w:numPr>
        <w:spacing w:before="120" w:after="12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lastRenderedPageBreak/>
        <w:t xml:space="preserve">stručný </w:t>
      </w:r>
      <w:r w:rsidR="000263F4" w:rsidRPr="008105A2">
        <w:rPr>
          <w:rFonts w:ascii="Times New Roman" w:hAnsi="Times New Roman" w:cs="Times New Roman"/>
          <w:sz w:val="24"/>
          <w:szCs w:val="24"/>
        </w:rPr>
        <w:t>opis</w:t>
      </w:r>
      <w:r w:rsidR="006D14FE" w:rsidRPr="008105A2">
        <w:rPr>
          <w:rFonts w:ascii="Times New Roman" w:hAnsi="Times New Roman" w:cs="Times New Roman"/>
          <w:sz w:val="24"/>
          <w:szCs w:val="24"/>
        </w:rPr>
        <w:t xml:space="preserve"> </w:t>
      </w:r>
      <w:r w:rsidR="002F31E4" w:rsidRPr="008105A2">
        <w:rPr>
          <w:rFonts w:ascii="Times New Roman" w:hAnsi="Times New Roman" w:cs="Times New Roman"/>
          <w:sz w:val="24"/>
          <w:szCs w:val="24"/>
        </w:rPr>
        <w:t>činností konečnej materskej účtovnej jednotky, samostatnej účtovnej jednotky, zahraničného konečného materského subjektu alebo zahraničného samostatného subjektu,</w:t>
      </w:r>
    </w:p>
    <w:p w14:paraId="2CE46C23" w14:textId="2A897970" w:rsidR="000263F4" w:rsidRPr="008105A2" w:rsidRDefault="00ED69E1" w:rsidP="00361DE8">
      <w:pPr>
        <w:pStyle w:val="Odsekzoznamu"/>
        <w:numPr>
          <w:ilvl w:val="0"/>
          <w:numId w:val="16"/>
        </w:numPr>
        <w:spacing w:before="120" w:after="12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 xml:space="preserve">počet zamestnancov </w:t>
      </w:r>
      <w:r w:rsidR="00786C7C" w:rsidRPr="008105A2">
        <w:rPr>
          <w:rFonts w:ascii="Times New Roman" w:hAnsi="Times New Roman" w:cs="Times New Roman"/>
          <w:sz w:val="24"/>
          <w:szCs w:val="24"/>
        </w:rPr>
        <w:t xml:space="preserve">prepočítaný na </w:t>
      </w:r>
      <w:r w:rsidR="000C1986" w:rsidRPr="008105A2">
        <w:rPr>
          <w:rFonts w:ascii="Times New Roman" w:hAnsi="Times New Roman" w:cs="Times New Roman"/>
          <w:sz w:val="24"/>
          <w:szCs w:val="24"/>
        </w:rPr>
        <w:t>ustanovený týždenný pracovný čas</w:t>
      </w:r>
      <w:r w:rsidR="00EE39B2" w:rsidRPr="008105A2">
        <w:rPr>
          <w:rFonts w:ascii="Times New Roman" w:hAnsi="Times New Roman" w:cs="Times New Roman"/>
          <w:sz w:val="24"/>
          <w:szCs w:val="24"/>
        </w:rPr>
        <w:t>,</w:t>
      </w:r>
      <w:r w:rsidR="000C1986" w:rsidRPr="008105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53C80" w14:textId="15D02417" w:rsidR="00B36FE2" w:rsidRPr="008105A2" w:rsidRDefault="000263F4" w:rsidP="00C4046A">
      <w:pPr>
        <w:pStyle w:val="Odsekzoznamu"/>
        <w:numPr>
          <w:ilvl w:val="0"/>
          <w:numId w:val="16"/>
        </w:numPr>
        <w:spacing w:before="120" w:after="120" w:line="240" w:lineRule="auto"/>
        <w:ind w:left="709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>sum</w:t>
      </w:r>
      <w:r w:rsidR="002C1499" w:rsidRPr="008105A2">
        <w:rPr>
          <w:rFonts w:ascii="Times New Roman" w:hAnsi="Times New Roman" w:cs="Times New Roman"/>
          <w:sz w:val="24"/>
          <w:szCs w:val="24"/>
        </w:rPr>
        <w:t>a</w:t>
      </w:r>
      <w:r w:rsidRPr="008105A2">
        <w:rPr>
          <w:rFonts w:ascii="Times New Roman" w:hAnsi="Times New Roman" w:cs="Times New Roman"/>
          <w:sz w:val="24"/>
          <w:szCs w:val="24"/>
        </w:rPr>
        <w:t xml:space="preserve"> výnosov vrátane výnosov z transakcií so spriaznenými osobami</w:t>
      </w:r>
      <w:r w:rsidR="00CA1C8D" w:rsidRPr="008105A2">
        <w:rPr>
          <w:rFonts w:ascii="Times New Roman" w:hAnsi="Times New Roman" w:cs="Times New Roman"/>
          <w:sz w:val="24"/>
          <w:szCs w:val="24"/>
        </w:rPr>
        <w:t>,</w:t>
      </w:r>
    </w:p>
    <w:p w14:paraId="13BEE6C6" w14:textId="22860D72" w:rsidR="00A36578" w:rsidRPr="008105A2" w:rsidRDefault="000263F4" w:rsidP="00C4046A">
      <w:pPr>
        <w:pStyle w:val="Odsekzoznamu"/>
        <w:numPr>
          <w:ilvl w:val="0"/>
          <w:numId w:val="16"/>
        </w:numPr>
        <w:spacing w:before="120" w:after="120" w:line="240" w:lineRule="auto"/>
        <w:ind w:left="709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>sum</w:t>
      </w:r>
      <w:r w:rsidR="002C1499" w:rsidRPr="008105A2">
        <w:rPr>
          <w:rFonts w:ascii="Times New Roman" w:hAnsi="Times New Roman" w:cs="Times New Roman"/>
          <w:sz w:val="24"/>
          <w:szCs w:val="24"/>
        </w:rPr>
        <w:t>a</w:t>
      </w:r>
      <w:r w:rsidRPr="008105A2">
        <w:rPr>
          <w:rFonts w:ascii="Times New Roman" w:hAnsi="Times New Roman" w:cs="Times New Roman"/>
          <w:sz w:val="24"/>
          <w:szCs w:val="24"/>
        </w:rPr>
        <w:t xml:space="preserve"> zisku alebo straty pred zdanením</w:t>
      </w:r>
      <w:r w:rsidR="00A36578" w:rsidRPr="008105A2">
        <w:rPr>
          <w:rFonts w:ascii="Times New Roman" w:hAnsi="Times New Roman" w:cs="Times New Roman"/>
          <w:sz w:val="24"/>
          <w:szCs w:val="24"/>
        </w:rPr>
        <w:t>,</w:t>
      </w:r>
    </w:p>
    <w:p w14:paraId="1DA7FF77" w14:textId="10E15729" w:rsidR="000263F4" w:rsidRPr="008105A2" w:rsidRDefault="000263F4" w:rsidP="00C4046A">
      <w:pPr>
        <w:pStyle w:val="Odsekzoznamu"/>
        <w:numPr>
          <w:ilvl w:val="0"/>
          <w:numId w:val="16"/>
        </w:numPr>
        <w:spacing w:before="120" w:after="120" w:line="240" w:lineRule="auto"/>
        <w:ind w:left="709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>sum</w:t>
      </w:r>
      <w:r w:rsidR="002C1499" w:rsidRPr="008105A2">
        <w:rPr>
          <w:rFonts w:ascii="Times New Roman" w:hAnsi="Times New Roman" w:cs="Times New Roman"/>
          <w:sz w:val="24"/>
          <w:szCs w:val="24"/>
        </w:rPr>
        <w:t>a</w:t>
      </w:r>
      <w:r w:rsidRPr="008105A2">
        <w:rPr>
          <w:rFonts w:ascii="Times New Roman" w:hAnsi="Times New Roman" w:cs="Times New Roman"/>
          <w:sz w:val="24"/>
          <w:szCs w:val="24"/>
        </w:rPr>
        <w:t xml:space="preserve"> splatnej dane z príjmov,</w:t>
      </w:r>
    </w:p>
    <w:p w14:paraId="51004149" w14:textId="607907F3" w:rsidR="000263F4" w:rsidRPr="008105A2" w:rsidRDefault="000263F4" w:rsidP="00C4046A">
      <w:pPr>
        <w:pStyle w:val="Odsekzoznamu"/>
        <w:numPr>
          <w:ilvl w:val="0"/>
          <w:numId w:val="16"/>
        </w:numPr>
        <w:spacing w:before="120" w:after="120" w:line="240" w:lineRule="auto"/>
        <w:ind w:left="709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>sum</w:t>
      </w:r>
      <w:r w:rsidR="002C1499" w:rsidRPr="008105A2">
        <w:rPr>
          <w:rFonts w:ascii="Times New Roman" w:hAnsi="Times New Roman" w:cs="Times New Roman"/>
          <w:sz w:val="24"/>
          <w:szCs w:val="24"/>
        </w:rPr>
        <w:t>a</w:t>
      </w:r>
      <w:r w:rsidRPr="008105A2">
        <w:rPr>
          <w:rFonts w:ascii="Times New Roman" w:hAnsi="Times New Roman" w:cs="Times New Roman"/>
          <w:sz w:val="24"/>
          <w:szCs w:val="24"/>
        </w:rPr>
        <w:t xml:space="preserve"> </w:t>
      </w:r>
      <w:r w:rsidR="00680BE4" w:rsidRPr="008105A2">
        <w:rPr>
          <w:rFonts w:ascii="Times New Roman" w:hAnsi="Times New Roman" w:cs="Times New Roman"/>
          <w:sz w:val="24"/>
          <w:szCs w:val="24"/>
        </w:rPr>
        <w:t xml:space="preserve">zaplatenej </w:t>
      </w:r>
      <w:r w:rsidRPr="008105A2">
        <w:rPr>
          <w:rFonts w:ascii="Times New Roman" w:hAnsi="Times New Roman" w:cs="Times New Roman"/>
          <w:sz w:val="24"/>
          <w:szCs w:val="24"/>
        </w:rPr>
        <w:t>dane z príjmov na hotovostnom základe,</w:t>
      </w:r>
    </w:p>
    <w:p w14:paraId="11D56B2F" w14:textId="2925F6C7" w:rsidR="000263F4" w:rsidRPr="008105A2" w:rsidRDefault="000263F4" w:rsidP="00326D45">
      <w:pPr>
        <w:pStyle w:val="Odsekzoznamu"/>
        <w:numPr>
          <w:ilvl w:val="0"/>
          <w:numId w:val="16"/>
        </w:numPr>
        <w:spacing w:before="120" w:after="120" w:line="240" w:lineRule="auto"/>
        <w:ind w:left="709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>sum</w:t>
      </w:r>
      <w:r w:rsidR="002C1499" w:rsidRPr="008105A2">
        <w:rPr>
          <w:rFonts w:ascii="Times New Roman" w:hAnsi="Times New Roman" w:cs="Times New Roman"/>
          <w:sz w:val="24"/>
          <w:szCs w:val="24"/>
        </w:rPr>
        <w:t>a</w:t>
      </w:r>
      <w:r w:rsidRPr="008105A2">
        <w:rPr>
          <w:rFonts w:ascii="Times New Roman" w:hAnsi="Times New Roman" w:cs="Times New Roman"/>
          <w:sz w:val="24"/>
          <w:szCs w:val="24"/>
        </w:rPr>
        <w:t xml:space="preserve"> nerozdeleného zisku</w:t>
      </w:r>
      <w:r w:rsidR="00315167" w:rsidRPr="008105A2">
        <w:rPr>
          <w:rFonts w:ascii="Times New Roman" w:hAnsi="Times New Roman" w:cs="Times New Roman"/>
          <w:sz w:val="24"/>
          <w:szCs w:val="24"/>
        </w:rPr>
        <w:t>.</w:t>
      </w:r>
      <w:r w:rsidRPr="008105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D9F80" w14:textId="44829540" w:rsidR="000263F4" w:rsidRPr="008105A2" w:rsidRDefault="00F60040" w:rsidP="00326D45">
      <w:pPr>
        <w:pStyle w:val="Odsekzoznamu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 xml:space="preserve">(3) </w:t>
      </w:r>
      <w:r w:rsidR="0037129F" w:rsidRPr="008105A2">
        <w:rPr>
          <w:rFonts w:ascii="Times New Roman" w:hAnsi="Times New Roman" w:cs="Times New Roman"/>
          <w:sz w:val="24"/>
          <w:szCs w:val="24"/>
        </w:rPr>
        <w:t xml:space="preserve">Suma </w:t>
      </w:r>
      <w:r w:rsidR="006D14FE" w:rsidRPr="008105A2">
        <w:rPr>
          <w:rFonts w:ascii="Times New Roman" w:hAnsi="Times New Roman" w:cs="Times New Roman"/>
          <w:sz w:val="24"/>
          <w:szCs w:val="24"/>
        </w:rPr>
        <w:t>s</w:t>
      </w:r>
      <w:r w:rsidR="00F95725" w:rsidRPr="008105A2">
        <w:rPr>
          <w:rFonts w:ascii="Times New Roman" w:hAnsi="Times New Roman" w:cs="Times New Roman"/>
          <w:sz w:val="24"/>
          <w:szCs w:val="24"/>
        </w:rPr>
        <w:t>platn</w:t>
      </w:r>
      <w:r w:rsidR="006D14FE" w:rsidRPr="008105A2">
        <w:rPr>
          <w:rFonts w:ascii="Times New Roman" w:hAnsi="Times New Roman" w:cs="Times New Roman"/>
          <w:sz w:val="24"/>
          <w:szCs w:val="24"/>
        </w:rPr>
        <w:t>ej</w:t>
      </w:r>
      <w:r w:rsidR="00FC60D5" w:rsidRPr="008105A2">
        <w:rPr>
          <w:rFonts w:ascii="Times New Roman" w:hAnsi="Times New Roman" w:cs="Times New Roman"/>
          <w:sz w:val="24"/>
          <w:szCs w:val="24"/>
        </w:rPr>
        <w:t xml:space="preserve"> </w:t>
      </w:r>
      <w:r w:rsidR="00F95725" w:rsidRPr="008105A2">
        <w:rPr>
          <w:rFonts w:ascii="Times New Roman" w:hAnsi="Times New Roman" w:cs="Times New Roman"/>
          <w:sz w:val="24"/>
          <w:szCs w:val="24"/>
        </w:rPr>
        <w:t>da</w:t>
      </w:r>
      <w:r w:rsidR="006D14FE" w:rsidRPr="008105A2">
        <w:rPr>
          <w:rFonts w:ascii="Times New Roman" w:hAnsi="Times New Roman" w:cs="Times New Roman"/>
          <w:sz w:val="24"/>
          <w:szCs w:val="24"/>
        </w:rPr>
        <w:t>ne</w:t>
      </w:r>
      <w:r w:rsidR="00F95725" w:rsidRPr="008105A2">
        <w:rPr>
          <w:rFonts w:ascii="Times New Roman" w:hAnsi="Times New Roman" w:cs="Times New Roman"/>
          <w:sz w:val="24"/>
          <w:szCs w:val="24"/>
        </w:rPr>
        <w:t xml:space="preserve"> z</w:t>
      </w:r>
      <w:r w:rsidRPr="008105A2">
        <w:rPr>
          <w:rFonts w:ascii="Times New Roman" w:hAnsi="Times New Roman" w:cs="Times New Roman"/>
          <w:sz w:val="24"/>
          <w:szCs w:val="24"/>
        </w:rPr>
        <w:t> </w:t>
      </w:r>
      <w:r w:rsidR="00F95725" w:rsidRPr="008105A2">
        <w:rPr>
          <w:rFonts w:ascii="Times New Roman" w:hAnsi="Times New Roman" w:cs="Times New Roman"/>
          <w:sz w:val="24"/>
          <w:szCs w:val="24"/>
        </w:rPr>
        <w:t>príjmov</w:t>
      </w:r>
      <w:r w:rsidRPr="008105A2">
        <w:rPr>
          <w:rFonts w:ascii="Times New Roman" w:hAnsi="Times New Roman" w:cs="Times New Roman"/>
          <w:sz w:val="24"/>
          <w:szCs w:val="24"/>
        </w:rPr>
        <w:t xml:space="preserve"> sa </w:t>
      </w:r>
      <w:r w:rsidR="00EA109F" w:rsidRPr="008105A2">
        <w:rPr>
          <w:rFonts w:ascii="Times New Roman" w:hAnsi="Times New Roman" w:cs="Times New Roman"/>
          <w:sz w:val="24"/>
          <w:szCs w:val="24"/>
        </w:rPr>
        <w:t>uvádza</w:t>
      </w:r>
      <w:r w:rsidR="00FC60D5" w:rsidRPr="008105A2">
        <w:rPr>
          <w:rFonts w:ascii="Times New Roman" w:hAnsi="Times New Roman" w:cs="Times New Roman"/>
          <w:sz w:val="24"/>
          <w:szCs w:val="24"/>
        </w:rPr>
        <w:t xml:space="preserve"> len </w:t>
      </w:r>
      <w:r w:rsidR="00EA109F" w:rsidRPr="008105A2">
        <w:rPr>
          <w:rFonts w:ascii="Times New Roman" w:hAnsi="Times New Roman" w:cs="Times New Roman"/>
          <w:sz w:val="24"/>
          <w:szCs w:val="24"/>
        </w:rPr>
        <w:t xml:space="preserve">za </w:t>
      </w:r>
      <w:r w:rsidR="00F95725" w:rsidRPr="008105A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FC60D5" w:rsidRPr="008105A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účtovné obdobie</w:t>
      </w:r>
      <w:r w:rsidR="00EA109F" w:rsidRPr="008105A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za ktoré sa správa vyhotovuje a nezahŕňa </w:t>
      </w:r>
      <w:r w:rsidR="00F95725" w:rsidRPr="008105A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odložen</w:t>
      </w:r>
      <w:r w:rsidR="00EA109F" w:rsidRPr="008105A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ú</w:t>
      </w:r>
      <w:r w:rsidR="00F95725" w:rsidRPr="008105A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daň </w:t>
      </w:r>
      <w:r w:rsidR="00F95725" w:rsidRPr="008105A2">
        <w:rPr>
          <w:rFonts w:ascii="Times New Roman" w:hAnsi="Times New Roman" w:cs="Times New Roman"/>
          <w:sz w:val="24"/>
          <w:szCs w:val="24"/>
        </w:rPr>
        <w:t>ani rezerv</w:t>
      </w:r>
      <w:r w:rsidR="00EA109F" w:rsidRPr="008105A2">
        <w:rPr>
          <w:rFonts w:ascii="Times New Roman" w:hAnsi="Times New Roman" w:cs="Times New Roman"/>
          <w:sz w:val="24"/>
          <w:szCs w:val="24"/>
        </w:rPr>
        <w:t>u</w:t>
      </w:r>
      <w:r w:rsidR="00F95725" w:rsidRPr="008105A2">
        <w:rPr>
          <w:rFonts w:ascii="Times New Roman" w:hAnsi="Times New Roman" w:cs="Times New Roman"/>
          <w:sz w:val="24"/>
          <w:szCs w:val="24"/>
        </w:rPr>
        <w:t xml:space="preserve"> na neisté daňové povinnosti</w:t>
      </w:r>
      <w:r w:rsidR="000C7ED1" w:rsidRPr="008105A2">
        <w:rPr>
          <w:rFonts w:ascii="Times New Roman" w:hAnsi="Times New Roman" w:cs="Times New Roman"/>
          <w:sz w:val="24"/>
          <w:szCs w:val="24"/>
        </w:rPr>
        <w:t>.</w:t>
      </w:r>
      <w:r w:rsidR="003901B9" w:rsidRPr="008105A2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3901B9" w:rsidRPr="008105A2">
        <w:rPr>
          <w:rFonts w:ascii="Times New Roman" w:hAnsi="Times New Roman" w:cs="Times New Roman"/>
          <w:sz w:val="24"/>
          <w:szCs w:val="24"/>
        </w:rPr>
        <w:t>)</w:t>
      </w:r>
      <w:r w:rsidR="00F95725" w:rsidRPr="008105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A7F36" w14:textId="53709D27" w:rsidR="000E33C5" w:rsidRPr="008105A2" w:rsidRDefault="003334AE" w:rsidP="000E33C5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 xml:space="preserve">(4) </w:t>
      </w:r>
      <w:r w:rsidR="00F60040" w:rsidRPr="008105A2">
        <w:rPr>
          <w:rFonts w:ascii="Times New Roman" w:hAnsi="Times New Roman" w:cs="Times New Roman"/>
          <w:sz w:val="24"/>
          <w:szCs w:val="24"/>
        </w:rPr>
        <w:t>S</w:t>
      </w:r>
      <w:r w:rsidRPr="008105A2">
        <w:rPr>
          <w:rFonts w:ascii="Times New Roman" w:hAnsi="Times New Roman" w:cs="Times New Roman"/>
          <w:sz w:val="24"/>
          <w:szCs w:val="24"/>
        </w:rPr>
        <w:t>uma</w:t>
      </w:r>
      <w:r w:rsidR="0037129F" w:rsidRPr="008105A2">
        <w:rPr>
          <w:rFonts w:ascii="Times New Roman" w:hAnsi="Times New Roman" w:cs="Times New Roman"/>
          <w:sz w:val="24"/>
          <w:szCs w:val="24"/>
        </w:rPr>
        <w:t xml:space="preserve"> zaplatenej dane</w:t>
      </w:r>
      <w:r w:rsidR="008E25E4" w:rsidRPr="008105A2">
        <w:rPr>
          <w:rFonts w:ascii="Times New Roman" w:hAnsi="Times New Roman" w:cs="Times New Roman"/>
          <w:sz w:val="24"/>
          <w:szCs w:val="24"/>
        </w:rPr>
        <w:t xml:space="preserve"> z príjmov</w:t>
      </w:r>
      <w:r w:rsidR="0037129F" w:rsidRPr="008105A2">
        <w:rPr>
          <w:rFonts w:ascii="Times New Roman" w:hAnsi="Times New Roman" w:cs="Times New Roman"/>
          <w:sz w:val="24"/>
          <w:szCs w:val="24"/>
        </w:rPr>
        <w:t xml:space="preserve"> na hotovostnom základe</w:t>
      </w:r>
      <w:r w:rsidR="006D14FE" w:rsidRPr="008105A2">
        <w:rPr>
          <w:rFonts w:ascii="Times New Roman" w:hAnsi="Times New Roman" w:cs="Times New Roman"/>
          <w:sz w:val="24"/>
          <w:szCs w:val="24"/>
        </w:rPr>
        <w:t xml:space="preserve"> </w:t>
      </w:r>
      <w:r w:rsidRPr="008105A2">
        <w:rPr>
          <w:rFonts w:ascii="Times New Roman" w:hAnsi="Times New Roman" w:cs="Times New Roman"/>
          <w:sz w:val="24"/>
          <w:szCs w:val="24"/>
        </w:rPr>
        <w:t>zahŕňa</w:t>
      </w:r>
      <w:r w:rsidR="000E33C5" w:rsidRPr="008105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962B19" w14:textId="729F457F" w:rsidR="000E33C5" w:rsidRPr="008105A2" w:rsidRDefault="005B2CBE" w:rsidP="007649EC">
      <w:pPr>
        <w:pStyle w:val="Odsekzoznamu"/>
        <w:numPr>
          <w:ilvl w:val="0"/>
          <w:numId w:val="27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 xml:space="preserve">sumu </w:t>
      </w:r>
      <w:r w:rsidR="000E33C5" w:rsidRPr="008105A2">
        <w:rPr>
          <w:rFonts w:ascii="Times New Roman" w:hAnsi="Times New Roman" w:cs="Times New Roman"/>
          <w:sz w:val="24"/>
          <w:szCs w:val="24"/>
        </w:rPr>
        <w:t>da</w:t>
      </w:r>
      <w:r w:rsidRPr="008105A2">
        <w:rPr>
          <w:rFonts w:ascii="Times New Roman" w:hAnsi="Times New Roman" w:cs="Times New Roman"/>
          <w:sz w:val="24"/>
          <w:szCs w:val="24"/>
        </w:rPr>
        <w:t>ne</w:t>
      </w:r>
      <w:r w:rsidR="000E33C5" w:rsidRPr="008105A2">
        <w:rPr>
          <w:rFonts w:ascii="Times New Roman" w:hAnsi="Times New Roman" w:cs="Times New Roman"/>
          <w:sz w:val="24"/>
          <w:szCs w:val="24"/>
        </w:rPr>
        <w:t xml:space="preserve"> z príjm</w:t>
      </w:r>
      <w:r w:rsidR="00346828" w:rsidRPr="008105A2">
        <w:rPr>
          <w:rFonts w:ascii="Times New Roman" w:hAnsi="Times New Roman" w:cs="Times New Roman"/>
          <w:sz w:val="24"/>
          <w:szCs w:val="24"/>
        </w:rPr>
        <w:t>ov</w:t>
      </w:r>
      <w:r w:rsidR="000E33C5" w:rsidRPr="008105A2">
        <w:rPr>
          <w:rFonts w:ascii="Times New Roman" w:hAnsi="Times New Roman" w:cs="Times New Roman"/>
          <w:sz w:val="24"/>
          <w:szCs w:val="24"/>
        </w:rPr>
        <w:t xml:space="preserve"> zaplatenú v príslušnom účtovnom období samostatnou účtovnou jednotkou</w:t>
      </w:r>
      <w:r w:rsidR="00EE39B2" w:rsidRPr="008105A2">
        <w:rPr>
          <w:rFonts w:ascii="Times New Roman" w:hAnsi="Times New Roman" w:cs="Times New Roman"/>
          <w:sz w:val="24"/>
          <w:szCs w:val="24"/>
        </w:rPr>
        <w:t xml:space="preserve">, </w:t>
      </w:r>
      <w:r w:rsidR="000E33C5" w:rsidRPr="008105A2">
        <w:rPr>
          <w:rFonts w:ascii="Times New Roman" w:hAnsi="Times New Roman" w:cs="Times New Roman"/>
          <w:sz w:val="24"/>
          <w:szCs w:val="24"/>
        </w:rPr>
        <w:t>zahraničným samostatným subjektom</w:t>
      </w:r>
      <w:r w:rsidR="00EE39B2" w:rsidRPr="008105A2">
        <w:rPr>
          <w:rFonts w:ascii="Times New Roman" w:hAnsi="Times New Roman" w:cs="Times New Roman"/>
          <w:sz w:val="24"/>
          <w:szCs w:val="24"/>
        </w:rPr>
        <w:t>,</w:t>
      </w:r>
      <w:r w:rsidR="000E33C5" w:rsidRPr="008105A2">
        <w:rPr>
          <w:rFonts w:ascii="Times New Roman" w:hAnsi="Times New Roman" w:cs="Times New Roman"/>
          <w:sz w:val="24"/>
          <w:szCs w:val="24"/>
        </w:rPr>
        <w:t xml:space="preserve"> účtovnými </w:t>
      </w:r>
      <w:r w:rsidR="002C1499" w:rsidRPr="008105A2">
        <w:rPr>
          <w:rFonts w:ascii="Times New Roman" w:hAnsi="Times New Roman" w:cs="Times New Roman"/>
          <w:sz w:val="24"/>
          <w:szCs w:val="24"/>
        </w:rPr>
        <w:t xml:space="preserve">jednotkami uvedenými  </w:t>
      </w:r>
      <w:r w:rsidR="00EE39B2" w:rsidRPr="008105A2">
        <w:rPr>
          <w:rFonts w:ascii="Times New Roman" w:hAnsi="Times New Roman" w:cs="Times New Roman"/>
          <w:sz w:val="24"/>
          <w:szCs w:val="24"/>
        </w:rPr>
        <w:br/>
      </w:r>
      <w:r w:rsidR="002C1499" w:rsidRPr="008105A2">
        <w:rPr>
          <w:rFonts w:ascii="Times New Roman" w:hAnsi="Times New Roman" w:cs="Times New Roman"/>
          <w:sz w:val="24"/>
          <w:szCs w:val="24"/>
        </w:rPr>
        <w:t>v odseku</w:t>
      </w:r>
      <w:r w:rsidR="000E33C5" w:rsidRPr="008105A2">
        <w:rPr>
          <w:rFonts w:ascii="Times New Roman" w:hAnsi="Times New Roman" w:cs="Times New Roman"/>
          <w:sz w:val="24"/>
          <w:szCs w:val="24"/>
        </w:rPr>
        <w:t xml:space="preserve"> 1 písm. b) alebo subjektami </w:t>
      </w:r>
      <w:r w:rsidR="002C1499" w:rsidRPr="008105A2">
        <w:rPr>
          <w:rFonts w:ascii="Times New Roman" w:hAnsi="Times New Roman" w:cs="Times New Roman"/>
          <w:sz w:val="24"/>
          <w:szCs w:val="24"/>
        </w:rPr>
        <w:t xml:space="preserve">uvedenými v odseku </w:t>
      </w:r>
      <w:r w:rsidR="000E33C5" w:rsidRPr="008105A2">
        <w:rPr>
          <w:rFonts w:ascii="Times New Roman" w:hAnsi="Times New Roman" w:cs="Times New Roman"/>
          <w:sz w:val="24"/>
          <w:szCs w:val="24"/>
        </w:rPr>
        <w:t>1 písm. c), ktoré sú rezidentmi na daňové účely v príslušnom štáte a</w:t>
      </w:r>
    </w:p>
    <w:p w14:paraId="455CB888" w14:textId="43693738" w:rsidR="0008280F" w:rsidRPr="008105A2" w:rsidRDefault="005B2CBE" w:rsidP="007649EC">
      <w:pPr>
        <w:pStyle w:val="Odsekzoznamu"/>
        <w:numPr>
          <w:ilvl w:val="0"/>
          <w:numId w:val="27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 xml:space="preserve">sumu </w:t>
      </w:r>
      <w:r w:rsidR="003334AE" w:rsidRPr="008105A2">
        <w:rPr>
          <w:rFonts w:ascii="Times New Roman" w:hAnsi="Times New Roman" w:cs="Times New Roman"/>
          <w:sz w:val="24"/>
          <w:szCs w:val="24"/>
        </w:rPr>
        <w:t>zrážkov</w:t>
      </w:r>
      <w:r w:rsidRPr="008105A2">
        <w:rPr>
          <w:rFonts w:ascii="Times New Roman" w:hAnsi="Times New Roman" w:cs="Times New Roman"/>
          <w:sz w:val="24"/>
          <w:szCs w:val="24"/>
        </w:rPr>
        <w:t>ej</w:t>
      </w:r>
      <w:r w:rsidR="003334AE" w:rsidRPr="008105A2">
        <w:rPr>
          <w:rFonts w:ascii="Times New Roman" w:hAnsi="Times New Roman" w:cs="Times New Roman"/>
          <w:sz w:val="24"/>
          <w:szCs w:val="24"/>
        </w:rPr>
        <w:t xml:space="preserve"> da</w:t>
      </w:r>
      <w:r w:rsidRPr="008105A2">
        <w:rPr>
          <w:rFonts w:ascii="Times New Roman" w:hAnsi="Times New Roman" w:cs="Times New Roman"/>
          <w:sz w:val="24"/>
          <w:szCs w:val="24"/>
        </w:rPr>
        <w:t>ne</w:t>
      </w:r>
      <w:r w:rsidR="007668D6" w:rsidRPr="008105A2">
        <w:rPr>
          <w:rFonts w:ascii="Times New Roman" w:hAnsi="Times New Roman" w:cs="Times New Roman"/>
          <w:sz w:val="24"/>
          <w:szCs w:val="24"/>
        </w:rPr>
        <w:t xml:space="preserve">, ktorú </w:t>
      </w:r>
      <w:r w:rsidRPr="008105A2">
        <w:rPr>
          <w:rFonts w:ascii="Times New Roman" w:hAnsi="Times New Roman" w:cs="Times New Roman"/>
          <w:sz w:val="24"/>
          <w:szCs w:val="24"/>
        </w:rPr>
        <w:t xml:space="preserve">za účtovné jednotky a subjekty uvedené v písmene a) </w:t>
      </w:r>
      <w:r w:rsidR="007668D6" w:rsidRPr="008105A2">
        <w:rPr>
          <w:rFonts w:ascii="Times New Roman" w:hAnsi="Times New Roman" w:cs="Times New Roman"/>
          <w:sz w:val="24"/>
          <w:szCs w:val="24"/>
        </w:rPr>
        <w:t>odviedli iné subjekty</w:t>
      </w:r>
      <w:r w:rsidRPr="008105A2">
        <w:rPr>
          <w:rFonts w:ascii="Times New Roman" w:hAnsi="Times New Roman" w:cs="Times New Roman"/>
          <w:sz w:val="24"/>
          <w:szCs w:val="24"/>
        </w:rPr>
        <w:t>.</w:t>
      </w:r>
      <w:r w:rsidR="007668D6" w:rsidRPr="008105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B8968" w14:textId="49094E4D" w:rsidR="001624FF" w:rsidRPr="008105A2" w:rsidRDefault="001624FF" w:rsidP="002F31E4">
      <w:pPr>
        <w:pStyle w:val="Odsekzoznamu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 xml:space="preserve">(5) </w:t>
      </w:r>
      <w:r w:rsidR="00722726" w:rsidRPr="008105A2">
        <w:rPr>
          <w:rFonts w:ascii="Times New Roman" w:hAnsi="Times New Roman" w:cs="Times New Roman"/>
          <w:sz w:val="24"/>
          <w:szCs w:val="24"/>
        </w:rPr>
        <w:t>V správe sa môžu</w:t>
      </w:r>
      <w:r w:rsidR="002C1499" w:rsidRPr="008105A2">
        <w:rPr>
          <w:rFonts w:ascii="Times New Roman" w:hAnsi="Times New Roman" w:cs="Times New Roman"/>
          <w:sz w:val="24"/>
          <w:szCs w:val="24"/>
        </w:rPr>
        <w:t xml:space="preserve"> </w:t>
      </w:r>
      <w:r w:rsidR="00722726" w:rsidRPr="008105A2">
        <w:rPr>
          <w:rFonts w:ascii="Times New Roman" w:hAnsi="Times New Roman" w:cs="Times New Roman"/>
          <w:sz w:val="24"/>
          <w:szCs w:val="24"/>
        </w:rPr>
        <w:t>uviesť vysvetlenia významných rozdielov medzi sumami podľa odseku 2 písm. i) a j) na úrovni skupiny</w:t>
      </w:r>
      <w:r w:rsidR="009839B3" w:rsidRPr="008105A2">
        <w:rPr>
          <w:rFonts w:ascii="Times New Roman" w:hAnsi="Times New Roman" w:cs="Times New Roman"/>
          <w:sz w:val="24"/>
          <w:szCs w:val="24"/>
        </w:rPr>
        <w:t xml:space="preserve"> účtovných jednotiek</w:t>
      </w:r>
      <w:r w:rsidR="00722726" w:rsidRPr="008105A2">
        <w:rPr>
          <w:rFonts w:ascii="Times New Roman" w:hAnsi="Times New Roman" w:cs="Times New Roman"/>
          <w:sz w:val="24"/>
          <w:szCs w:val="24"/>
        </w:rPr>
        <w:t xml:space="preserve"> </w:t>
      </w:r>
      <w:r w:rsidR="001B770F" w:rsidRPr="008105A2">
        <w:rPr>
          <w:rFonts w:ascii="Times New Roman" w:hAnsi="Times New Roman" w:cs="Times New Roman"/>
          <w:sz w:val="24"/>
          <w:szCs w:val="24"/>
        </w:rPr>
        <w:t>alebo zahraničnej skupiny</w:t>
      </w:r>
      <w:r w:rsidR="00354DE9" w:rsidRPr="008105A2">
        <w:rPr>
          <w:rFonts w:ascii="Times New Roman" w:hAnsi="Times New Roman" w:cs="Times New Roman"/>
          <w:sz w:val="24"/>
          <w:szCs w:val="24"/>
        </w:rPr>
        <w:br/>
      </w:r>
      <w:r w:rsidR="00722726" w:rsidRPr="008105A2">
        <w:rPr>
          <w:rFonts w:ascii="Times New Roman" w:hAnsi="Times New Roman" w:cs="Times New Roman"/>
          <w:sz w:val="24"/>
          <w:szCs w:val="24"/>
        </w:rPr>
        <w:t>so zohľadnením príslušných súm týkajúcich sa predchádzajúcich ú</w:t>
      </w:r>
      <w:r w:rsidR="001B770F" w:rsidRPr="008105A2">
        <w:rPr>
          <w:rFonts w:ascii="Times New Roman" w:hAnsi="Times New Roman" w:cs="Times New Roman"/>
          <w:sz w:val="24"/>
          <w:szCs w:val="24"/>
        </w:rPr>
        <w:t>čtovných období</w:t>
      </w:r>
      <w:r w:rsidR="00722726" w:rsidRPr="008105A2">
        <w:rPr>
          <w:rFonts w:ascii="Times New Roman" w:hAnsi="Times New Roman" w:cs="Times New Roman"/>
          <w:sz w:val="24"/>
          <w:szCs w:val="24"/>
        </w:rPr>
        <w:t>.</w:t>
      </w:r>
    </w:p>
    <w:p w14:paraId="5593281B" w14:textId="624E29C8" w:rsidR="007311C1" w:rsidRPr="008105A2" w:rsidRDefault="00E60BBF" w:rsidP="002F31E4">
      <w:pPr>
        <w:pStyle w:val="Odsekzoznamu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>(</w:t>
      </w:r>
      <w:r w:rsidR="001C066B" w:rsidRPr="008105A2">
        <w:rPr>
          <w:rFonts w:ascii="Times New Roman" w:hAnsi="Times New Roman" w:cs="Times New Roman"/>
          <w:sz w:val="24"/>
          <w:szCs w:val="24"/>
        </w:rPr>
        <w:t>6</w:t>
      </w:r>
      <w:r w:rsidRPr="008105A2">
        <w:rPr>
          <w:rFonts w:ascii="Times New Roman" w:hAnsi="Times New Roman" w:cs="Times New Roman"/>
          <w:sz w:val="24"/>
          <w:szCs w:val="24"/>
        </w:rPr>
        <w:t>)</w:t>
      </w:r>
      <w:r w:rsidR="007311C1" w:rsidRPr="008105A2">
        <w:rPr>
          <w:rFonts w:ascii="Times New Roman" w:hAnsi="Times New Roman" w:cs="Times New Roman"/>
          <w:sz w:val="24"/>
          <w:szCs w:val="24"/>
        </w:rPr>
        <w:t xml:space="preserve"> </w:t>
      </w:r>
      <w:r w:rsidR="00EB4891" w:rsidRPr="008105A2">
        <w:rPr>
          <w:rFonts w:ascii="Times New Roman" w:hAnsi="Times New Roman" w:cs="Times New Roman"/>
          <w:sz w:val="24"/>
          <w:szCs w:val="24"/>
        </w:rPr>
        <w:t>S</w:t>
      </w:r>
      <w:r w:rsidR="007311C1" w:rsidRPr="008105A2">
        <w:rPr>
          <w:rFonts w:ascii="Times New Roman" w:hAnsi="Times New Roman" w:cs="Times New Roman"/>
          <w:sz w:val="24"/>
          <w:szCs w:val="24"/>
        </w:rPr>
        <w:t>umy v s</w:t>
      </w:r>
      <w:r w:rsidRPr="008105A2">
        <w:rPr>
          <w:rFonts w:ascii="Times New Roman" w:hAnsi="Times New Roman" w:cs="Times New Roman"/>
          <w:sz w:val="24"/>
          <w:szCs w:val="24"/>
        </w:rPr>
        <w:t>práv</w:t>
      </w:r>
      <w:r w:rsidR="007311C1" w:rsidRPr="008105A2">
        <w:rPr>
          <w:rFonts w:ascii="Times New Roman" w:hAnsi="Times New Roman" w:cs="Times New Roman"/>
          <w:sz w:val="24"/>
          <w:szCs w:val="24"/>
        </w:rPr>
        <w:t>e</w:t>
      </w:r>
      <w:r w:rsidRPr="008105A2">
        <w:rPr>
          <w:rFonts w:ascii="Times New Roman" w:hAnsi="Times New Roman" w:cs="Times New Roman"/>
          <w:sz w:val="24"/>
          <w:szCs w:val="24"/>
        </w:rPr>
        <w:t xml:space="preserve"> </w:t>
      </w:r>
      <w:r w:rsidR="00A86225" w:rsidRPr="008105A2">
        <w:rPr>
          <w:rFonts w:ascii="Times New Roman" w:hAnsi="Times New Roman" w:cs="Times New Roman"/>
          <w:sz w:val="24"/>
          <w:szCs w:val="24"/>
        </w:rPr>
        <w:t xml:space="preserve">sa uvádzajú </w:t>
      </w:r>
      <w:r w:rsidR="00E72AA0" w:rsidRPr="008105A2">
        <w:rPr>
          <w:rFonts w:ascii="Times New Roman" w:hAnsi="Times New Roman" w:cs="Times New Roman"/>
          <w:sz w:val="24"/>
          <w:szCs w:val="24"/>
        </w:rPr>
        <w:t>len</w:t>
      </w:r>
      <w:r w:rsidR="004441A9" w:rsidRPr="008105A2">
        <w:rPr>
          <w:rFonts w:ascii="Times New Roman" w:hAnsi="Times New Roman" w:cs="Times New Roman"/>
          <w:sz w:val="24"/>
          <w:szCs w:val="24"/>
        </w:rPr>
        <w:t xml:space="preserve"> </w:t>
      </w:r>
      <w:r w:rsidR="00A86225" w:rsidRPr="008105A2">
        <w:rPr>
          <w:rFonts w:ascii="Times New Roman" w:hAnsi="Times New Roman" w:cs="Times New Roman"/>
          <w:sz w:val="24"/>
          <w:szCs w:val="24"/>
        </w:rPr>
        <w:t>v peňažných jednotkách meny, v ktorej sa účtovná závierka</w:t>
      </w:r>
    </w:p>
    <w:p w14:paraId="09767F09" w14:textId="4EDD1173" w:rsidR="00A86225" w:rsidRPr="008105A2" w:rsidRDefault="00A86225" w:rsidP="00326D45">
      <w:pPr>
        <w:pStyle w:val="Odsekzoznamu"/>
        <w:numPr>
          <w:ilvl w:val="0"/>
          <w:numId w:val="11"/>
        </w:numPr>
        <w:spacing w:before="120" w:after="12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 xml:space="preserve">konečnej materskej účtovnej jednotky alebo samostatnej účtovnej jednotky ukladá </w:t>
      </w:r>
      <w:r w:rsidR="00354DE9" w:rsidRPr="008105A2">
        <w:rPr>
          <w:rFonts w:ascii="Times New Roman" w:hAnsi="Times New Roman" w:cs="Times New Roman"/>
          <w:sz w:val="24"/>
          <w:szCs w:val="24"/>
        </w:rPr>
        <w:br/>
      </w:r>
      <w:r w:rsidRPr="008105A2">
        <w:rPr>
          <w:rFonts w:ascii="Times New Roman" w:hAnsi="Times New Roman" w:cs="Times New Roman"/>
          <w:sz w:val="24"/>
          <w:szCs w:val="24"/>
        </w:rPr>
        <w:t>do registra</w:t>
      </w:r>
      <w:r w:rsidR="0088289F" w:rsidRPr="008105A2">
        <w:rPr>
          <w:rFonts w:ascii="Times New Roman" w:hAnsi="Times New Roman" w:cs="Times New Roman"/>
          <w:sz w:val="24"/>
          <w:szCs w:val="24"/>
        </w:rPr>
        <w:t>, ak sa správa vyhotovuje podľa § 21a ods. 1 zákona,</w:t>
      </w:r>
    </w:p>
    <w:p w14:paraId="21F42CFA" w14:textId="48E9F98C" w:rsidR="00A86225" w:rsidRPr="008105A2" w:rsidRDefault="00A86225" w:rsidP="00326D45">
      <w:pPr>
        <w:pStyle w:val="Odsekzoznamu"/>
        <w:numPr>
          <w:ilvl w:val="0"/>
          <w:numId w:val="11"/>
        </w:numPr>
        <w:spacing w:before="120" w:after="12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>zahraničného konečného materského subjektu alebo zahraničného samostatného subjektu</w:t>
      </w:r>
      <w:r w:rsidR="0088289F" w:rsidRPr="008105A2">
        <w:rPr>
          <w:rFonts w:ascii="Times New Roman" w:hAnsi="Times New Roman" w:cs="Times New Roman"/>
          <w:sz w:val="24"/>
          <w:szCs w:val="24"/>
        </w:rPr>
        <w:t xml:space="preserve"> zverejňuje </w:t>
      </w:r>
      <w:r w:rsidRPr="008105A2">
        <w:rPr>
          <w:rFonts w:ascii="Times New Roman" w:hAnsi="Times New Roman" w:cs="Times New Roman"/>
          <w:sz w:val="24"/>
          <w:szCs w:val="24"/>
        </w:rPr>
        <w:t>podľa právneho predpisu štátu, v ktorom bol zahraničný konečný materský subjekt alebo zahrani</w:t>
      </w:r>
      <w:r w:rsidR="0088289F" w:rsidRPr="008105A2">
        <w:rPr>
          <w:rFonts w:ascii="Times New Roman" w:hAnsi="Times New Roman" w:cs="Times New Roman"/>
          <w:sz w:val="24"/>
          <w:szCs w:val="24"/>
        </w:rPr>
        <w:t xml:space="preserve">čný samostatný subjekt založený, ak sa správa  </w:t>
      </w:r>
      <w:r w:rsidR="000A0C93" w:rsidRPr="008105A2">
        <w:rPr>
          <w:rFonts w:ascii="Times New Roman" w:hAnsi="Times New Roman" w:cs="Times New Roman"/>
          <w:sz w:val="24"/>
          <w:szCs w:val="24"/>
        </w:rPr>
        <w:t xml:space="preserve">ukladá </w:t>
      </w:r>
      <w:r w:rsidR="0088289F" w:rsidRPr="008105A2">
        <w:rPr>
          <w:rFonts w:ascii="Times New Roman" w:hAnsi="Times New Roman" w:cs="Times New Roman"/>
          <w:sz w:val="24"/>
          <w:szCs w:val="24"/>
        </w:rPr>
        <w:t xml:space="preserve"> podľa § 21b ods. 1</w:t>
      </w:r>
      <w:r w:rsidR="004441A9" w:rsidRPr="008105A2">
        <w:rPr>
          <w:rFonts w:ascii="Times New Roman" w:hAnsi="Times New Roman" w:cs="Times New Roman"/>
          <w:sz w:val="24"/>
          <w:szCs w:val="24"/>
        </w:rPr>
        <w:t xml:space="preserve"> </w:t>
      </w:r>
      <w:r w:rsidR="00B42BDD" w:rsidRPr="008105A2">
        <w:rPr>
          <w:rFonts w:ascii="Times New Roman" w:hAnsi="Times New Roman" w:cs="Times New Roman"/>
          <w:sz w:val="24"/>
          <w:szCs w:val="24"/>
        </w:rPr>
        <w:t xml:space="preserve">zákona </w:t>
      </w:r>
      <w:r w:rsidR="0088289F" w:rsidRPr="008105A2">
        <w:rPr>
          <w:rFonts w:ascii="Times New Roman" w:hAnsi="Times New Roman" w:cs="Times New Roman"/>
          <w:sz w:val="24"/>
          <w:szCs w:val="24"/>
        </w:rPr>
        <w:t>alebo § 21c ods. 1</w:t>
      </w:r>
      <w:r w:rsidR="004441A9" w:rsidRPr="008105A2">
        <w:rPr>
          <w:rFonts w:ascii="Times New Roman" w:hAnsi="Times New Roman" w:cs="Times New Roman"/>
          <w:sz w:val="24"/>
          <w:szCs w:val="24"/>
        </w:rPr>
        <w:t xml:space="preserve"> </w:t>
      </w:r>
      <w:r w:rsidR="0088289F" w:rsidRPr="008105A2">
        <w:rPr>
          <w:rFonts w:ascii="Times New Roman" w:hAnsi="Times New Roman" w:cs="Times New Roman"/>
          <w:sz w:val="24"/>
          <w:szCs w:val="24"/>
        </w:rPr>
        <w:t>zákona</w:t>
      </w:r>
      <w:r w:rsidR="00644408" w:rsidRPr="008105A2">
        <w:rPr>
          <w:rFonts w:ascii="Times New Roman" w:hAnsi="Times New Roman" w:cs="Times New Roman"/>
          <w:sz w:val="24"/>
          <w:szCs w:val="24"/>
        </w:rPr>
        <w:t>,</w:t>
      </w:r>
    </w:p>
    <w:p w14:paraId="59EFBA82" w14:textId="76EF695F" w:rsidR="00644408" w:rsidRPr="008105A2" w:rsidRDefault="00644408" w:rsidP="00A404C7">
      <w:pPr>
        <w:pStyle w:val="Odsekzoznamu"/>
        <w:numPr>
          <w:ilvl w:val="0"/>
          <w:numId w:val="11"/>
        </w:numPr>
        <w:spacing w:after="0" w:line="240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 xml:space="preserve">veľkej dcérskej účtovnej jednotky alebo organizačnej zložky zahraničného subjektu ukladá do registra, ak sa správa vyhotovuje podľa § 21b ods. 3 </w:t>
      </w:r>
      <w:r w:rsidR="00B42BDD" w:rsidRPr="008105A2">
        <w:rPr>
          <w:rFonts w:ascii="Times New Roman" w:hAnsi="Times New Roman" w:cs="Times New Roman"/>
          <w:sz w:val="24"/>
          <w:szCs w:val="24"/>
        </w:rPr>
        <w:t xml:space="preserve">zákona </w:t>
      </w:r>
      <w:r w:rsidRPr="008105A2">
        <w:rPr>
          <w:rFonts w:ascii="Times New Roman" w:hAnsi="Times New Roman" w:cs="Times New Roman"/>
          <w:sz w:val="24"/>
          <w:szCs w:val="24"/>
        </w:rPr>
        <w:t>alebo § 21c ods. 3 zákona.</w:t>
      </w:r>
    </w:p>
    <w:p w14:paraId="65A00951" w14:textId="6FF64729" w:rsidR="00EE39B2" w:rsidRPr="008105A2" w:rsidRDefault="00EE39B2" w:rsidP="00EE39B2">
      <w:pPr>
        <w:pStyle w:val="Odsekzoznamu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9682609" w14:textId="3C5EF7C8" w:rsidR="00EE39B2" w:rsidRPr="008105A2" w:rsidRDefault="00EE39B2" w:rsidP="00EE39B2">
      <w:pPr>
        <w:pStyle w:val="Odsekzoznamu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>(7) Ak sa správa ukladá podľa § 21b ods. 1</w:t>
      </w:r>
      <w:r w:rsidR="00B42BDD" w:rsidRPr="008105A2">
        <w:rPr>
          <w:rFonts w:ascii="Times New Roman" w:hAnsi="Times New Roman" w:cs="Times New Roman"/>
          <w:sz w:val="24"/>
          <w:szCs w:val="24"/>
        </w:rPr>
        <w:t xml:space="preserve"> zákona</w:t>
      </w:r>
      <w:r w:rsidRPr="008105A2">
        <w:rPr>
          <w:rFonts w:ascii="Times New Roman" w:hAnsi="Times New Roman" w:cs="Times New Roman"/>
          <w:sz w:val="24"/>
          <w:szCs w:val="24"/>
        </w:rPr>
        <w:t xml:space="preserve"> alebo § 21c ods. 1 zákona, uvádzajú sa v nej aj informácie podľa § 21d ods. 1 písm. a) alebo ods. 2 písm. a) zákona.</w:t>
      </w:r>
    </w:p>
    <w:p w14:paraId="762CC688" w14:textId="77777777" w:rsidR="00A404C7" w:rsidRPr="008105A2" w:rsidRDefault="00A404C7" w:rsidP="00A404C7">
      <w:pPr>
        <w:pStyle w:val="Odsekzoznamu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DFBD08" w14:textId="550D3165" w:rsidR="00283B5B" w:rsidRPr="008105A2" w:rsidRDefault="00283B5B" w:rsidP="00A404C7">
      <w:pPr>
        <w:pStyle w:val="Odsekzoznamu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5A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04EC4" w:rsidRPr="008105A2">
        <w:rPr>
          <w:rFonts w:ascii="Times New Roman" w:hAnsi="Times New Roman" w:cs="Times New Roman"/>
          <w:b/>
          <w:sz w:val="24"/>
          <w:szCs w:val="24"/>
        </w:rPr>
        <w:t>4</w:t>
      </w:r>
    </w:p>
    <w:p w14:paraId="73637F58" w14:textId="73E6E923" w:rsidR="008831C5" w:rsidRPr="008105A2" w:rsidRDefault="00EB4891" w:rsidP="008831C5">
      <w:pPr>
        <w:pStyle w:val="Odsekzoznamu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 xml:space="preserve">(1) </w:t>
      </w:r>
      <w:r w:rsidR="006D14FE" w:rsidRPr="008105A2">
        <w:rPr>
          <w:rFonts w:ascii="Times New Roman" w:hAnsi="Times New Roman" w:cs="Times New Roman"/>
          <w:sz w:val="24"/>
          <w:szCs w:val="24"/>
        </w:rPr>
        <w:t>Správa môže obsahovať informácie podľa § 3 ods. 2 písm. f) až k) zistené postupom</w:t>
      </w:r>
      <w:r w:rsidR="00944D5A" w:rsidRPr="008105A2">
        <w:rPr>
          <w:rFonts w:ascii="Times New Roman" w:hAnsi="Times New Roman" w:cs="Times New Roman"/>
          <w:sz w:val="24"/>
          <w:szCs w:val="24"/>
        </w:rPr>
        <w:t xml:space="preserve"> podľa</w:t>
      </w:r>
      <w:r w:rsidR="008936F2" w:rsidRPr="008105A2">
        <w:rPr>
          <w:rFonts w:ascii="Times New Roman" w:hAnsi="Times New Roman" w:cs="Times New Roman"/>
          <w:sz w:val="24"/>
          <w:szCs w:val="24"/>
        </w:rPr>
        <w:t xml:space="preserve"> osobitn</w:t>
      </w:r>
      <w:r w:rsidR="00944D5A" w:rsidRPr="008105A2">
        <w:rPr>
          <w:rFonts w:ascii="Times New Roman" w:hAnsi="Times New Roman" w:cs="Times New Roman"/>
          <w:sz w:val="24"/>
          <w:szCs w:val="24"/>
        </w:rPr>
        <w:t>ého</w:t>
      </w:r>
      <w:r w:rsidR="005278EF" w:rsidRPr="008105A2">
        <w:rPr>
          <w:rFonts w:ascii="Times New Roman" w:hAnsi="Times New Roman" w:cs="Times New Roman"/>
          <w:sz w:val="24"/>
          <w:szCs w:val="24"/>
        </w:rPr>
        <w:t xml:space="preserve"> predpis</w:t>
      </w:r>
      <w:r w:rsidR="00944D5A" w:rsidRPr="008105A2">
        <w:rPr>
          <w:rFonts w:ascii="Times New Roman" w:hAnsi="Times New Roman" w:cs="Times New Roman"/>
          <w:sz w:val="24"/>
          <w:szCs w:val="24"/>
        </w:rPr>
        <w:t>u</w:t>
      </w:r>
      <w:r w:rsidR="00B72695" w:rsidRPr="008105A2">
        <w:rPr>
          <w:rFonts w:ascii="Times New Roman" w:hAnsi="Times New Roman" w:cs="Times New Roman"/>
          <w:sz w:val="24"/>
          <w:szCs w:val="24"/>
        </w:rPr>
        <w:t>.</w:t>
      </w:r>
      <w:r w:rsidR="004E6EBC" w:rsidRPr="008105A2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="004E6EBC" w:rsidRPr="008105A2">
        <w:rPr>
          <w:rFonts w:ascii="Times New Roman" w:hAnsi="Times New Roman" w:cs="Times New Roman"/>
          <w:sz w:val="24"/>
          <w:szCs w:val="24"/>
        </w:rPr>
        <w:t>)</w:t>
      </w:r>
      <w:r w:rsidR="00DC091F" w:rsidRPr="008105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194FF3" w14:textId="1AD42E72" w:rsidR="00EB4891" w:rsidRPr="008105A2" w:rsidRDefault="00EB4891" w:rsidP="00501710">
      <w:pPr>
        <w:pStyle w:val="Odsekzoznamu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>(2)</w:t>
      </w:r>
      <w:r w:rsidR="005D0B96" w:rsidRPr="008105A2">
        <w:rPr>
          <w:rFonts w:ascii="Times New Roman" w:hAnsi="Times New Roman" w:cs="Times New Roman"/>
          <w:sz w:val="24"/>
          <w:szCs w:val="24"/>
        </w:rPr>
        <w:t xml:space="preserve"> </w:t>
      </w:r>
      <w:r w:rsidR="00EE39B2" w:rsidRPr="008105A2">
        <w:rPr>
          <w:rFonts w:ascii="Times New Roman" w:hAnsi="Times New Roman" w:cs="Times New Roman"/>
          <w:sz w:val="24"/>
          <w:szCs w:val="24"/>
        </w:rPr>
        <w:t xml:space="preserve">Ak správa obsahuje informácie podľa odseku 1, táto skutočnosť sa uvádza v správe. </w:t>
      </w:r>
    </w:p>
    <w:p w14:paraId="251CF638" w14:textId="657BA502" w:rsidR="003334AE" w:rsidRPr="008105A2" w:rsidRDefault="003334AE" w:rsidP="00B20170">
      <w:pPr>
        <w:pStyle w:val="Odsekzoznamu"/>
        <w:spacing w:before="240"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5A2">
        <w:rPr>
          <w:rFonts w:ascii="Times New Roman" w:hAnsi="Times New Roman" w:cs="Times New Roman"/>
          <w:b/>
          <w:sz w:val="24"/>
          <w:szCs w:val="24"/>
        </w:rPr>
        <w:lastRenderedPageBreak/>
        <w:t>§ 5</w:t>
      </w:r>
    </w:p>
    <w:p w14:paraId="631E8D1F" w14:textId="76B624E3" w:rsidR="000E244E" w:rsidRPr="008105A2" w:rsidRDefault="003334AE" w:rsidP="003B4E91">
      <w:pPr>
        <w:pStyle w:val="Odsekzoznamu"/>
        <w:numPr>
          <w:ilvl w:val="0"/>
          <w:numId w:val="28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 xml:space="preserve">V správe sa informácie </w:t>
      </w:r>
      <w:r w:rsidR="003B4E91" w:rsidRPr="008105A2">
        <w:rPr>
          <w:rFonts w:ascii="Times New Roman" w:hAnsi="Times New Roman" w:cs="Times New Roman"/>
          <w:sz w:val="24"/>
          <w:szCs w:val="24"/>
        </w:rPr>
        <w:t xml:space="preserve">usporiadajú tak, aby sa uvádzali </w:t>
      </w:r>
      <w:r w:rsidR="0008280F" w:rsidRPr="008105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18C2BE" w14:textId="77777777" w:rsidR="003334AE" w:rsidRPr="008105A2" w:rsidRDefault="0008280F" w:rsidP="00326D45">
      <w:pPr>
        <w:pStyle w:val="Odsekzoznamu"/>
        <w:numPr>
          <w:ilvl w:val="0"/>
          <w:numId w:val="13"/>
        </w:numPr>
        <w:spacing w:before="120" w:after="12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>samostatne za každý členský štá</w:t>
      </w:r>
      <w:r w:rsidR="000E244E" w:rsidRPr="008105A2">
        <w:rPr>
          <w:rFonts w:ascii="Times New Roman" w:hAnsi="Times New Roman" w:cs="Times New Roman"/>
          <w:sz w:val="24"/>
          <w:szCs w:val="24"/>
        </w:rPr>
        <w:t>t; ak členský štát tvorí viacero daňových jurisdikcií, uvádzajú sa tieto informácie na úrovni členského štátu,</w:t>
      </w:r>
    </w:p>
    <w:p w14:paraId="1EF3BCC1" w14:textId="355858C3" w:rsidR="000E244E" w:rsidRPr="008105A2" w:rsidRDefault="000E244E" w:rsidP="00326D45">
      <w:pPr>
        <w:pStyle w:val="Odsekzoznamu"/>
        <w:numPr>
          <w:ilvl w:val="0"/>
          <w:numId w:val="13"/>
        </w:numPr>
        <w:spacing w:before="120" w:after="12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 xml:space="preserve">samostatne za každú daňovú jurisdikciu, ktorá je </w:t>
      </w:r>
      <w:r w:rsidR="005632A4" w:rsidRPr="008105A2">
        <w:rPr>
          <w:rFonts w:ascii="Times New Roman" w:hAnsi="Times New Roman" w:cs="Times New Roman"/>
          <w:sz w:val="24"/>
          <w:szCs w:val="24"/>
        </w:rPr>
        <w:t xml:space="preserve">k </w:t>
      </w:r>
      <w:r w:rsidRPr="008105A2">
        <w:rPr>
          <w:rFonts w:ascii="Times New Roman" w:hAnsi="Times New Roman" w:cs="Times New Roman"/>
          <w:sz w:val="24"/>
          <w:szCs w:val="24"/>
        </w:rPr>
        <w:t>1. marc</w:t>
      </w:r>
      <w:r w:rsidR="005632A4" w:rsidRPr="008105A2">
        <w:rPr>
          <w:rFonts w:ascii="Times New Roman" w:hAnsi="Times New Roman" w:cs="Times New Roman"/>
          <w:sz w:val="24"/>
          <w:szCs w:val="24"/>
        </w:rPr>
        <w:t>u</w:t>
      </w:r>
      <w:r w:rsidRPr="008105A2">
        <w:rPr>
          <w:rFonts w:ascii="Times New Roman" w:hAnsi="Times New Roman" w:cs="Times New Roman"/>
          <w:sz w:val="24"/>
          <w:szCs w:val="24"/>
        </w:rPr>
        <w:t xml:space="preserve"> účtovného obdobia, za ktor</w:t>
      </w:r>
      <w:r w:rsidR="000F1106" w:rsidRPr="008105A2">
        <w:rPr>
          <w:rFonts w:ascii="Times New Roman" w:hAnsi="Times New Roman" w:cs="Times New Roman"/>
          <w:sz w:val="24"/>
          <w:szCs w:val="24"/>
        </w:rPr>
        <w:t>é</w:t>
      </w:r>
      <w:r w:rsidRPr="008105A2">
        <w:rPr>
          <w:rFonts w:ascii="Times New Roman" w:hAnsi="Times New Roman" w:cs="Times New Roman"/>
          <w:sz w:val="24"/>
          <w:szCs w:val="24"/>
        </w:rPr>
        <w:t xml:space="preserve"> sa správ</w:t>
      </w:r>
      <w:r w:rsidR="000F1106" w:rsidRPr="008105A2">
        <w:rPr>
          <w:rFonts w:ascii="Times New Roman" w:hAnsi="Times New Roman" w:cs="Times New Roman"/>
          <w:sz w:val="24"/>
          <w:szCs w:val="24"/>
        </w:rPr>
        <w:t>a</w:t>
      </w:r>
      <w:r w:rsidRPr="008105A2">
        <w:rPr>
          <w:rFonts w:ascii="Times New Roman" w:hAnsi="Times New Roman" w:cs="Times New Roman"/>
          <w:sz w:val="24"/>
          <w:szCs w:val="24"/>
        </w:rPr>
        <w:t xml:space="preserve"> vyhotovuje, uvedená </w:t>
      </w:r>
      <w:r w:rsidR="005369A6" w:rsidRPr="008105A2">
        <w:rPr>
          <w:rFonts w:ascii="Times New Roman" w:hAnsi="Times New Roman" w:cs="Times New Roman"/>
          <w:sz w:val="24"/>
          <w:szCs w:val="24"/>
        </w:rPr>
        <w:t>v</w:t>
      </w:r>
      <w:r w:rsidR="00417E7C" w:rsidRPr="008105A2">
        <w:rPr>
          <w:rFonts w:ascii="Times New Roman" w:hAnsi="Times New Roman" w:cs="Times New Roman"/>
          <w:sz w:val="24"/>
          <w:szCs w:val="24"/>
        </w:rPr>
        <w:t> </w:t>
      </w:r>
      <w:r w:rsidR="005369A6" w:rsidRPr="008105A2">
        <w:rPr>
          <w:rFonts w:ascii="Times New Roman" w:hAnsi="Times New Roman" w:cs="Times New Roman"/>
          <w:sz w:val="24"/>
          <w:szCs w:val="24"/>
        </w:rPr>
        <w:t>zoznam</w:t>
      </w:r>
      <w:r w:rsidR="00417E7C" w:rsidRPr="008105A2">
        <w:rPr>
          <w:rFonts w:ascii="Times New Roman" w:hAnsi="Times New Roman" w:cs="Times New Roman"/>
          <w:sz w:val="24"/>
          <w:szCs w:val="24"/>
        </w:rPr>
        <w:t>e</w:t>
      </w:r>
      <w:r w:rsidR="005369A6" w:rsidRPr="008105A2">
        <w:rPr>
          <w:rFonts w:ascii="Times New Roman" w:hAnsi="Times New Roman" w:cs="Times New Roman"/>
          <w:sz w:val="24"/>
          <w:szCs w:val="24"/>
        </w:rPr>
        <w:t xml:space="preserve"> Európskej únie </w:t>
      </w:r>
      <w:r w:rsidRPr="008105A2">
        <w:rPr>
          <w:rFonts w:ascii="Times New Roman" w:hAnsi="Times New Roman" w:cs="Times New Roman"/>
          <w:sz w:val="24"/>
          <w:szCs w:val="24"/>
        </w:rPr>
        <w:t xml:space="preserve">obsahujúcom </w:t>
      </w:r>
      <w:r w:rsidR="00841D2E" w:rsidRPr="008105A2">
        <w:rPr>
          <w:rFonts w:ascii="Times New Roman" w:hAnsi="Times New Roman" w:cs="Times New Roman"/>
          <w:sz w:val="24"/>
          <w:szCs w:val="24"/>
        </w:rPr>
        <w:t>jurisdikcie</w:t>
      </w:r>
      <w:r w:rsidRPr="008105A2">
        <w:rPr>
          <w:rFonts w:ascii="Times New Roman" w:hAnsi="Times New Roman" w:cs="Times New Roman"/>
          <w:sz w:val="24"/>
          <w:szCs w:val="24"/>
        </w:rPr>
        <w:t>, ktoré</w:t>
      </w:r>
      <w:r w:rsidR="000F1106" w:rsidRPr="008105A2">
        <w:rPr>
          <w:rFonts w:ascii="Times New Roman" w:hAnsi="Times New Roman" w:cs="Times New Roman"/>
          <w:sz w:val="24"/>
          <w:szCs w:val="24"/>
        </w:rPr>
        <w:t xml:space="preserve"> nespolupracujú na daňové účely</w:t>
      </w:r>
      <w:r w:rsidR="00334A0C" w:rsidRPr="008105A2">
        <w:rPr>
          <w:rFonts w:ascii="Times New Roman" w:hAnsi="Times New Roman" w:cs="Times New Roman"/>
          <w:sz w:val="24"/>
          <w:szCs w:val="24"/>
        </w:rPr>
        <w:t>,</w:t>
      </w:r>
      <w:r w:rsidR="005369A6" w:rsidRPr="008105A2">
        <w:rPr>
          <w:rFonts w:ascii="Times New Roman" w:hAnsi="Times New Roman" w:cs="Times New Roman"/>
          <w:sz w:val="24"/>
          <w:szCs w:val="24"/>
        </w:rPr>
        <w:t xml:space="preserve"> uverejnenom v Úradnom vestníku Európskej únie</w:t>
      </w:r>
      <w:r w:rsidR="000F1106" w:rsidRPr="008105A2">
        <w:rPr>
          <w:rFonts w:ascii="Times New Roman" w:hAnsi="Times New Roman" w:cs="Times New Roman"/>
          <w:sz w:val="24"/>
          <w:szCs w:val="24"/>
        </w:rPr>
        <w:t>,</w:t>
      </w:r>
    </w:p>
    <w:p w14:paraId="043861BD" w14:textId="3BE0339D" w:rsidR="007A5EF1" w:rsidRPr="008105A2" w:rsidRDefault="000F1106" w:rsidP="00417E7C">
      <w:pPr>
        <w:pStyle w:val="Odsekzoznamu"/>
        <w:numPr>
          <w:ilvl w:val="0"/>
          <w:numId w:val="13"/>
        </w:numPr>
        <w:spacing w:before="120" w:after="12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 xml:space="preserve">samostatne za každú daňovú jurisdikciu, ktorá je </w:t>
      </w:r>
      <w:r w:rsidR="005632A4" w:rsidRPr="008105A2">
        <w:rPr>
          <w:rFonts w:ascii="Times New Roman" w:hAnsi="Times New Roman" w:cs="Times New Roman"/>
          <w:sz w:val="24"/>
          <w:szCs w:val="24"/>
        </w:rPr>
        <w:t xml:space="preserve">k </w:t>
      </w:r>
      <w:r w:rsidRPr="008105A2">
        <w:rPr>
          <w:rFonts w:ascii="Times New Roman" w:hAnsi="Times New Roman" w:cs="Times New Roman"/>
          <w:sz w:val="24"/>
          <w:szCs w:val="24"/>
        </w:rPr>
        <w:t>1. marc</w:t>
      </w:r>
      <w:r w:rsidR="005632A4" w:rsidRPr="008105A2">
        <w:rPr>
          <w:rFonts w:ascii="Times New Roman" w:hAnsi="Times New Roman" w:cs="Times New Roman"/>
          <w:sz w:val="24"/>
          <w:szCs w:val="24"/>
        </w:rPr>
        <w:t>u</w:t>
      </w:r>
      <w:r w:rsidRPr="008105A2">
        <w:rPr>
          <w:rFonts w:ascii="Times New Roman" w:hAnsi="Times New Roman" w:cs="Times New Roman"/>
          <w:sz w:val="24"/>
          <w:szCs w:val="24"/>
        </w:rPr>
        <w:t xml:space="preserve"> účtovného obdobia, za ktoré sa správa vyhotovuj</w:t>
      </w:r>
      <w:r w:rsidR="005632A4" w:rsidRPr="008105A2">
        <w:rPr>
          <w:rFonts w:ascii="Times New Roman" w:hAnsi="Times New Roman" w:cs="Times New Roman"/>
          <w:sz w:val="24"/>
          <w:szCs w:val="24"/>
        </w:rPr>
        <w:t>e,</w:t>
      </w:r>
      <w:r w:rsidRPr="008105A2">
        <w:rPr>
          <w:rFonts w:ascii="Times New Roman" w:hAnsi="Times New Roman" w:cs="Times New Roman"/>
          <w:sz w:val="24"/>
          <w:szCs w:val="24"/>
        </w:rPr>
        <w:t xml:space="preserve"> a</w:t>
      </w:r>
      <w:r w:rsidR="005632A4" w:rsidRPr="008105A2">
        <w:rPr>
          <w:rFonts w:ascii="Times New Roman" w:hAnsi="Times New Roman" w:cs="Times New Roman"/>
          <w:sz w:val="24"/>
          <w:szCs w:val="24"/>
        </w:rPr>
        <w:t xml:space="preserve"> k </w:t>
      </w:r>
      <w:r w:rsidRPr="008105A2">
        <w:rPr>
          <w:rFonts w:ascii="Times New Roman" w:hAnsi="Times New Roman" w:cs="Times New Roman"/>
          <w:sz w:val="24"/>
          <w:szCs w:val="24"/>
        </w:rPr>
        <w:t>1. marc</w:t>
      </w:r>
      <w:r w:rsidR="005632A4" w:rsidRPr="008105A2">
        <w:rPr>
          <w:rFonts w:ascii="Times New Roman" w:hAnsi="Times New Roman" w:cs="Times New Roman"/>
          <w:sz w:val="24"/>
          <w:szCs w:val="24"/>
        </w:rPr>
        <w:t>u</w:t>
      </w:r>
      <w:r w:rsidRPr="008105A2">
        <w:rPr>
          <w:rFonts w:ascii="Times New Roman" w:hAnsi="Times New Roman" w:cs="Times New Roman"/>
          <w:sz w:val="24"/>
          <w:szCs w:val="24"/>
        </w:rPr>
        <w:t xml:space="preserve"> bezprostredne predchádzajúceho účtovného obdobia</w:t>
      </w:r>
      <w:r w:rsidR="005632A4" w:rsidRPr="008105A2">
        <w:rPr>
          <w:rFonts w:ascii="Times New Roman" w:hAnsi="Times New Roman" w:cs="Times New Roman"/>
          <w:sz w:val="24"/>
          <w:szCs w:val="24"/>
        </w:rPr>
        <w:t>,</w:t>
      </w:r>
      <w:r w:rsidRPr="008105A2">
        <w:rPr>
          <w:rFonts w:ascii="Times New Roman" w:hAnsi="Times New Roman" w:cs="Times New Roman"/>
          <w:sz w:val="24"/>
          <w:szCs w:val="24"/>
        </w:rPr>
        <w:t xml:space="preserve"> uvedená v</w:t>
      </w:r>
      <w:r w:rsidR="005632A4" w:rsidRPr="008105A2">
        <w:rPr>
          <w:rFonts w:ascii="Times New Roman" w:hAnsi="Times New Roman" w:cs="Times New Roman"/>
          <w:sz w:val="24"/>
          <w:szCs w:val="24"/>
        </w:rPr>
        <w:t xml:space="preserve"> dokumente </w:t>
      </w:r>
      <w:r w:rsidR="007A5EF1" w:rsidRPr="008105A2">
        <w:rPr>
          <w:rFonts w:ascii="Times New Roman" w:hAnsi="Times New Roman" w:cs="Times New Roman"/>
          <w:sz w:val="24"/>
          <w:szCs w:val="24"/>
        </w:rPr>
        <w:t xml:space="preserve">Európskej únie obsahujúcom </w:t>
      </w:r>
      <w:r w:rsidR="00417E7C" w:rsidRPr="008105A2">
        <w:rPr>
          <w:rFonts w:ascii="Times New Roman" w:hAnsi="Times New Roman" w:cs="Times New Roman"/>
          <w:sz w:val="24"/>
          <w:szCs w:val="24"/>
        </w:rPr>
        <w:t xml:space="preserve">aktuálny stav spolupráce s Európskou úniou, pokiaľ ide o záväzky, ktoré prijali </w:t>
      </w:r>
      <w:r w:rsidR="00841D2E" w:rsidRPr="008105A2">
        <w:rPr>
          <w:rFonts w:ascii="Times New Roman" w:hAnsi="Times New Roman" w:cs="Times New Roman"/>
          <w:sz w:val="24"/>
          <w:szCs w:val="24"/>
        </w:rPr>
        <w:t>jurisdikcie</w:t>
      </w:r>
      <w:r w:rsidR="00417E7C" w:rsidRPr="008105A2">
        <w:rPr>
          <w:rFonts w:ascii="Times New Roman" w:hAnsi="Times New Roman" w:cs="Times New Roman"/>
          <w:sz w:val="24"/>
          <w:szCs w:val="24"/>
        </w:rPr>
        <w:t>, ktoré spolupracujú na daňové účely s cieľom uplatňovať zásady dobrej správy v daňových záležitostiach,</w:t>
      </w:r>
      <w:r w:rsidR="007A5EF1" w:rsidRPr="008105A2">
        <w:rPr>
          <w:rFonts w:ascii="Times New Roman" w:hAnsi="Times New Roman" w:cs="Times New Roman"/>
          <w:sz w:val="24"/>
          <w:szCs w:val="24"/>
        </w:rPr>
        <w:t xml:space="preserve"> uverejnenom v Úradnom vestníku Európskej únie, </w:t>
      </w:r>
    </w:p>
    <w:p w14:paraId="2E3FA0E7" w14:textId="2FA11747" w:rsidR="000E244E" w:rsidRPr="008105A2" w:rsidRDefault="000E244E" w:rsidP="00A404C7">
      <w:pPr>
        <w:pStyle w:val="Odsekzoznamu"/>
        <w:numPr>
          <w:ilvl w:val="0"/>
          <w:numId w:val="13"/>
        </w:numPr>
        <w:spacing w:after="0" w:line="240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>súhrnne za daňové jurisdikcie</w:t>
      </w:r>
      <w:r w:rsidR="00E00EBB" w:rsidRPr="008105A2">
        <w:rPr>
          <w:rFonts w:ascii="Times New Roman" w:hAnsi="Times New Roman" w:cs="Times New Roman"/>
          <w:sz w:val="24"/>
          <w:szCs w:val="24"/>
        </w:rPr>
        <w:t xml:space="preserve"> neuvedené v písmenách a) až c)</w:t>
      </w:r>
      <w:r w:rsidRPr="008105A2">
        <w:rPr>
          <w:rFonts w:ascii="Times New Roman" w:hAnsi="Times New Roman" w:cs="Times New Roman"/>
          <w:sz w:val="24"/>
          <w:szCs w:val="24"/>
        </w:rPr>
        <w:t>.</w:t>
      </w:r>
    </w:p>
    <w:p w14:paraId="5206CBE5" w14:textId="77777777" w:rsidR="00A404C7" w:rsidRPr="008105A2" w:rsidRDefault="00A404C7" w:rsidP="00A404C7">
      <w:pPr>
        <w:pStyle w:val="Odsekzoznamu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090FBB2" w14:textId="1EF599A8" w:rsidR="00943B45" w:rsidRPr="008105A2" w:rsidRDefault="007C3EAD" w:rsidP="003B4E9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 xml:space="preserve">(2) </w:t>
      </w:r>
      <w:r w:rsidR="00497BB7" w:rsidRPr="008105A2">
        <w:rPr>
          <w:rFonts w:ascii="Times New Roman" w:hAnsi="Times New Roman" w:cs="Times New Roman"/>
          <w:sz w:val="24"/>
          <w:szCs w:val="24"/>
        </w:rPr>
        <w:t>Na účely odseku 1 sa i</w:t>
      </w:r>
      <w:r w:rsidR="00A14357" w:rsidRPr="008105A2">
        <w:rPr>
          <w:rFonts w:ascii="Times New Roman" w:hAnsi="Times New Roman" w:cs="Times New Roman"/>
          <w:sz w:val="24"/>
          <w:szCs w:val="24"/>
        </w:rPr>
        <w:t>n</w:t>
      </w:r>
      <w:r w:rsidR="00E42CB9" w:rsidRPr="008105A2">
        <w:rPr>
          <w:rFonts w:ascii="Times New Roman" w:hAnsi="Times New Roman" w:cs="Times New Roman"/>
          <w:sz w:val="24"/>
          <w:szCs w:val="24"/>
        </w:rPr>
        <w:t>formáci</w:t>
      </w:r>
      <w:r w:rsidR="00A14357" w:rsidRPr="008105A2">
        <w:rPr>
          <w:rFonts w:ascii="Times New Roman" w:hAnsi="Times New Roman" w:cs="Times New Roman"/>
          <w:sz w:val="24"/>
          <w:szCs w:val="24"/>
        </w:rPr>
        <w:t xml:space="preserve">e </w:t>
      </w:r>
      <w:r w:rsidR="00497BB7" w:rsidRPr="008105A2">
        <w:rPr>
          <w:rFonts w:ascii="Times New Roman" w:hAnsi="Times New Roman" w:cs="Times New Roman"/>
          <w:sz w:val="24"/>
          <w:szCs w:val="24"/>
        </w:rPr>
        <w:t xml:space="preserve">vo vzťahu </w:t>
      </w:r>
      <w:r w:rsidR="005A2E2B" w:rsidRPr="008105A2">
        <w:rPr>
          <w:rFonts w:ascii="Times New Roman" w:hAnsi="Times New Roman" w:cs="Times New Roman"/>
          <w:sz w:val="24"/>
          <w:szCs w:val="24"/>
        </w:rPr>
        <w:t>k</w:t>
      </w:r>
      <w:r w:rsidR="00497BB7" w:rsidRPr="008105A2">
        <w:rPr>
          <w:rFonts w:ascii="Times New Roman" w:hAnsi="Times New Roman" w:cs="Times New Roman"/>
          <w:sz w:val="24"/>
          <w:szCs w:val="24"/>
        </w:rPr>
        <w:t xml:space="preserve"> jednotlivej </w:t>
      </w:r>
      <w:r w:rsidR="00C45B7E" w:rsidRPr="008105A2">
        <w:rPr>
          <w:rFonts w:ascii="Times New Roman" w:hAnsi="Times New Roman" w:cs="Times New Roman"/>
          <w:sz w:val="24"/>
          <w:szCs w:val="24"/>
        </w:rPr>
        <w:t xml:space="preserve"> </w:t>
      </w:r>
      <w:r w:rsidR="00497BB7" w:rsidRPr="008105A2">
        <w:rPr>
          <w:rFonts w:ascii="Times New Roman" w:hAnsi="Times New Roman" w:cs="Times New Roman"/>
          <w:sz w:val="24"/>
          <w:szCs w:val="24"/>
        </w:rPr>
        <w:t xml:space="preserve">daňovej </w:t>
      </w:r>
      <w:r w:rsidR="00C45B7E" w:rsidRPr="008105A2">
        <w:rPr>
          <w:rFonts w:ascii="Times New Roman" w:hAnsi="Times New Roman" w:cs="Times New Roman"/>
          <w:sz w:val="24"/>
          <w:szCs w:val="24"/>
        </w:rPr>
        <w:t xml:space="preserve"> </w:t>
      </w:r>
      <w:r w:rsidR="005A2E2B" w:rsidRPr="008105A2">
        <w:rPr>
          <w:rFonts w:ascii="Times New Roman" w:hAnsi="Times New Roman" w:cs="Times New Roman"/>
          <w:sz w:val="24"/>
          <w:szCs w:val="24"/>
        </w:rPr>
        <w:t>jurisdikc</w:t>
      </w:r>
      <w:r w:rsidR="00497BB7" w:rsidRPr="008105A2">
        <w:rPr>
          <w:rFonts w:ascii="Times New Roman" w:hAnsi="Times New Roman" w:cs="Times New Roman"/>
          <w:sz w:val="24"/>
          <w:szCs w:val="24"/>
        </w:rPr>
        <w:t>ii</w:t>
      </w:r>
      <w:r w:rsidR="005A2E2B" w:rsidRPr="008105A2">
        <w:rPr>
          <w:rFonts w:ascii="Times New Roman" w:hAnsi="Times New Roman" w:cs="Times New Roman"/>
          <w:sz w:val="24"/>
          <w:szCs w:val="24"/>
        </w:rPr>
        <w:t xml:space="preserve"> </w:t>
      </w:r>
      <w:r w:rsidR="00497BB7" w:rsidRPr="008105A2">
        <w:rPr>
          <w:rFonts w:ascii="Times New Roman" w:hAnsi="Times New Roman" w:cs="Times New Roman"/>
          <w:sz w:val="24"/>
          <w:szCs w:val="24"/>
        </w:rPr>
        <w:t>uvádzajú</w:t>
      </w:r>
      <w:r w:rsidR="005A2E2B" w:rsidRPr="008105A2">
        <w:rPr>
          <w:rFonts w:ascii="Times New Roman" w:hAnsi="Times New Roman" w:cs="Times New Roman"/>
          <w:sz w:val="24"/>
          <w:szCs w:val="24"/>
        </w:rPr>
        <w:t xml:space="preserve"> </w:t>
      </w:r>
      <w:r w:rsidRPr="008105A2">
        <w:rPr>
          <w:rFonts w:ascii="Times New Roman" w:hAnsi="Times New Roman" w:cs="Times New Roman"/>
          <w:sz w:val="24"/>
          <w:szCs w:val="24"/>
        </w:rPr>
        <w:t>na základe usadenia, existencie stáleho miesta podnikania alebo trvalej podnikateľskej činnosti, ktoré vzhľadom na činnosti skupiny</w:t>
      </w:r>
      <w:r w:rsidR="009839B3" w:rsidRPr="008105A2">
        <w:rPr>
          <w:rFonts w:ascii="Times New Roman" w:hAnsi="Times New Roman" w:cs="Times New Roman"/>
          <w:sz w:val="24"/>
          <w:szCs w:val="24"/>
        </w:rPr>
        <w:t xml:space="preserve"> účtovných jednotiek</w:t>
      </w:r>
      <w:r w:rsidR="00326D45" w:rsidRPr="008105A2">
        <w:rPr>
          <w:rFonts w:ascii="Times New Roman" w:hAnsi="Times New Roman" w:cs="Times New Roman"/>
          <w:sz w:val="24"/>
          <w:szCs w:val="24"/>
        </w:rPr>
        <w:t>, zahraničnej skupiny, s</w:t>
      </w:r>
      <w:r w:rsidRPr="008105A2">
        <w:rPr>
          <w:rFonts w:ascii="Times New Roman" w:hAnsi="Times New Roman" w:cs="Times New Roman"/>
          <w:sz w:val="24"/>
          <w:szCs w:val="24"/>
        </w:rPr>
        <w:t>amostatnej účtovnej jednotky</w:t>
      </w:r>
      <w:r w:rsidR="00326D45" w:rsidRPr="008105A2">
        <w:rPr>
          <w:rFonts w:ascii="Times New Roman" w:hAnsi="Times New Roman" w:cs="Times New Roman"/>
          <w:sz w:val="24"/>
          <w:szCs w:val="24"/>
        </w:rPr>
        <w:t xml:space="preserve"> alebo</w:t>
      </w:r>
      <w:r w:rsidRPr="008105A2">
        <w:rPr>
          <w:rFonts w:ascii="Times New Roman" w:hAnsi="Times New Roman" w:cs="Times New Roman"/>
          <w:sz w:val="24"/>
          <w:szCs w:val="24"/>
        </w:rPr>
        <w:t xml:space="preserve"> zahraničného samostatného subjektu môžu podliehať dani z príjmov v</w:t>
      </w:r>
      <w:r w:rsidR="00490B4C" w:rsidRPr="008105A2">
        <w:rPr>
          <w:rFonts w:ascii="Times New Roman" w:hAnsi="Times New Roman" w:cs="Times New Roman"/>
          <w:sz w:val="24"/>
          <w:szCs w:val="24"/>
        </w:rPr>
        <w:t> </w:t>
      </w:r>
      <w:r w:rsidRPr="008105A2">
        <w:rPr>
          <w:rFonts w:ascii="Times New Roman" w:hAnsi="Times New Roman" w:cs="Times New Roman"/>
          <w:sz w:val="24"/>
          <w:szCs w:val="24"/>
        </w:rPr>
        <w:t>tejto</w:t>
      </w:r>
      <w:r w:rsidR="00490B4C" w:rsidRPr="008105A2">
        <w:rPr>
          <w:rFonts w:ascii="Times New Roman" w:hAnsi="Times New Roman" w:cs="Times New Roman"/>
          <w:sz w:val="24"/>
          <w:szCs w:val="24"/>
        </w:rPr>
        <w:t xml:space="preserve"> </w:t>
      </w:r>
      <w:r w:rsidRPr="008105A2">
        <w:rPr>
          <w:rFonts w:ascii="Times New Roman" w:hAnsi="Times New Roman" w:cs="Times New Roman"/>
          <w:sz w:val="24"/>
          <w:szCs w:val="24"/>
        </w:rPr>
        <w:t>daňovej jurisdikcii</w:t>
      </w:r>
      <w:r w:rsidR="003B4E91" w:rsidRPr="008105A2">
        <w:rPr>
          <w:rFonts w:ascii="Times New Roman" w:hAnsi="Times New Roman" w:cs="Times New Roman"/>
          <w:sz w:val="24"/>
          <w:szCs w:val="24"/>
        </w:rPr>
        <w:t>; informácie týkajúce sa jednotlivej činnosti sa priraďujú len jednej daňovej jurisdikcii.</w:t>
      </w:r>
      <w:r w:rsidRPr="008105A2">
        <w:rPr>
          <w:rFonts w:ascii="Times New Roman" w:hAnsi="Times New Roman" w:cs="Times New Roman"/>
          <w:sz w:val="24"/>
          <w:szCs w:val="24"/>
        </w:rPr>
        <w:t xml:space="preserve"> Ak činnosti viacerých prepojených</w:t>
      </w:r>
      <w:r w:rsidR="00326D45" w:rsidRPr="008105A2">
        <w:rPr>
          <w:rFonts w:ascii="Times New Roman" w:hAnsi="Times New Roman" w:cs="Times New Roman"/>
          <w:sz w:val="24"/>
          <w:szCs w:val="24"/>
        </w:rPr>
        <w:t xml:space="preserve"> účtovných jednotiek alebo prepojených subjektov zahraničnej skupiny</w:t>
      </w:r>
      <w:r w:rsidRPr="008105A2">
        <w:rPr>
          <w:rFonts w:ascii="Times New Roman" w:hAnsi="Times New Roman" w:cs="Times New Roman"/>
          <w:sz w:val="24"/>
          <w:szCs w:val="24"/>
        </w:rPr>
        <w:t xml:space="preserve"> môžu podliehať dani z príjmov v jednej daňovej jurisdikcii, informácie pri</w:t>
      </w:r>
      <w:r w:rsidR="00AF6685" w:rsidRPr="008105A2">
        <w:rPr>
          <w:rFonts w:ascii="Times New Roman" w:hAnsi="Times New Roman" w:cs="Times New Roman"/>
          <w:sz w:val="24"/>
          <w:szCs w:val="24"/>
        </w:rPr>
        <w:t xml:space="preserve">slúchajúce k </w:t>
      </w:r>
      <w:r w:rsidRPr="008105A2">
        <w:rPr>
          <w:rFonts w:ascii="Times New Roman" w:hAnsi="Times New Roman" w:cs="Times New Roman"/>
          <w:sz w:val="24"/>
          <w:szCs w:val="24"/>
        </w:rPr>
        <w:t>tejto daňovej jurisdikcii predstavujú súčet informácií týkajúcich sa týchto činností každ</w:t>
      </w:r>
      <w:r w:rsidR="00326D45" w:rsidRPr="008105A2">
        <w:rPr>
          <w:rFonts w:ascii="Times New Roman" w:hAnsi="Times New Roman" w:cs="Times New Roman"/>
          <w:sz w:val="24"/>
          <w:szCs w:val="24"/>
        </w:rPr>
        <w:t xml:space="preserve">ej prepojenej účtovnej jednotky, </w:t>
      </w:r>
      <w:r w:rsidRPr="008105A2">
        <w:rPr>
          <w:rFonts w:ascii="Times New Roman" w:hAnsi="Times New Roman" w:cs="Times New Roman"/>
          <w:sz w:val="24"/>
          <w:szCs w:val="24"/>
        </w:rPr>
        <w:t xml:space="preserve">prepojeného </w:t>
      </w:r>
      <w:r w:rsidR="00326D45" w:rsidRPr="008105A2">
        <w:rPr>
          <w:rFonts w:ascii="Times New Roman" w:hAnsi="Times New Roman" w:cs="Times New Roman"/>
          <w:sz w:val="24"/>
          <w:szCs w:val="24"/>
        </w:rPr>
        <w:t>subjektu zahraničnej skupiny</w:t>
      </w:r>
      <w:r w:rsidR="00AF6685" w:rsidRPr="008105A2">
        <w:rPr>
          <w:rFonts w:ascii="Times New Roman" w:hAnsi="Times New Roman" w:cs="Times New Roman"/>
          <w:sz w:val="24"/>
          <w:szCs w:val="24"/>
        </w:rPr>
        <w:t xml:space="preserve"> a ich</w:t>
      </w:r>
      <w:r w:rsidRPr="008105A2">
        <w:rPr>
          <w:rFonts w:ascii="Times New Roman" w:hAnsi="Times New Roman" w:cs="Times New Roman"/>
          <w:sz w:val="24"/>
          <w:szCs w:val="24"/>
        </w:rPr>
        <w:t xml:space="preserve"> </w:t>
      </w:r>
      <w:r w:rsidR="00AF6685" w:rsidRPr="008105A2">
        <w:rPr>
          <w:rFonts w:ascii="Times New Roman" w:hAnsi="Times New Roman" w:cs="Times New Roman"/>
          <w:sz w:val="24"/>
          <w:szCs w:val="24"/>
        </w:rPr>
        <w:t>organizačných</w:t>
      </w:r>
      <w:r w:rsidR="00326D45" w:rsidRPr="008105A2">
        <w:rPr>
          <w:rFonts w:ascii="Times New Roman" w:hAnsi="Times New Roman" w:cs="Times New Roman"/>
          <w:sz w:val="24"/>
          <w:szCs w:val="24"/>
        </w:rPr>
        <w:t xml:space="preserve"> zlož</w:t>
      </w:r>
      <w:r w:rsidR="00AF6685" w:rsidRPr="008105A2">
        <w:rPr>
          <w:rFonts w:ascii="Times New Roman" w:hAnsi="Times New Roman" w:cs="Times New Roman"/>
          <w:sz w:val="24"/>
          <w:szCs w:val="24"/>
        </w:rPr>
        <w:t>ie</w:t>
      </w:r>
      <w:r w:rsidR="00326D45" w:rsidRPr="008105A2">
        <w:rPr>
          <w:rFonts w:ascii="Times New Roman" w:hAnsi="Times New Roman" w:cs="Times New Roman"/>
          <w:sz w:val="24"/>
          <w:szCs w:val="24"/>
        </w:rPr>
        <w:t>k</w:t>
      </w:r>
      <w:r w:rsidRPr="008105A2">
        <w:rPr>
          <w:rFonts w:ascii="Times New Roman" w:hAnsi="Times New Roman" w:cs="Times New Roman"/>
          <w:sz w:val="24"/>
          <w:szCs w:val="24"/>
        </w:rPr>
        <w:t xml:space="preserve"> v tejto daňovej jurisdikcii.</w:t>
      </w:r>
      <w:r w:rsidR="003B19CC" w:rsidRPr="008105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FE97A0" w14:textId="77777777" w:rsidR="00B20170" w:rsidRPr="008105A2" w:rsidRDefault="00B20170" w:rsidP="00B20170">
      <w:pPr>
        <w:pStyle w:val="Odsekzoznamu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D699CA" w14:textId="3E3AACA9" w:rsidR="002815AB" w:rsidRPr="008105A2" w:rsidRDefault="002815AB" w:rsidP="00B20170">
      <w:pPr>
        <w:pStyle w:val="Odsekzoznamu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5A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334AE" w:rsidRPr="008105A2">
        <w:rPr>
          <w:rFonts w:ascii="Times New Roman" w:hAnsi="Times New Roman" w:cs="Times New Roman"/>
          <w:b/>
          <w:sz w:val="24"/>
          <w:szCs w:val="24"/>
        </w:rPr>
        <w:t>6</w:t>
      </w:r>
    </w:p>
    <w:p w14:paraId="1CD6B8B8" w14:textId="623F28C3" w:rsidR="00A64371" w:rsidRPr="008105A2" w:rsidRDefault="00A64371" w:rsidP="00F11833">
      <w:pPr>
        <w:pStyle w:val="Odsekzoznamu"/>
        <w:spacing w:before="120"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 xml:space="preserve">(1) </w:t>
      </w:r>
      <w:r w:rsidR="00075F74" w:rsidRPr="008105A2">
        <w:rPr>
          <w:rFonts w:ascii="Times New Roman" w:hAnsi="Times New Roman" w:cs="Times New Roman"/>
          <w:sz w:val="24"/>
          <w:szCs w:val="24"/>
        </w:rPr>
        <w:t>V s</w:t>
      </w:r>
      <w:r w:rsidR="00207BB7" w:rsidRPr="008105A2">
        <w:rPr>
          <w:rFonts w:ascii="Times New Roman" w:hAnsi="Times New Roman" w:cs="Times New Roman"/>
          <w:sz w:val="24"/>
          <w:szCs w:val="24"/>
        </w:rPr>
        <w:t>práv</w:t>
      </w:r>
      <w:r w:rsidR="00075F74" w:rsidRPr="008105A2">
        <w:rPr>
          <w:rFonts w:ascii="Times New Roman" w:hAnsi="Times New Roman" w:cs="Times New Roman"/>
          <w:sz w:val="24"/>
          <w:szCs w:val="24"/>
        </w:rPr>
        <w:t>e</w:t>
      </w:r>
      <w:r w:rsidR="00207BB7" w:rsidRPr="008105A2">
        <w:rPr>
          <w:rFonts w:ascii="Times New Roman" w:hAnsi="Times New Roman" w:cs="Times New Roman"/>
          <w:sz w:val="24"/>
          <w:szCs w:val="24"/>
        </w:rPr>
        <w:t xml:space="preserve"> </w:t>
      </w:r>
      <w:r w:rsidR="003B4E91" w:rsidRPr="008105A2">
        <w:rPr>
          <w:rFonts w:ascii="Times New Roman" w:hAnsi="Times New Roman" w:cs="Times New Roman"/>
          <w:sz w:val="24"/>
          <w:szCs w:val="24"/>
        </w:rPr>
        <w:t xml:space="preserve">sa </w:t>
      </w:r>
      <w:r w:rsidR="002B04EE" w:rsidRPr="008105A2">
        <w:rPr>
          <w:rFonts w:ascii="Times New Roman" w:hAnsi="Times New Roman" w:cs="Times New Roman"/>
          <w:sz w:val="24"/>
          <w:szCs w:val="24"/>
        </w:rPr>
        <w:t xml:space="preserve">nemusia </w:t>
      </w:r>
      <w:r w:rsidR="00EE39B2" w:rsidRPr="008105A2">
        <w:rPr>
          <w:rFonts w:ascii="Times New Roman" w:hAnsi="Times New Roman" w:cs="Times New Roman"/>
          <w:sz w:val="24"/>
          <w:szCs w:val="24"/>
        </w:rPr>
        <w:t>uvádzať</w:t>
      </w:r>
      <w:r w:rsidR="003B4E91" w:rsidRPr="008105A2">
        <w:rPr>
          <w:rFonts w:ascii="Times New Roman" w:hAnsi="Times New Roman" w:cs="Times New Roman"/>
          <w:sz w:val="24"/>
          <w:szCs w:val="24"/>
        </w:rPr>
        <w:t xml:space="preserve"> informácie, </w:t>
      </w:r>
      <w:r w:rsidR="00501710" w:rsidRPr="008105A2">
        <w:rPr>
          <w:rFonts w:ascii="Times New Roman" w:hAnsi="Times New Roman" w:cs="Times New Roman"/>
          <w:sz w:val="24"/>
          <w:szCs w:val="24"/>
        </w:rPr>
        <w:t>ktor</w:t>
      </w:r>
      <w:r w:rsidR="00CC4A68" w:rsidRPr="008105A2">
        <w:rPr>
          <w:rFonts w:ascii="Times New Roman" w:hAnsi="Times New Roman" w:cs="Times New Roman"/>
          <w:sz w:val="24"/>
          <w:szCs w:val="24"/>
        </w:rPr>
        <w:t>é</w:t>
      </w:r>
      <w:r w:rsidR="00501710" w:rsidRPr="008105A2">
        <w:rPr>
          <w:rFonts w:ascii="Times New Roman" w:hAnsi="Times New Roman" w:cs="Times New Roman"/>
          <w:sz w:val="24"/>
          <w:szCs w:val="24"/>
        </w:rPr>
        <w:t xml:space="preserve"> sa majú uvádzať v súlade s</w:t>
      </w:r>
      <w:r w:rsidR="00207BB7" w:rsidRPr="008105A2">
        <w:rPr>
          <w:rFonts w:ascii="Times New Roman" w:hAnsi="Times New Roman" w:cs="Times New Roman"/>
          <w:sz w:val="24"/>
          <w:szCs w:val="24"/>
        </w:rPr>
        <w:t xml:space="preserve"> § </w:t>
      </w:r>
      <w:r w:rsidR="006C7D77" w:rsidRPr="008105A2">
        <w:rPr>
          <w:rFonts w:ascii="Times New Roman" w:hAnsi="Times New Roman" w:cs="Times New Roman"/>
          <w:sz w:val="24"/>
          <w:szCs w:val="24"/>
        </w:rPr>
        <w:t xml:space="preserve">2 a </w:t>
      </w:r>
      <w:r w:rsidR="00CC4A68" w:rsidRPr="008105A2">
        <w:rPr>
          <w:rFonts w:ascii="Times New Roman" w:hAnsi="Times New Roman" w:cs="Times New Roman"/>
          <w:sz w:val="24"/>
          <w:szCs w:val="24"/>
        </w:rPr>
        <w:t xml:space="preserve">3 </w:t>
      </w:r>
      <w:r w:rsidR="00207BB7" w:rsidRPr="008105A2">
        <w:rPr>
          <w:rFonts w:ascii="Times New Roman" w:hAnsi="Times New Roman" w:cs="Times New Roman"/>
          <w:sz w:val="24"/>
          <w:szCs w:val="24"/>
        </w:rPr>
        <w:t xml:space="preserve">alebo § 4 ods. 1, ak by ich uvedenie vážne poškodilo </w:t>
      </w:r>
      <w:r w:rsidR="003B4E91" w:rsidRPr="008105A2">
        <w:rPr>
          <w:rFonts w:ascii="Times New Roman" w:hAnsi="Times New Roman" w:cs="Times New Roman"/>
          <w:sz w:val="24"/>
          <w:szCs w:val="24"/>
        </w:rPr>
        <w:t xml:space="preserve">podnikateľskú činnosť </w:t>
      </w:r>
      <w:r w:rsidR="00207BB7" w:rsidRPr="008105A2">
        <w:rPr>
          <w:rFonts w:ascii="Times New Roman" w:hAnsi="Times New Roman" w:cs="Times New Roman"/>
          <w:sz w:val="24"/>
          <w:szCs w:val="24"/>
        </w:rPr>
        <w:t>účtovn</w:t>
      </w:r>
      <w:r w:rsidR="00304E5C" w:rsidRPr="008105A2">
        <w:rPr>
          <w:rFonts w:ascii="Times New Roman" w:hAnsi="Times New Roman" w:cs="Times New Roman"/>
          <w:sz w:val="24"/>
          <w:szCs w:val="24"/>
        </w:rPr>
        <w:t xml:space="preserve">ej </w:t>
      </w:r>
      <w:r w:rsidR="00207BB7" w:rsidRPr="008105A2">
        <w:rPr>
          <w:rFonts w:ascii="Times New Roman" w:hAnsi="Times New Roman" w:cs="Times New Roman"/>
          <w:sz w:val="24"/>
          <w:szCs w:val="24"/>
        </w:rPr>
        <w:t>jednot</w:t>
      </w:r>
      <w:r w:rsidR="00304E5C" w:rsidRPr="008105A2">
        <w:rPr>
          <w:rFonts w:ascii="Times New Roman" w:hAnsi="Times New Roman" w:cs="Times New Roman"/>
          <w:sz w:val="24"/>
          <w:szCs w:val="24"/>
        </w:rPr>
        <w:t>ky</w:t>
      </w:r>
      <w:r w:rsidR="00207BB7" w:rsidRPr="008105A2">
        <w:rPr>
          <w:rFonts w:ascii="Times New Roman" w:hAnsi="Times New Roman" w:cs="Times New Roman"/>
          <w:sz w:val="24"/>
          <w:szCs w:val="24"/>
        </w:rPr>
        <w:t xml:space="preserve"> alebo</w:t>
      </w:r>
      <w:r w:rsidR="00075F74" w:rsidRPr="008105A2">
        <w:rPr>
          <w:rFonts w:ascii="Times New Roman" w:hAnsi="Times New Roman" w:cs="Times New Roman"/>
          <w:sz w:val="24"/>
          <w:szCs w:val="24"/>
        </w:rPr>
        <w:t xml:space="preserve"> in</w:t>
      </w:r>
      <w:r w:rsidR="00304E5C" w:rsidRPr="008105A2">
        <w:rPr>
          <w:rFonts w:ascii="Times New Roman" w:hAnsi="Times New Roman" w:cs="Times New Roman"/>
          <w:sz w:val="24"/>
          <w:szCs w:val="24"/>
        </w:rPr>
        <w:t>ého</w:t>
      </w:r>
      <w:r w:rsidR="00075F74" w:rsidRPr="008105A2">
        <w:rPr>
          <w:rFonts w:ascii="Times New Roman" w:hAnsi="Times New Roman" w:cs="Times New Roman"/>
          <w:sz w:val="24"/>
          <w:szCs w:val="24"/>
        </w:rPr>
        <w:t xml:space="preserve"> subjekt</w:t>
      </w:r>
      <w:r w:rsidR="00304E5C" w:rsidRPr="008105A2">
        <w:rPr>
          <w:rFonts w:ascii="Times New Roman" w:hAnsi="Times New Roman" w:cs="Times New Roman"/>
          <w:sz w:val="24"/>
          <w:szCs w:val="24"/>
        </w:rPr>
        <w:t>u</w:t>
      </w:r>
      <w:r w:rsidR="00207BB7" w:rsidRPr="008105A2">
        <w:rPr>
          <w:rFonts w:ascii="Times New Roman" w:hAnsi="Times New Roman" w:cs="Times New Roman"/>
          <w:sz w:val="24"/>
          <w:szCs w:val="24"/>
        </w:rPr>
        <w:t>, ktor</w:t>
      </w:r>
      <w:r w:rsidR="002B3A1E" w:rsidRPr="008105A2">
        <w:rPr>
          <w:rFonts w:ascii="Times New Roman" w:hAnsi="Times New Roman" w:cs="Times New Roman"/>
          <w:sz w:val="24"/>
          <w:szCs w:val="24"/>
        </w:rPr>
        <w:t>ého</w:t>
      </w:r>
      <w:r w:rsidR="00207BB7" w:rsidRPr="008105A2">
        <w:rPr>
          <w:rFonts w:ascii="Times New Roman" w:hAnsi="Times New Roman" w:cs="Times New Roman"/>
          <w:sz w:val="24"/>
          <w:szCs w:val="24"/>
        </w:rPr>
        <w:t xml:space="preserve"> sa správa týka</w:t>
      </w:r>
      <w:r w:rsidR="00944D5A" w:rsidRPr="008105A2">
        <w:rPr>
          <w:rFonts w:ascii="Times New Roman" w:hAnsi="Times New Roman" w:cs="Times New Roman"/>
          <w:sz w:val="24"/>
          <w:szCs w:val="24"/>
        </w:rPr>
        <w:t>; to neplatí na informáciu týkajúcu sa daňových jurisdikcií uvedených v § 5 ods. 1 písm. b) a c)</w:t>
      </w:r>
      <w:r w:rsidR="00207BB7" w:rsidRPr="008105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79389E" w14:textId="10535E6D" w:rsidR="00A64371" w:rsidRPr="008105A2" w:rsidRDefault="00F60040" w:rsidP="00F11833">
      <w:pPr>
        <w:pStyle w:val="Odsekzoznamu"/>
        <w:spacing w:before="120"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 xml:space="preserve">(2) </w:t>
      </w:r>
      <w:r w:rsidR="003B4E91" w:rsidRPr="008105A2">
        <w:rPr>
          <w:rFonts w:ascii="Times New Roman" w:hAnsi="Times New Roman" w:cs="Times New Roman"/>
          <w:sz w:val="24"/>
          <w:szCs w:val="24"/>
        </w:rPr>
        <w:t>I</w:t>
      </w:r>
      <w:r w:rsidR="008E3035" w:rsidRPr="008105A2">
        <w:rPr>
          <w:rFonts w:ascii="Times New Roman" w:hAnsi="Times New Roman" w:cs="Times New Roman"/>
          <w:sz w:val="24"/>
          <w:szCs w:val="24"/>
        </w:rPr>
        <w:t>nformáci</w:t>
      </w:r>
      <w:r w:rsidR="003B4E91" w:rsidRPr="008105A2">
        <w:rPr>
          <w:rFonts w:ascii="Times New Roman" w:hAnsi="Times New Roman" w:cs="Times New Roman"/>
          <w:sz w:val="24"/>
          <w:szCs w:val="24"/>
        </w:rPr>
        <w:t xml:space="preserve">a o skutočnosti, že </w:t>
      </w:r>
      <w:r w:rsidR="00944D5A" w:rsidRPr="008105A2">
        <w:rPr>
          <w:rFonts w:ascii="Times New Roman" w:hAnsi="Times New Roman" w:cs="Times New Roman"/>
          <w:sz w:val="24"/>
          <w:szCs w:val="24"/>
        </w:rPr>
        <w:t xml:space="preserve">sa </w:t>
      </w:r>
      <w:r w:rsidR="003B4E91" w:rsidRPr="008105A2">
        <w:rPr>
          <w:rFonts w:ascii="Times New Roman" w:hAnsi="Times New Roman" w:cs="Times New Roman"/>
          <w:sz w:val="24"/>
          <w:szCs w:val="24"/>
        </w:rPr>
        <w:t>v správe neuvádzajú informácie</w:t>
      </w:r>
      <w:r w:rsidR="008E25E4" w:rsidRPr="008105A2">
        <w:rPr>
          <w:rFonts w:ascii="Times New Roman" w:hAnsi="Times New Roman" w:cs="Times New Roman"/>
          <w:sz w:val="24"/>
          <w:szCs w:val="24"/>
        </w:rPr>
        <w:t xml:space="preserve"> podľa odseku 1</w:t>
      </w:r>
      <w:r w:rsidR="00944D5A" w:rsidRPr="008105A2">
        <w:rPr>
          <w:rFonts w:ascii="Times New Roman" w:hAnsi="Times New Roman" w:cs="Times New Roman"/>
          <w:sz w:val="24"/>
          <w:szCs w:val="24"/>
        </w:rPr>
        <w:t xml:space="preserve"> </w:t>
      </w:r>
      <w:r w:rsidR="003B4E91" w:rsidRPr="008105A2">
        <w:rPr>
          <w:rFonts w:ascii="Times New Roman" w:hAnsi="Times New Roman" w:cs="Times New Roman"/>
          <w:sz w:val="24"/>
          <w:szCs w:val="24"/>
        </w:rPr>
        <w:t xml:space="preserve">a odôvodnenie neuvedenia týchto informácií sa uvádzajú v správe. </w:t>
      </w:r>
    </w:p>
    <w:p w14:paraId="379D4CE5" w14:textId="5BAC6D35" w:rsidR="004441A9" w:rsidRPr="008105A2" w:rsidRDefault="00A64371" w:rsidP="00EE39B2">
      <w:pPr>
        <w:pStyle w:val="Odsekzoznamu"/>
        <w:spacing w:before="120"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>(3) Informáci</w:t>
      </w:r>
      <w:r w:rsidR="008E3035" w:rsidRPr="008105A2">
        <w:rPr>
          <w:rFonts w:ascii="Times New Roman" w:hAnsi="Times New Roman" w:cs="Times New Roman"/>
          <w:sz w:val="24"/>
          <w:szCs w:val="24"/>
        </w:rPr>
        <w:t>e</w:t>
      </w:r>
      <w:r w:rsidR="00944D5A" w:rsidRPr="008105A2">
        <w:rPr>
          <w:rFonts w:ascii="Times New Roman" w:hAnsi="Times New Roman" w:cs="Times New Roman"/>
          <w:sz w:val="24"/>
          <w:szCs w:val="24"/>
        </w:rPr>
        <w:t xml:space="preserve"> podľa odseku 1</w:t>
      </w:r>
      <w:r w:rsidRPr="008105A2">
        <w:rPr>
          <w:rFonts w:ascii="Times New Roman" w:hAnsi="Times New Roman" w:cs="Times New Roman"/>
          <w:sz w:val="24"/>
          <w:szCs w:val="24"/>
        </w:rPr>
        <w:t>, ktoré</w:t>
      </w:r>
      <w:r w:rsidR="00F60040" w:rsidRPr="008105A2">
        <w:rPr>
          <w:rFonts w:ascii="Times New Roman" w:hAnsi="Times New Roman" w:cs="Times New Roman"/>
          <w:sz w:val="24"/>
          <w:szCs w:val="24"/>
        </w:rPr>
        <w:t xml:space="preserve"> sa</w:t>
      </w:r>
      <w:r w:rsidR="00841D2E" w:rsidRPr="008105A2">
        <w:rPr>
          <w:rFonts w:ascii="Times New Roman" w:hAnsi="Times New Roman" w:cs="Times New Roman"/>
          <w:sz w:val="24"/>
          <w:szCs w:val="24"/>
        </w:rPr>
        <w:t xml:space="preserve"> v </w:t>
      </w:r>
      <w:r w:rsidRPr="008105A2">
        <w:rPr>
          <w:rFonts w:ascii="Times New Roman" w:hAnsi="Times New Roman" w:cs="Times New Roman"/>
          <w:sz w:val="24"/>
          <w:szCs w:val="24"/>
        </w:rPr>
        <w:t xml:space="preserve"> správe </w:t>
      </w:r>
      <w:r w:rsidR="00F60040" w:rsidRPr="008105A2">
        <w:rPr>
          <w:rFonts w:ascii="Times New Roman" w:hAnsi="Times New Roman" w:cs="Times New Roman"/>
          <w:sz w:val="24"/>
          <w:szCs w:val="24"/>
        </w:rPr>
        <w:t>neuviedli</w:t>
      </w:r>
      <w:r w:rsidRPr="008105A2">
        <w:rPr>
          <w:rFonts w:ascii="Times New Roman" w:hAnsi="Times New Roman" w:cs="Times New Roman"/>
          <w:sz w:val="24"/>
          <w:szCs w:val="24"/>
        </w:rPr>
        <w:t xml:space="preserve">, sa </w:t>
      </w:r>
      <w:r w:rsidR="00075F74" w:rsidRPr="008105A2">
        <w:rPr>
          <w:rFonts w:ascii="Times New Roman" w:hAnsi="Times New Roman" w:cs="Times New Roman"/>
          <w:sz w:val="24"/>
          <w:szCs w:val="24"/>
        </w:rPr>
        <w:t xml:space="preserve">uvedú </w:t>
      </w:r>
      <w:r w:rsidRPr="008105A2">
        <w:rPr>
          <w:rFonts w:ascii="Times New Roman" w:hAnsi="Times New Roman" w:cs="Times New Roman"/>
          <w:sz w:val="24"/>
          <w:szCs w:val="24"/>
        </w:rPr>
        <w:t>v</w:t>
      </w:r>
      <w:r w:rsidR="00162AB3" w:rsidRPr="008105A2">
        <w:rPr>
          <w:rFonts w:ascii="Times New Roman" w:hAnsi="Times New Roman" w:cs="Times New Roman"/>
          <w:sz w:val="24"/>
          <w:szCs w:val="24"/>
        </w:rPr>
        <w:t xml:space="preserve"> neskôr vyhotovenej </w:t>
      </w:r>
      <w:r w:rsidR="00151E90" w:rsidRPr="008105A2">
        <w:rPr>
          <w:rFonts w:ascii="Times New Roman" w:hAnsi="Times New Roman" w:cs="Times New Roman"/>
          <w:sz w:val="24"/>
          <w:szCs w:val="24"/>
        </w:rPr>
        <w:t> </w:t>
      </w:r>
      <w:r w:rsidRPr="008105A2">
        <w:rPr>
          <w:rFonts w:ascii="Times New Roman" w:hAnsi="Times New Roman" w:cs="Times New Roman"/>
          <w:sz w:val="24"/>
          <w:szCs w:val="24"/>
        </w:rPr>
        <w:t>správe</w:t>
      </w:r>
      <w:r w:rsidR="00E72AA0" w:rsidRPr="008105A2">
        <w:rPr>
          <w:rFonts w:ascii="Times New Roman" w:hAnsi="Times New Roman" w:cs="Times New Roman"/>
          <w:sz w:val="24"/>
          <w:szCs w:val="24"/>
        </w:rPr>
        <w:t xml:space="preserve"> najneskôr však do piatich rokov od </w:t>
      </w:r>
      <w:r w:rsidR="00354DE9" w:rsidRPr="008105A2">
        <w:rPr>
          <w:rFonts w:ascii="Times New Roman" w:hAnsi="Times New Roman" w:cs="Times New Roman"/>
          <w:sz w:val="24"/>
          <w:szCs w:val="24"/>
        </w:rPr>
        <w:t xml:space="preserve">skončenia </w:t>
      </w:r>
      <w:r w:rsidR="00451FC9" w:rsidRPr="008105A2">
        <w:rPr>
          <w:rFonts w:ascii="Times New Roman" w:hAnsi="Times New Roman" w:cs="Times New Roman"/>
          <w:sz w:val="24"/>
          <w:szCs w:val="24"/>
        </w:rPr>
        <w:t>účtovné</w:t>
      </w:r>
      <w:r w:rsidR="00E72AA0" w:rsidRPr="008105A2">
        <w:rPr>
          <w:rFonts w:ascii="Times New Roman" w:hAnsi="Times New Roman" w:cs="Times New Roman"/>
          <w:sz w:val="24"/>
          <w:szCs w:val="24"/>
        </w:rPr>
        <w:t>ho</w:t>
      </w:r>
      <w:r w:rsidR="00451FC9" w:rsidRPr="008105A2">
        <w:rPr>
          <w:rFonts w:ascii="Times New Roman" w:hAnsi="Times New Roman" w:cs="Times New Roman"/>
          <w:sz w:val="24"/>
          <w:szCs w:val="24"/>
        </w:rPr>
        <w:t xml:space="preserve"> obdobi</w:t>
      </w:r>
      <w:r w:rsidR="00E72AA0" w:rsidRPr="008105A2">
        <w:rPr>
          <w:rFonts w:ascii="Times New Roman" w:hAnsi="Times New Roman" w:cs="Times New Roman"/>
          <w:sz w:val="24"/>
          <w:szCs w:val="24"/>
        </w:rPr>
        <w:t>a</w:t>
      </w:r>
      <w:r w:rsidR="00451FC9" w:rsidRPr="008105A2">
        <w:rPr>
          <w:rFonts w:ascii="Times New Roman" w:hAnsi="Times New Roman" w:cs="Times New Roman"/>
          <w:sz w:val="24"/>
          <w:szCs w:val="24"/>
        </w:rPr>
        <w:t xml:space="preserve">, </w:t>
      </w:r>
      <w:r w:rsidR="008E25E4" w:rsidRPr="008105A2">
        <w:rPr>
          <w:rFonts w:ascii="Times New Roman" w:hAnsi="Times New Roman" w:cs="Times New Roman"/>
          <w:sz w:val="24"/>
          <w:szCs w:val="24"/>
        </w:rPr>
        <w:t xml:space="preserve">ktorého sa </w:t>
      </w:r>
      <w:r w:rsidR="00451FC9" w:rsidRPr="008105A2">
        <w:rPr>
          <w:rFonts w:ascii="Times New Roman" w:hAnsi="Times New Roman" w:cs="Times New Roman"/>
          <w:sz w:val="24"/>
          <w:szCs w:val="24"/>
        </w:rPr>
        <w:t>neuveden</w:t>
      </w:r>
      <w:r w:rsidR="00077CB7" w:rsidRPr="008105A2">
        <w:rPr>
          <w:rFonts w:ascii="Times New Roman" w:hAnsi="Times New Roman" w:cs="Times New Roman"/>
          <w:sz w:val="24"/>
          <w:szCs w:val="24"/>
        </w:rPr>
        <w:t>é</w:t>
      </w:r>
      <w:r w:rsidR="008E3035" w:rsidRPr="008105A2">
        <w:rPr>
          <w:rFonts w:ascii="Times New Roman" w:hAnsi="Times New Roman" w:cs="Times New Roman"/>
          <w:sz w:val="24"/>
          <w:szCs w:val="24"/>
        </w:rPr>
        <w:t xml:space="preserve"> informácie </w:t>
      </w:r>
      <w:r w:rsidR="00451FC9" w:rsidRPr="008105A2">
        <w:rPr>
          <w:rFonts w:ascii="Times New Roman" w:hAnsi="Times New Roman" w:cs="Times New Roman"/>
          <w:sz w:val="24"/>
          <w:szCs w:val="24"/>
        </w:rPr>
        <w:t>týka</w:t>
      </w:r>
      <w:r w:rsidR="008E3035" w:rsidRPr="008105A2">
        <w:rPr>
          <w:rFonts w:ascii="Times New Roman" w:hAnsi="Times New Roman" w:cs="Times New Roman"/>
          <w:sz w:val="24"/>
          <w:szCs w:val="24"/>
        </w:rPr>
        <w:t>jú</w:t>
      </w:r>
      <w:r w:rsidR="00EE39B2" w:rsidRPr="008105A2">
        <w:rPr>
          <w:rFonts w:ascii="Times New Roman" w:hAnsi="Times New Roman" w:cs="Times New Roman"/>
          <w:sz w:val="24"/>
          <w:szCs w:val="24"/>
        </w:rPr>
        <w:t>.</w:t>
      </w:r>
      <w:r w:rsidR="004441A9" w:rsidRPr="008105A2">
        <w:rPr>
          <w:rFonts w:ascii="Times New Roman" w:hAnsi="Times New Roman" w:cs="Times New Roman"/>
          <w:b/>
          <w:sz w:val="24"/>
          <w:szCs w:val="24"/>
        </w:rPr>
        <w:tab/>
      </w:r>
    </w:p>
    <w:p w14:paraId="767182F6" w14:textId="607BDAA7" w:rsidR="00D05FCE" w:rsidRPr="008105A2" w:rsidRDefault="00D05FCE" w:rsidP="00967B8A">
      <w:pPr>
        <w:pStyle w:val="Odsekzoznamu"/>
        <w:spacing w:before="120"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5A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E39B2" w:rsidRPr="008105A2">
        <w:rPr>
          <w:rFonts w:ascii="Times New Roman" w:hAnsi="Times New Roman" w:cs="Times New Roman"/>
          <w:b/>
          <w:sz w:val="24"/>
          <w:szCs w:val="24"/>
        </w:rPr>
        <w:t>7</w:t>
      </w:r>
    </w:p>
    <w:p w14:paraId="3648E595" w14:textId="199DB4F6" w:rsidR="00077CB7" w:rsidRPr="00EA2B69" w:rsidRDefault="00077CB7" w:rsidP="00A404C7">
      <w:pPr>
        <w:pStyle w:val="Odsekzoznamu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2B69">
        <w:rPr>
          <w:rFonts w:ascii="Times New Roman" w:hAnsi="Times New Roman" w:cs="Times New Roman"/>
          <w:sz w:val="24"/>
          <w:szCs w:val="24"/>
        </w:rPr>
        <w:t>Správa sa do registra ukladá v strojovo č</w:t>
      </w:r>
      <w:r w:rsidR="00B319CE" w:rsidRPr="00EA2B69">
        <w:rPr>
          <w:rFonts w:ascii="Times New Roman" w:hAnsi="Times New Roman" w:cs="Times New Roman"/>
          <w:sz w:val="24"/>
          <w:szCs w:val="24"/>
        </w:rPr>
        <w:t>itateľnom elektronickom formáte</w:t>
      </w:r>
      <w:r w:rsidR="00944D5A" w:rsidRPr="00EA2B69">
        <w:rPr>
          <w:rFonts w:ascii="Times New Roman" w:hAnsi="Times New Roman" w:cs="Times New Roman"/>
          <w:sz w:val="24"/>
          <w:szCs w:val="24"/>
        </w:rPr>
        <w:t>.</w:t>
      </w:r>
      <w:r w:rsidR="00010902" w:rsidRPr="00EA2B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0F9D33" w14:textId="2CC7B15A" w:rsidR="002B3A1E" w:rsidRPr="008105A2" w:rsidRDefault="002B3A1E" w:rsidP="00A404C7">
      <w:pPr>
        <w:pStyle w:val="Odsekzoznamu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8FF4B48" w14:textId="271A9F8E" w:rsidR="00213A6E" w:rsidRPr="008105A2" w:rsidRDefault="00213A6E" w:rsidP="00967B8A">
      <w:pPr>
        <w:pStyle w:val="Odsekzoznamu"/>
        <w:spacing w:before="120"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5A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E39B2" w:rsidRPr="008105A2">
        <w:rPr>
          <w:rFonts w:ascii="Times New Roman" w:hAnsi="Times New Roman" w:cs="Times New Roman"/>
          <w:b/>
          <w:sz w:val="24"/>
          <w:szCs w:val="24"/>
        </w:rPr>
        <w:t>8</w:t>
      </w:r>
    </w:p>
    <w:p w14:paraId="54F7EBD6" w14:textId="552175EE" w:rsidR="00213A6E" w:rsidRPr="008105A2" w:rsidRDefault="00004EC4" w:rsidP="00967B8A">
      <w:pPr>
        <w:pStyle w:val="Odsekzoznamu"/>
        <w:spacing w:before="120"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>Toto opatrenie sa prvýkrát použije pri správ</w:t>
      </w:r>
      <w:r w:rsidR="006F22B5" w:rsidRPr="008105A2">
        <w:rPr>
          <w:rFonts w:ascii="Times New Roman" w:hAnsi="Times New Roman" w:cs="Times New Roman"/>
          <w:sz w:val="24"/>
          <w:szCs w:val="24"/>
        </w:rPr>
        <w:t xml:space="preserve">e, ktorá sa </w:t>
      </w:r>
      <w:r w:rsidR="00501E4E" w:rsidRPr="008105A2">
        <w:rPr>
          <w:rFonts w:ascii="Times New Roman" w:hAnsi="Times New Roman" w:cs="Times New Roman"/>
          <w:sz w:val="24"/>
          <w:szCs w:val="24"/>
        </w:rPr>
        <w:t xml:space="preserve">do registra </w:t>
      </w:r>
      <w:r w:rsidR="006F22B5" w:rsidRPr="008105A2">
        <w:rPr>
          <w:rFonts w:ascii="Times New Roman" w:hAnsi="Times New Roman" w:cs="Times New Roman"/>
          <w:sz w:val="24"/>
          <w:szCs w:val="24"/>
        </w:rPr>
        <w:t>ukladá</w:t>
      </w:r>
      <w:r w:rsidRPr="008105A2">
        <w:rPr>
          <w:rFonts w:ascii="Times New Roman" w:hAnsi="Times New Roman" w:cs="Times New Roman"/>
          <w:sz w:val="24"/>
          <w:szCs w:val="24"/>
        </w:rPr>
        <w:t xml:space="preserve"> za účtovné obdobie začína</w:t>
      </w:r>
      <w:r w:rsidR="006F22B5" w:rsidRPr="008105A2">
        <w:rPr>
          <w:rFonts w:ascii="Times New Roman" w:hAnsi="Times New Roman" w:cs="Times New Roman"/>
          <w:sz w:val="24"/>
          <w:szCs w:val="24"/>
        </w:rPr>
        <w:t>júce</w:t>
      </w:r>
      <w:r w:rsidRPr="008105A2">
        <w:rPr>
          <w:rFonts w:ascii="Times New Roman" w:hAnsi="Times New Roman" w:cs="Times New Roman"/>
          <w:sz w:val="24"/>
          <w:szCs w:val="24"/>
        </w:rPr>
        <w:t xml:space="preserve"> 22. júna 2024.</w:t>
      </w:r>
    </w:p>
    <w:p w14:paraId="7FB615C8" w14:textId="0DB6D62D" w:rsidR="008E3E21" w:rsidRPr="008105A2" w:rsidRDefault="008E3E21" w:rsidP="00967B8A">
      <w:pPr>
        <w:pStyle w:val="Odsekzoznamu"/>
        <w:spacing w:before="120"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A434208" w14:textId="77777777" w:rsidR="00827BD8" w:rsidRPr="008105A2" w:rsidRDefault="00827BD8" w:rsidP="00967B8A">
      <w:pPr>
        <w:pStyle w:val="Odsekzoznamu"/>
        <w:spacing w:before="120"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214F717" w14:textId="2A2EBC41" w:rsidR="008E3E21" w:rsidRPr="008105A2" w:rsidRDefault="008E3E21" w:rsidP="006D40A9">
      <w:pPr>
        <w:pStyle w:val="Odsekzoznamu"/>
        <w:spacing w:before="120"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FAA">
        <w:rPr>
          <w:rFonts w:ascii="Times New Roman" w:hAnsi="Times New Roman" w:cs="Times New Roman"/>
          <w:b/>
          <w:sz w:val="24"/>
          <w:szCs w:val="24"/>
          <w:highlight w:val="yellow"/>
        </w:rPr>
        <w:t>§ 8a</w:t>
      </w:r>
    </w:p>
    <w:p w14:paraId="69D8611E" w14:textId="44E1C884" w:rsidR="00EE39B2" w:rsidRPr="00663FAA" w:rsidRDefault="00663FAA" w:rsidP="00663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3FA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Elektronický formát správy podľa § 7 sa poslednýkrát použije pri správe účtovnej jednotky, ktorej vznikla povinnosť uloženia správy podľa § 21a zákona, ktorá sa ukladá po 9. júli 2025, a vyhotovuje sa za účtovné obdobie začínajúce v priebehu roka 2024</w:t>
      </w:r>
      <w:r w:rsidRPr="00663FA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</w:t>
      </w:r>
    </w:p>
    <w:p w14:paraId="461F530C" w14:textId="6B07D008" w:rsidR="000263F4" w:rsidRPr="008105A2" w:rsidRDefault="00815608" w:rsidP="00967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5A2">
        <w:rPr>
          <w:rFonts w:ascii="Times New Roman" w:hAnsi="Times New Roman" w:cs="Times New Roman"/>
          <w:b/>
          <w:sz w:val="24"/>
          <w:szCs w:val="24"/>
        </w:rPr>
        <w:t>§</w:t>
      </w:r>
      <w:r w:rsidR="00213A6E" w:rsidRPr="00810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9B2" w:rsidRPr="008105A2">
        <w:rPr>
          <w:rFonts w:ascii="Times New Roman" w:hAnsi="Times New Roman" w:cs="Times New Roman"/>
          <w:b/>
          <w:sz w:val="24"/>
          <w:szCs w:val="24"/>
        </w:rPr>
        <w:t>9</w:t>
      </w:r>
    </w:p>
    <w:p w14:paraId="3AC1D930" w14:textId="77777777" w:rsidR="000263F4" w:rsidRPr="008105A2" w:rsidRDefault="000263F4" w:rsidP="00967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B5DA82" w14:textId="33B6CF4C" w:rsidR="007D691A" w:rsidRPr="008105A2" w:rsidRDefault="000263F4" w:rsidP="00967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>Týmto opatrením sa preberajú právne záväzné akty Európskej únie uvedené v</w:t>
      </w:r>
      <w:r w:rsidR="00213A6E" w:rsidRPr="008105A2">
        <w:rPr>
          <w:rFonts w:ascii="Times New Roman" w:hAnsi="Times New Roman" w:cs="Times New Roman"/>
          <w:sz w:val="24"/>
          <w:szCs w:val="24"/>
        </w:rPr>
        <w:t> </w:t>
      </w:r>
      <w:r w:rsidRPr="008105A2">
        <w:rPr>
          <w:rFonts w:ascii="Times New Roman" w:hAnsi="Times New Roman" w:cs="Times New Roman"/>
          <w:sz w:val="24"/>
          <w:szCs w:val="24"/>
        </w:rPr>
        <w:t>prílohe</w:t>
      </w:r>
      <w:r w:rsidR="00213A6E" w:rsidRPr="008105A2">
        <w:rPr>
          <w:rFonts w:ascii="Times New Roman" w:hAnsi="Times New Roman" w:cs="Times New Roman"/>
          <w:sz w:val="24"/>
          <w:szCs w:val="24"/>
        </w:rPr>
        <w:t>.</w:t>
      </w:r>
      <w:r w:rsidRPr="008105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8455B" w14:textId="77777777" w:rsidR="001A5A74" w:rsidRPr="008105A2" w:rsidRDefault="001A5A74" w:rsidP="00A40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013609" w14:textId="1614DB28" w:rsidR="00E66B49" w:rsidRPr="008105A2" w:rsidRDefault="000263F4" w:rsidP="00A40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5A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05FCE" w:rsidRPr="008105A2">
        <w:rPr>
          <w:rFonts w:ascii="Times New Roman" w:hAnsi="Times New Roman" w:cs="Times New Roman"/>
          <w:b/>
          <w:sz w:val="24"/>
          <w:szCs w:val="24"/>
        </w:rPr>
        <w:t>1</w:t>
      </w:r>
      <w:r w:rsidR="00EE39B2" w:rsidRPr="008105A2">
        <w:rPr>
          <w:rFonts w:ascii="Times New Roman" w:hAnsi="Times New Roman" w:cs="Times New Roman"/>
          <w:b/>
          <w:sz w:val="24"/>
          <w:szCs w:val="24"/>
        </w:rPr>
        <w:t>0</w:t>
      </w:r>
    </w:p>
    <w:p w14:paraId="2826C95B" w14:textId="49ABD4B4" w:rsidR="00E60237" w:rsidRPr="008105A2" w:rsidRDefault="00B400E3" w:rsidP="009D21E5">
      <w:pPr>
        <w:widowControl w:val="0"/>
        <w:autoSpaceDE w:val="0"/>
        <w:autoSpaceDN w:val="0"/>
        <w:adjustRightInd w:val="0"/>
        <w:spacing w:before="240" w:after="480" w:line="240" w:lineRule="auto"/>
        <w:ind w:firstLine="702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>To</w:t>
      </w:r>
      <w:r w:rsidR="000263F4" w:rsidRPr="008105A2">
        <w:rPr>
          <w:rFonts w:ascii="Times New Roman" w:hAnsi="Times New Roman" w:cs="Times New Roman"/>
          <w:sz w:val="24"/>
          <w:szCs w:val="24"/>
        </w:rPr>
        <w:t>to opatrenie nadobúda účinnosť 22</w:t>
      </w:r>
      <w:r w:rsidRPr="008105A2">
        <w:rPr>
          <w:rFonts w:ascii="Times New Roman" w:hAnsi="Times New Roman" w:cs="Times New Roman"/>
          <w:sz w:val="24"/>
          <w:szCs w:val="24"/>
        </w:rPr>
        <w:t>.</w:t>
      </w:r>
      <w:r w:rsidR="000C6AE6" w:rsidRPr="008105A2">
        <w:rPr>
          <w:rFonts w:ascii="Times New Roman" w:hAnsi="Times New Roman" w:cs="Times New Roman"/>
          <w:sz w:val="24"/>
          <w:szCs w:val="24"/>
        </w:rPr>
        <w:t xml:space="preserve"> </w:t>
      </w:r>
      <w:r w:rsidR="000263F4" w:rsidRPr="008105A2">
        <w:rPr>
          <w:rFonts w:ascii="Times New Roman" w:hAnsi="Times New Roman" w:cs="Times New Roman"/>
          <w:sz w:val="24"/>
          <w:szCs w:val="24"/>
        </w:rPr>
        <w:t>júna</w:t>
      </w:r>
      <w:r w:rsidR="00E96435" w:rsidRPr="008105A2">
        <w:rPr>
          <w:rFonts w:ascii="Times New Roman" w:hAnsi="Times New Roman" w:cs="Times New Roman"/>
          <w:sz w:val="24"/>
          <w:szCs w:val="24"/>
        </w:rPr>
        <w:t xml:space="preserve"> </w:t>
      </w:r>
      <w:r w:rsidRPr="008105A2">
        <w:rPr>
          <w:rFonts w:ascii="Times New Roman" w:hAnsi="Times New Roman" w:cs="Times New Roman"/>
          <w:sz w:val="24"/>
          <w:szCs w:val="24"/>
        </w:rPr>
        <w:t>20</w:t>
      </w:r>
      <w:r w:rsidR="000263F4" w:rsidRPr="008105A2">
        <w:rPr>
          <w:rFonts w:ascii="Times New Roman" w:hAnsi="Times New Roman" w:cs="Times New Roman"/>
          <w:sz w:val="24"/>
          <w:szCs w:val="24"/>
        </w:rPr>
        <w:t>23</w:t>
      </w:r>
      <w:r w:rsidRPr="008105A2">
        <w:rPr>
          <w:rFonts w:ascii="Times New Roman" w:hAnsi="Times New Roman" w:cs="Times New Roman"/>
          <w:sz w:val="24"/>
          <w:szCs w:val="24"/>
        </w:rPr>
        <w:t>.</w:t>
      </w:r>
    </w:p>
    <w:p w14:paraId="600BE311" w14:textId="31D92220" w:rsidR="008E3E21" w:rsidRPr="008105A2" w:rsidRDefault="001A5A74" w:rsidP="009D21E5">
      <w:pPr>
        <w:widowControl w:val="0"/>
        <w:autoSpaceDE w:val="0"/>
        <w:autoSpaceDN w:val="0"/>
        <w:adjustRightInd w:val="0"/>
        <w:spacing w:before="240" w:after="480" w:line="240" w:lineRule="auto"/>
        <w:ind w:firstLine="702"/>
        <w:rPr>
          <w:rFonts w:ascii="Times New Roman" w:hAnsi="Times New Roman" w:cs="Times New Roman"/>
          <w:b/>
          <w:sz w:val="24"/>
          <w:szCs w:val="24"/>
        </w:rPr>
      </w:pPr>
      <w:r w:rsidRPr="008105A2">
        <w:rPr>
          <w:rFonts w:ascii="Times New Roman" w:hAnsi="Times New Roman" w:cs="Times New Roman"/>
          <w:b/>
          <w:sz w:val="24"/>
          <w:szCs w:val="24"/>
        </w:rPr>
        <w:t xml:space="preserve">Toto opatrenie (návrh) nadobúda </w:t>
      </w:r>
      <w:r w:rsidR="008E3E21" w:rsidRPr="008105A2">
        <w:rPr>
          <w:rFonts w:ascii="Times New Roman" w:hAnsi="Times New Roman" w:cs="Times New Roman"/>
          <w:b/>
          <w:sz w:val="24"/>
          <w:szCs w:val="24"/>
        </w:rPr>
        <w:t>účinnosť 10. júla 2025</w:t>
      </w:r>
      <w:r w:rsidRPr="008105A2">
        <w:rPr>
          <w:rFonts w:ascii="Times New Roman" w:hAnsi="Times New Roman" w:cs="Times New Roman"/>
          <w:b/>
          <w:sz w:val="24"/>
          <w:szCs w:val="24"/>
        </w:rPr>
        <w:t>.</w:t>
      </w:r>
    </w:p>
    <w:p w14:paraId="7D465657" w14:textId="77777777" w:rsidR="00DA487D" w:rsidRPr="008105A2" w:rsidRDefault="00DA487D" w:rsidP="009D21E5">
      <w:pPr>
        <w:widowControl w:val="0"/>
        <w:autoSpaceDE w:val="0"/>
        <w:autoSpaceDN w:val="0"/>
        <w:adjustRightInd w:val="0"/>
        <w:spacing w:before="240" w:after="480" w:line="240" w:lineRule="auto"/>
        <w:ind w:firstLine="702"/>
        <w:rPr>
          <w:rFonts w:ascii="Times New Roman" w:hAnsi="Times New Roman" w:cs="Times New Roman"/>
          <w:sz w:val="24"/>
          <w:szCs w:val="24"/>
        </w:rPr>
      </w:pPr>
    </w:p>
    <w:p w14:paraId="73077203" w14:textId="531DBE36" w:rsidR="00B400E3" w:rsidRPr="008105A2" w:rsidRDefault="00E237DD" w:rsidP="00E237DD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451FC9" w:rsidRPr="008105A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105A2">
        <w:rPr>
          <w:rFonts w:ascii="Times New Roman" w:hAnsi="Times New Roman" w:cs="Times New Roman"/>
          <w:sz w:val="24"/>
          <w:szCs w:val="24"/>
        </w:rPr>
        <w:t xml:space="preserve">       </w:t>
      </w:r>
      <w:r w:rsidR="00A11BEC" w:rsidRPr="008105A2">
        <w:rPr>
          <w:rFonts w:ascii="Times New Roman" w:hAnsi="Times New Roman" w:cs="Times New Roman"/>
          <w:sz w:val="24"/>
          <w:szCs w:val="24"/>
        </w:rPr>
        <w:t xml:space="preserve"> </w:t>
      </w:r>
      <w:r w:rsidR="00323FE6" w:rsidRPr="008105A2">
        <w:rPr>
          <w:rFonts w:ascii="Times New Roman" w:hAnsi="Times New Roman" w:cs="Times New Roman"/>
          <w:sz w:val="24"/>
          <w:szCs w:val="24"/>
        </w:rPr>
        <w:t xml:space="preserve">  </w:t>
      </w:r>
      <w:r w:rsidRPr="008105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010B84" w14:textId="7EB73E6B" w:rsidR="00E237DD" w:rsidRPr="008105A2" w:rsidRDefault="00E237DD" w:rsidP="00E237DD">
      <w:pPr>
        <w:keepNext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451FC9" w:rsidRPr="008105A2">
        <w:rPr>
          <w:rFonts w:ascii="Times New Roman" w:hAnsi="Times New Roman" w:cs="Times New Roman"/>
          <w:sz w:val="24"/>
          <w:szCs w:val="24"/>
        </w:rPr>
        <w:t xml:space="preserve">   </w:t>
      </w:r>
      <w:r w:rsidRPr="008105A2">
        <w:rPr>
          <w:rFonts w:ascii="Times New Roman" w:hAnsi="Times New Roman" w:cs="Times New Roman"/>
          <w:sz w:val="24"/>
          <w:szCs w:val="24"/>
        </w:rPr>
        <w:t xml:space="preserve">    </w:t>
      </w:r>
      <w:r w:rsidR="00A11BEC" w:rsidRPr="008105A2">
        <w:rPr>
          <w:rFonts w:ascii="Times New Roman" w:hAnsi="Times New Roman" w:cs="Times New Roman"/>
          <w:sz w:val="24"/>
          <w:szCs w:val="24"/>
        </w:rPr>
        <w:tab/>
      </w:r>
      <w:r w:rsidR="00A11BEC" w:rsidRPr="008105A2">
        <w:rPr>
          <w:rFonts w:ascii="Times New Roman" w:hAnsi="Times New Roman" w:cs="Times New Roman"/>
          <w:sz w:val="24"/>
          <w:szCs w:val="24"/>
        </w:rPr>
        <w:tab/>
        <w:t xml:space="preserve">   minister financií</w:t>
      </w:r>
    </w:p>
    <w:p w14:paraId="47EAA7CA" w14:textId="60FC7944" w:rsidR="00092B94" w:rsidRPr="008105A2" w:rsidRDefault="00451FC9" w:rsidP="00451FC9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258C2" w:rsidRPr="008105A2">
        <w:rPr>
          <w:rFonts w:ascii="Times New Roman" w:hAnsi="Times New Roman" w:cs="Times New Roman"/>
          <w:sz w:val="24"/>
          <w:szCs w:val="24"/>
        </w:rPr>
        <w:t xml:space="preserve"> </w:t>
      </w:r>
      <w:r w:rsidR="00A11BEC" w:rsidRPr="008105A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105A2">
        <w:rPr>
          <w:rFonts w:ascii="Times New Roman" w:hAnsi="Times New Roman" w:cs="Times New Roman"/>
          <w:sz w:val="24"/>
          <w:szCs w:val="24"/>
        </w:rPr>
        <w:t>S</w:t>
      </w:r>
      <w:r w:rsidR="00745C54" w:rsidRPr="008105A2">
        <w:rPr>
          <w:rFonts w:ascii="Times New Roman" w:hAnsi="Times New Roman" w:cs="Times New Roman"/>
          <w:sz w:val="24"/>
          <w:szCs w:val="24"/>
        </w:rPr>
        <w:t>lovenskej</w:t>
      </w:r>
      <w:r w:rsidR="00E237DD" w:rsidRPr="008105A2">
        <w:rPr>
          <w:rFonts w:ascii="Times New Roman" w:hAnsi="Times New Roman" w:cs="Times New Roman"/>
          <w:sz w:val="24"/>
          <w:szCs w:val="24"/>
        </w:rPr>
        <w:t xml:space="preserve"> </w:t>
      </w:r>
      <w:r w:rsidR="00745C54" w:rsidRPr="008105A2">
        <w:rPr>
          <w:rFonts w:ascii="Times New Roman" w:hAnsi="Times New Roman" w:cs="Times New Roman"/>
          <w:sz w:val="24"/>
          <w:szCs w:val="24"/>
        </w:rPr>
        <w:t>republiky</w:t>
      </w:r>
    </w:p>
    <w:p w14:paraId="0FF1E682" w14:textId="77777777" w:rsidR="00B20170" w:rsidRPr="008105A2" w:rsidRDefault="00B20170">
      <w:pPr>
        <w:rPr>
          <w:rFonts w:ascii="Times New Roman" w:hAnsi="Times New Roman" w:cs="Times New Roman"/>
          <w:sz w:val="24"/>
          <w:szCs w:val="24"/>
        </w:rPr>
      </w:pPr>
    </w:p>
    <w:p w14:paraId="65563813" w14:textId="77777777" w:rsidR="00B20170" w:rsidRPr="008105A2" w:rsidRDefault="00B20170">
      <w:pPr>
        <w:rPr>
          <w:rFonts w:ascii="Times New Roman" w:hAnsi="Times New Roman" w:cs="Times New Roman"/>
          <w:sz w:val="24"/>
          <w:szCs w:val="24"/>
        </w:rPr>
      </w:pPr>
    </w:p>
    <w:p w14:paraId="32ABDBF1" w14:textId="77777777" w:rsidR="00B20170" w:rsidRPr="008105A2" w:rsidRDefault="00B20170">
      <w:pPr>
        <w:rPr>
          <w:rFonts w:ascii="Times New Roman" w:hAnsi="Times New Roman" w:cs="Times New Roman"/>
          <w:sz w:val="24"/>
          <w:szCs w:val="24"/>
        </w:rPr>
      </w:pPr>
    </w:p>
    <w:p w14:paraId="55D500E4" w14:textId="77777777" w:rsidR="00B20170" w:rsidRPr="008105A2" w:rsidRDefault="00B20170">
      <w:pPr>
        <w:rPr>
          <w:rFonts w:ascii="Times New Roman" w:hAnsi="Times New Roman" w:cs="Times New Roman"/>
          <w:sz w:val="24"/>
          <w:szCs w:val="24"/>
        </w:rPr>
      </w:pPr>
    </w:p>
    <w:p w14:paraId="3A68D42A" w14:textId="77777777" w:rsidR="00B20170" w:rsidRPr="008105A2" w:rsidRDefault="00B20170">
      <w:pPr>
        <w:rPr>
          <w:rFonts w:ascii="Times New Roman" w:hAnsi="Times New Roman" w:cs="Times New Roman"/>
          <w:sz w:val="24"/>
          <w:szCs w:val="24"/>
        </w:rPr>
      </w:pPr>
    </w:p>
    <w:p w14:paraId="5B7A0785" w14:textId="77777777" w:rsidR="00B20170" w:rsidRPr="008105A2" w:rsidRDefault="00B20170">
      <w:pPr>
        <w:rPr>
          <w:rFonts w:ascii="Times New Roman" w:hAnsi="Times New Roman" w:cs="Times New Roman"/>
          <w:sz w:val="24"/>
          <w:szCs w:val="24"/>
        </w:rPr>
      </w:pPr>
    </w:p>
    <w:p w14:paraId="493B3626" w14:textId="77777777" w:rsidR="00B20170" w:rsidRPr="008105A2" w:rsidRDefault="00B20170">
      <w:pPr>
        <w:rPr>
          <w:rFonts w:ascii="Times New Roman" w:hAnsi="Times New Roman" w:cs="Times New Roman"/>
          <w:sz w:val="24"/>
          <w:szCs w:val="24"/>
        </w:rPr>
      </w:pPr>
    </w:p>
    <w:p w14:paraId="0F37C112" w14:textId="51C9E3F6" w:rsidR="00380BAE" w:rsidRPr="008105A2" w:rsidRDefault="00380BAE">
      <w:pPr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br w:type="page"/>
      </w:r>
    </w:p>
    <w:p w14:paraId="588247FE" w14:textId="77054244" w:rsidR="00815608" w:rsidRPr="008105A2" w:rsidRDefault="00815608" w:rsidP="00815608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3016F" w:rsidRPr="008105A2">
        <w:rPr>
          <w:rFonts w:ascii="Times New Roman" w:hAnsi="Times New Roman" w:cs="Times New Roman"/>
          <w:sz w:val="24"/>
          <w:szCs w:val="24"/>
        </w:rPr>
        <w:t xml:space="preserve">      </w:t>
      </w:r>
      <w:r w:rsidR="006F66F8" w:rsidRPr="008105A2">
        <w:rPr>
          <w:rFonts w:ascii="Times New Roman" w:hAnsi="Times New Roman" w:cs="Times New Roman"/>
          <w:sz w:val="24"/>
          <w:szCs w:val="24"/>
        </w:rPr>
        <w:t xml:space="preserve">   </w:t>
      </w:r>
      <w:r w:rsidR="00451FC9" w:rsidRPr="008105A2">
        <w:rPr>
          <w:rFonts w:ascii="Times New Roman" w:hAnsi="Times New Roman" w:cs="Times New Roman"/>
          <w:sz w:val="24"/>
          <w:szCs w:val="24"/>
        </w:rPr>
        <w:t xml:space="preserve"> </w:t>
      </w:r>
      <w:r w:rsidRPr="008105A2">
        <w:rPr>
          <w:rFonts w:ascii="Times New Roman" w:hAnsi="Times New Roman" w:cs="Times New Roman"/>
          <w:sz w:val="24"/>
          <w:szCs w:val="24"/>
        </w:rPr>
        <w:t xml:space="preserve"> Príloha k opatreniu č. MF/</w:t>
      </w:r>
      <w:r w:rsidR="00E237DD" w:rsidRPr="008105A2">
        <w:rPr>
          <w:rFonts w:ascii="Times New Roman" w:hAnsi="Times New Roman" w:cs="Times New Roman"/>
          <w:sz w:val="24"/>
          <w:szCs w:val="24"/>
        </w:rPr>
        <w:t>006455</w:t>
      </w:r>
      <w:r w:rsidRPr="008105A2">
        <w:rPr>
          <w:rFonts w:ascii="Times New Roman" w:hAnsi="Times New Roman" w:cs="Times New Roman"/>
          <w:sz w:val="24"/>
          <w:szCs w:val="24"/>
        </w:rPr>
        <w:t>/202</w:t>
      </w:r>
      <w:r w:rsidR="00075938" w:rsidRPr="008105A2">
        <w:rPr>
          <w:rFonts w:ascii="Times New Roman" w:hAnsi="Times New Roman" w:cs="Times New Roman"/>
          <w:sz w:val="24"/>
          <w:szCs w:val="24"/>
        </w:rPr>
        <w:t>3</w:t>
      </w:r>
      <w:r w:rsidRPr="008105A2">
        <w:rPr>
          <w:rFonts w:ascii="Times New Roman" w:hAnsi="Times New Roman" w:cs="Times New Roman"/>
          <w:sz w:val="24"/>
          <w:szCs w:val="24"/>
        </w:rPr>
        <w:t xml:space="preserve">-74 </w:t>
      </w:r>
    </w:p>
    <w:p w14:paraId="1910C6E0" w14:textId="77777777" w:rsidR="00815608" w:rsidRPr="008105A2" w:rsidRDefault="00815608" w:rsidP="00B4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AA2C8F" w14:textId="77777777" w:rsidR="00815608" w:rsidRPr="008105A2" w:rsidRDefault="00815608" w:rsidP="00B4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5A2">
        <w:rPr>
          <w:rFonts w:ascii="Times New Roman" w:hAnsi="Times New Roman" w:cs="Times New Roman"/>
          <w:b/>
          <w:sz w:val="24"/>
          <w:szCs w:val="24"/>
        </w:rPr>
        <w:t>ZOZNAM PREBERANÝCH PRÁVNE ZAVÄZNÝCH AKTOV EURÓPSKEJ ÚNIE</w:t>
      </w:r>
    </w:p>
    <w:p w14:paraId="227C31BC" w14:textId="77777777" w:rsidR="00815608" w:rsidRPr="008105A2" w:rsidRDefault="00815608" w:rsidP="00B4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CAD3A" w14:textId="77777777" w:rsidR="00815608" w:rsidRPr="006F66F8" w:rsidRDefault="00815608" w:rsidP="009C1C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5A2">
        <w:rPr>
          <w:rFonts w:ascii="Times New Roman" w:hAnsi="Times New Roman" w:cs="Times New Roman"/>
          <w:sz w:val="24"/>
          <w:szCs w:val="24"/>
        </w:rPr>
        <w:t>Smernica Európskeho parlamentu a Rady (EÚ) 2021/2101 z 24. novembra 2021, ktorou sa mení smernica 2013/34/EÚ, pokiaľ ide o zverejňovanie informácií o dani z príjmov určitými podnikmi a pobočkami (Ú. v. EÚ L 429, 1. 12. 2021).</w:t>
      </w:r>
    </w:p>
    <w:sectPr w:rsidR="00815608" w:rsidRPr="006F66F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06926" w14:textId="77777777" w:rsidR="00DE7D56" w:rsidRDefault="00DE7D56" w:rsidP="00CE2138">
      <w:pPr>
        <w:spacing w:after="0" w:line="240" w:lineRule="auto"/>
      </w:pPr>
      <w:r>
        <w:separator/>
      </w:r>
    </w:p>
  </w:endnote>
  <w:endnote w:type="continuationSeparator" w:id="0">
    <w:p w14:paraId="4579A50E" w14:textId="77777777" w:rsidR="00DE7D56" w:rsidRDefault="00DE7D56" w:rsidP="00CE2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93055028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0F128A4" w14:textId="42CDB33E" w:rsidR="00815608" w:rsidRPr="00F10FB4" w:rsidRDefault="00815608" w:rsidP="00F10FB4">
        <w:pPr>
          <w:pStyle w:val="Pta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F10FB4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F10FB4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F10FB4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105A2">
          <w:rPr>
            <w:rFonts w:ascii="Times New Roman" w:hAnsi="Times New Roman" w:cs="Times New Roman"/>
            <w:noProof/>
            <w:sz w:val="16"/>
            <w:szCs w:val="16"/>
          </w:rPr>
          <w:t>6</w:t>
        </w:r>
        <w:r w:rsidRPr="00F10FB4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EB0C3E4" w14:textId="77777777" w:rsidR="00CE2138" w:rsidRDefault="00CE21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FBD45" w14:textId="77777777" w:rsidR="00DE7D56" w:rsidRDefault="00DE7D56" w:rsidP="00CE2138">
      <w:pPr>
        <w:spacing w:after="0" w:line="240" w:lineRule="auto"/>
      </w:pPr>
      <w:r>
        <w:separator/>
      </w:r>
    </w:p>
  </w:footnote>
  <w:footnote w:type="continuationSeparator" w:id="0">
    <w:p w14:paraId="286F065F" w14:textId="77777777" w:rsidR="00DE7D56" w:rsidRDefault="00DE7D56" w:rsidP="00CE2138">
      <w:pPr>
        <w:spacing w:after="0" w:line="240" w:lineRule="auto"/>
      </w:pPr>
      <w:r>
        <w:continuationSeparator/>
      </w:r>
    </w:p>
  </w:footnote>
  <w:footnote w:id="1">
    <w:p w14:paraId="0627B24D" w14:textId="6396ED56" w:rsidR="00740001" w:rsidRPr="00A845DF" w:rsidRDefault="00740001" w:rsidP="00B20170">
      <w:pPr>
        <w:pStyle w:val="Textpoznmkypodiarou"/>
        <w:jc w:val="both"/>
        <w:rPr>
          <w:rFonts w:ascii="Arial Narrow" w:hAnsi="Arial Narrow"/>
        </w:rPr>
      </w:pPr>
      <w:r w:rsidRPr="006F66F8">
        <w:rPr>
          <w:rFonts w:ascii="Times New Roman" w:hAnsi="Times New Roman" w:cs="Times New Roman"/>
          <w:vertAlign w:val="superscript"/>
        </w:rPr>
        <w:footnoteRef/>
      </w:r>
      <w:r w:rsidRPr="006F66F8">
        <w:rPr>
          <w:rFonts w:ascii="Times New Roman" w:hAnsi="Times New Roman" w:cs="Times New Roman"/>
        </w:rPr>
        <w:t>) Nariadenie Komisie (ES) č. </w:t>
      </w:r>
      <w:hyperlink r:id="rId1" w:tooltip="Nariadenie Komisie (ES) č. 1126/2008 z 3. novembra 2008 , ktorým sa v súlade s nariadením Európskeho parlamentu a Rady (ES) č. 1606/2002 prijímajú určité medzinárodné účtovné štandardy (Text s významom pre EHP)" w:history="1">
        <w:r w:rsidRPr="006F66F8">
          <w:rPr>
            <w:rFonts w:ascii="Times New Roman" w:hAnsi="Times New Roman" w:cs="Times New Roman"/>
          </w:rPr>
          <w:t>1126/2008</w:t>
        </w:r>
      </w:hyperlink>
      <w:r w:rsidRPr="006F66F8">
        <w:rPr>
          <w:rFonts w:ascii="Times New Roman" w:hAnsi="Times New Roman" w:cs="Times New Roman"/>
        </w:rPr>
        <w:t xml:space="preserve">  z 3. novembra 2008, ktorým sa v súlade s nariadením Európskeho parlamentu a Rady (ES) č. 1606/2002 prijímajú určité medzinárodné účtovné štandardy (Ú. v. EÚ L 320, 29. 11. 2008) v platnom znení. </w:t>
      </w:r>
    </w:p>
  </w:footnote>
  <w:footnote w:id="2">
    <w:p w14:paraId="31911D0A" w14:textId="0A1F8B41" w:rsidR="003901B9" w:rsidRPr="007B6B3C" w:rsidRDefault="003901B9" w:rsidP="003901B9">
      <w:pPr>
        <w:pStyle w:val="Textpoznmkypodiarou"/>
        <w:jc w:val="both"/>
      </w:pPr>
      <w:r w:rsidRPr="007B6B3C">
        <w:rPr>
          <w:rStyle w:val="Odkaznapoznmkupodiarou"/>
          <w:rFonts w:ascii="Times New Roman" w:hAnsi="Times New Roman" w:cs="Times New Roman"/>
        </w:rPr>
        <w:footnoteRef/>
      </w:r>
      <w:r w:rsidRPr="007B6B3C">
        <w:rPr>
          <w:rFonts w:ascii="Times New Roman" w:hAnsi="Times New Roman" w:cs="Times New Roman"/>
        </w:rPr>
        <w:t>) Zákon č. 442/2012 Z. z. o medzinárodnej pomoci a spolupráci pri správe daní v znení neskorších predpisov.</w:t>
      </w:r>
    </w:p>
  </w:footnote>
  <w:footnote w:id="3">
    <w:p w14:paraId="7656F6AA" w14:textId="3026685B" w:rsidR="004E6EBC" w:rsidRPr="00A845DF" w:rsidRDefault="004E6EBC" w:rsidP="003901B9">
      <w:pPr>
        <w:pStyle w:val="Textpoznmkypodiarou"/>
        <w:jc w:val="both"/>
        <w:rPr>
          <w:rFonts w:ascii="Arial Narrow" w:hAnsi="Arial Narrow" w:cs="Times New Roman"/>
        </w:rPr>
      </w:pPr>
      <w:r w:rsidRPr="007B6B3C">
        <w:rPr>
          <w:rStyle w:val="Odkaznapoznmkupodiarou"/>
          <w:rFonts w:ascii="Times New Roman" w:hAnsi="Times New Roman" w:cs="Times New Roman"/>
        </w:rPr>
        <w:footnoteRef/>
      </w:r>
      <w:r w:rsidRPr="007B6B3C">
        <w:rPr>
          <w:rFonts w:ascii="Times New Roman" w:hAnsi="Times New Roman" w:cs="Times New Roman"/>
        </w:rPr>
        <w:t xml:space="preserve">) </w:t>
      </w:r>
      <w:r w:rsidR="00F60040" w:rsidRPr="007B6B3C">
        <w:rPr>
          <w:rFonts w:ascii="Times New Roman" w:hAnsi="Times New Roman" w:cs="Times New Roman"/>
        </w:rPr>
        <w:t>P</w:t>
      </w:r>
      <w:r w:rsidR="00680BE4" w:rsidRPr="007B6B3C">
        <w:rPr>
          <w:rFonts w:ascii="Times New Roman" w:hAnsi="Times New Roman" w:cs="Times New Roman"/>
        </w:rPr>
        <w:t>r</w:t>
      </w:r>
      <w:r w:rsidRPr="007B6B3C">
        <w:rPr>
          <w:rFonts w:ascii="Times New Roman" w:hAnsi="Times New Roman" w:cs="Times New Roman"/>
        </w:rPr>
        <w:t>íloh</w:t>
      </w:r>
      <w:r w:rsidR="00F60040" w:rsidRPr="007B6B3C">
        <w:rPr>
          <w:rFonts w:ascii="Times New Roman" w:hAnsi="Times New Roman" w:cs="Times New Roman"/>
        </w:rPr>
        <w:t>a</w:t>
      </w:r>
      <w:r w:rsidRPr="007B6B3C">
        <w:rPr>
          <w:rFonts w:ascii="Times New Roman" w:hAnsi="Times New Roman" w:cs="Times New Roman"/>
        </w:rPr>
        <w:t xml:space="preserve"> č. 1 </w:t>
      </w:r>
      <w:r w:rsidR="00F60040" w:rsidRPr="007B6B3C">
        <w:rPr>
          <w:rFonts w:ascii="Times New Roman" w:hAnsi="Times New Roman" w:cs="Times New Roman"/>
        </w:rPr>
        <w:t xml:space="preserve">k </w:t>
      </w:r>
      <w:r w:rsidRPr="007B6B3C">
        <w:rPr>
          <w:rFonts w:ascii="Times New Roman" w:hAnsi="Times New Roman" w:cs="Times New Roman"/>
        </w:rPr>
        <w:t>zákon</w:t>
      </w:r>
      <w:r w:rsidR="00F60040" w:rsidRPr="007B6B3C">
        <w:rPr>
          <w:rFonts w:ascii="Times New Roman" w:hAnsi="Times New Roman" w:cs="Times New Roman"/>
        </w:rPr>
        <w:t>u</w:t>
      </w:r>
      <w:r w:rsidRPr="007B6B3C">
        <w:rPr>
          <w:rFonts w:ascii="Times New Roman" w:hAnsi="Times New Roman" w:cs="Times New Roman"/>
        </w:rPr>
        <w:t xml:space="preserve"> č. 442/2012 Z. z</w:t>
      </w:r>
      <w:r w:rsidR="003901B9" w:rsidRPr="007B6B3C">
        <w:rPr>
          <w:rFonts w:ascii="Times New Roman" w:hAnsi="Times New Roman" w:cs="Times New Roman"/>
        </w:rPr>
        <w:t>. v znení zákona č. 43/2017 Z. z</w:t>
      </w:r>
      <w:r w:rsidRPr="007B6B3C">
        <w:rPr>
          <w:rFonts w:ascii="Times New Roman" w:hAnsi="Times New Roman" w:cs="Times New Roman"/>
        </w:rPr>
        <w:t>.</w:t>
      </w:r>
      <w:r w:rsidRPr="006F66F8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9A8"/>
    <w:multiLevelType w:val="hybridMultilevel"/>
    <w:tmpl w:val="FA786D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21048"/>
    <w:multiLevelType w:val="hybridMultilevel"/>
    <w:tmpl w:val="93662F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A14D5"/>
    <w:multiLevelType w:val="hybridMultilevel"/>
    <w:tmpl w:val="ABF8D72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BC773C"/>
    <w:multiLevelType w:val="hybridMultilevel"/>
    <w:tmpl w:val="0EF677D8"/>
    <w:lvl w:ilvl="0" w:tplc="041B0017">
      <w:start w:val="1"/>
      <w:numFmt w:val="lowerLetter"/>
      <w:lvlText w:val="%1)"/>
      <w:lvlJc w:val="left"/>
      <w:pPr>
        <w:ind w:left="757" w:hanging="360"/>
      </w:pPr>
    </w:lvl>
    <w:lvl w:ilvl="1" w:tplc="041B0019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A21269B"/>
    <w:multiLevelType w:val="hybridMultilevel"/>
    <w:tmpl w:val="467A2C4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0B31E19"/>
    <w:multiLevelType w:val="hybridMultilevel"/>
    <w:tmpl w:val="C4462312"/>
    <w:lvl w:ilvl="0" w:tplc="041B000F">
      <w:start w:val="1"/>
      <w:numFmt w:val="decimal"/>
      <w:lvlText w:val="%1."/>
      <w:lvlJc w:val="left"/>
      <w:pPr>
        <w:ind w:left="1117" w:hanging="360"/>
      </w:pPr>
    </w:lvl>
    <w:lvl w:ilvl="1" w:tplc="041B0019" w:tentative="1">
      <w:start w:val="1"/>
      <w:numFmt w:val="lowerLetter"/>
      <w:lvlText w:val="%2."/>
      <w:lvlJc w:val="left"/>
      <w:pPr>
        <w:ind w:left="1837" w:hanging="360"/>
      </w:pPr>
    </w:lvl>
    <w:lvl w:ilvl="2" w:tplc="041B001B" w:tentative="1">
      <w:start w:val="1"/>
      <w:numFmt w:val="lowerRoman"/>
      <w:lvlText w:val="%3."/>
      <w:lvlJc w:val="right"/>
      <w:pPr>
        <w:ind w:left="2557" w:hanging="180"/>
      </w:pPr>
    </w:lvl>
    <w:lvl w:ilvl="3" w:tplc="041B000F" w:tentative="1">
      <w:start w:val="1"/>
      <w:numFmt w:val="decimal"/>
      <w:lvlText w:val="%4."/>
      <w:lvlJc w:val="left"/>
      <w:pPr>
        <w:ind w:left="3277" w:hanging="360"/>
      </w:pPr>
    </w:lvl>
    <w:lvl w:ilvl="4" w:tplc="041B0019" w:tentative="1">
      <w:start w:val="1"/>
      <w:numFmt w:val="lowerLetter"/>
      <w:lvlText w:val="%5."/>
      <w:lvlJc w:val="left"/>
      <w:pPr>
        <w:ind w:left="3997" w:hanging="360"/>
      </w:pPr>
    </w:lvl>
    <w:lvl w:ilvl="5" w:tplc="041B001B" w:tentative="1">
      <w:start w:val="1"/>
      <w:numFmt w:val="lowerRoman"/>
      <w:lvlText w:val="%6."/>
      <w:lvlJc w:val="right"/>
      <w:pPr>
        <w:ind w:left="4717" w:hanging="180"/>
      </w:pPr>
    </w:lvl>
    <w:lvl w:ilvl="6" w:tplc="041B000F" w:tentative="1">
      <w:start w:val="1"/>
      <w:numFmt w:val="decimal"/>
      <w:lvlText w:val="%7."/>
      <w:lvlJc w:val="left"/>
      <w:pPr>
        <w:ind w:left="5437" w:hanging="360"/>
      </w:pPr>
    </w:lvl>
    <w:lvl w:ilvl="7" w:tplc="041B0019" w:tentative="1">
      <w:start w:val="1"/>
      <w:numFmt w:val="lowerLetter"/>
      <w:lvlText w:val="%8."/>
      <w:lvlJc w:val="left"/>
      <w:pPr>
        <w:ind w:left="6157" w:hanging="360"/>
      </w:pPr>
    </w:lvl>
    <w:lvl w:ilvl="8" w:tplc="041B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267501AB"/>
    <w:multiLevelType w:val="hybridMultilevel"/>
    <w:tmpl w:val="F7CE6500"/>
    <w:lvl w:ilvl="0" w:tplc="3D426CD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B75FD5"/>
    <w:multiLevelType w:val="hybridMultilevel"/>
    <w:tmpl w:val="47308E54"/>
    <w:lvl w:ilvl="0" w:tplc="041B000F">
      <w:start w:val="1"/>
      <w:numFmt w:val="decimal"/>
      <w:lvlText w:val="%1."/>
      <w:lvlJc w:val="left"/>
      <w:pPr>
        <w:ind w:left="1117" w:hanging="360"/>
      </w:pPr>
    </w:lvl>
    <w:lvl w:ilvl="1" w:tplc="041B000F">
      <w:start w:val="1"/>
      <w:numFmt w:val="decimal"/>
      <w:lvlText w:val="%2."/>
      <w:lvlJc w:val="left"/>
      <w:pPr>
        <w:ind w:left="1837" w:hanging="360"/>
      </w:pPr>
    </w:lvl>
    <w:lvl w:ilvl="2" w:tplc="A3C2ED28">
      <w:start w:val="1"/>
      <w:numFmt w:val="lowerLetter"/>
      <w:lvlText w:val="%3)"/>
      <w:lvlJc w:val="left"/>
      <w:pPr>
        <w:ind w:left="2737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277" w:hanging="360"/>
      </w:pPr>
    </w:lvl>
    <w:lvl w:ilvl="4" w:tplc="041B0019" w:tentative="1">
      <w:start w:val="1"/>
      <w:numFmt w:val="lowerLetter"/>
      <w:lvlText w:val="%5."/>
      <w:lvlJc w:val="left"/>
      <w:pPr>
        <w:ind w:left="3997" w:hanging="360"/>
      </w:pPr>
    </w:lvl>
    <w:lvl w:ilvl="5" w:tplc="041B001B" w:tentative="1">
      <w:start w:val="1"/>
      <w:numFmt w:val="lowerRoman"/>
      <w:lvlText w:val="%6."/>
      <w:lvlJc w:val="right"/>
      <w:pPr>
        <w:ind w:left="4717" w:hanging="180"/>
      </w:pPr>
    </w:lvl>
    <w:lvl w:ilvl="6" w:tplc="041B000F" w:tentative="1">
      <w:start w:val="1"/>
      <w:numFmt w:val="decimal"/>
      <w:lvlText w:val="%7."/>
      <w:lvlJc w:val="left"/>
      <w:pPr>
        <w:ind w:left="5437" w:hanging="360"/>
      </w:pPr>
    </w:lvl>
    <w:lvl w:ilvl="7" w:tplc="041B0019" w:tentative="1">
      <w:start w:val="1"/>
      <w:numFmt w:val="lowerLetter"/>
      <w:lvlText w:val="%8."/>
      <w:lvlJc w:val="left"/>
      <w:pPr>
        <w:ind w:left="6157" w:hanging="360"/>
      </w:pPr>
    </w:lvl>
    <w:lvl w:ilvl="8" w:tplc="041B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2A68258E"/>
    <w:multiLevelType w:val="hybridMultilevel"/>
    <w:tmpl w:val="ABF8D72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C590AE3"/>
    <w:multiLevelType w:val="hybridMultilevel"/>
    <w:tmpl w:val="7FA67A14"/>
    <w:lvl w:ilvl="0" w:tplc="6B1A2958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DF01B16"/>
    <w:multiLevelType w:val="hybridMultilevel"/>
    <w:tmpl w:val="A0A0B6F8"/>
    <w:lvl w:ilvl="0" w:tplc="041B000F">
      <w:start w:val="1"/>
      <w:numFmt w:val="decimal"/>
      <w:lvlText w:val="%1."/>
      <w:lvlJc w:val="left"/>
      <w:pPr>
        <w:ind w:left="1430" w:hanging="360"/>
      </w:pPr>
    </w:lvl>
    <w:lvl w:ilvl="1" w:tplc="041B0019" w:tentative="1">
      <w:start w:val="1"/>
      <w:numFmt w:val="lowerLetter"/>
      <w:lvlText w:val="%2."/>
      <w:lvlJc w:val="left"/>
      <w:pPr>
        <w:ind w:left="2150" w:hanging="360"/>
      </w:pPr>
    </w:lvl>
    <w:lvl w:ilvl="2" w:tplc="041B001B" w:tentative="1">
      <w:start w:val="1"/>
      <w:numFmt w:val="lowerRoman"/>
      <w:lvlText w:val="%3."/>
      <w:lvlJc w:val="right"/>
      <w:pPr>
        <w:ind w:left="2870" w:hanging="180"/>
      </w:pPr>
    </w:lvl>
    <w:lvl w:ilvl="3" w:tplc="041B000F" w:tentative="1">
      <w:start w:val="1"/>
      <w:numFmt w:val="decimal"/>
      <w:lvlText w:val="%4."/>
      <w:lvlJc w:val="left"/>
      <w:pPr>
        <w:ind w:left="3590" w:hanging="360"/>
      </w:pPr>
    </w:lvl>
    <w:lvl w:ilvl="4" w:tplc="041B0019" w:tentative="1">
      <w:start w:val="1"/>
      <w:numFmt w:val="lowerLetter"/>
      <w:lvlText w:val="%5."/>
      <w:lvlJc w:val="left"/>
      <w:pPr>
        <w:ind w:left="4310" w:hanging="360"/>
      </w:pPr>
    </w:lvl>
    <w:lvl w:ilvl="5" w:tplc="041B001B" w:tentative="1">
      <w:start w:val="1"/>
      <w:numFmt w:val="lowerRoman"/>
      <w:lvlText w:val="%6."/>
      <w:lvlJc w:val="right"/>
      <w:pPr>
        <w:ind w:left="5030" w:hanging="180"/>
      </w:pPr>
    </w:lvl>
    <w:lvl w:ilvl="6" w:tplc="041B000F" w:tentative="1">
      <w:start w:val="1"/>
      <w:numFmt w:val="decimal"/>
      <w:lvlText w:val="%7."/>
      <w:lvlJc w:val="left"/>
      <w:pPr>
        <w:ind w:left="5750" w:hanging="360"/>
      </w:pPr>
    </w:lvl>
    <w:lvl w:ilvl="7" w:tplc="041B0019" w:tentative="1">
      <w:start w:val="1"/>
      <w:numFmt w:val="lowerLetter"/>
      <w:lvlText w:val="%8."/>
      <w:lvlJc w:val="left"/>
      <w:pPr>
        <w:ind w:left="6470" w:hanging="360"/>
      </w:pPr>
    </w:lvl>
    <w:lvl w:ilvl="8" w:tplc="041B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304A38DC"/>
    <w:multiLevelType w:val="hybridMultilevel"/>
    <w:tmpl w:val="F8BA8ACA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E85E8D"/>
    <w:multiLevelType w:val="hybridMultilevel"/>
    <w:tmpl w:val="A0A0B6F8"/>
    <w:lvl w:ilvl="0" w:tplc="041B000F">
      <w:start w:val="1"/>
      <w:numFmt w:val="decimal"/>
      <w:lvlText w:val="%1."/>
      <w:lvlJc w:val="left"/>
      <w:pPr>
        <w:ind w:left="1430" w:hanging="360"/>
      </w:pPr>
    </w:lvl>
    <w:lvl w:ilvl="1" w:tplc="041B0019" w:tentative="1">
      <w:start w:val="1"/>
      <w:numFmt w:val="lowerLetter"/>
      <w:lvlText w:val="%2."/>
      <w:lvlJc w:val="left"/>
      <w:pPr>
        <w:ind w:left="2150" w:hanging="360"/>
      </w:pPr>
    </w:lvl>
    <w:lvl w:ilvl="2" w:tplc="041B001B" w:tentative="1">
      <w:start w:val="1"/>
      <w:numFmt w:val="lowerRoman"/>
      <w:lvlText w:val="%3."/>
      <w:lvlJc w:val="right"/>
      <w:pPr>
        <w:ind w:left="2870" w:hanging="180"/>
      </w:pPr>
    </w:lvl>
    <w:lvl w:ilvl="3" w:tplc="041B000F" w:tentative="1">
      <w:start w:val="1"/>
      <w:numFmt w:val="decimal"/>
      <w:lvlText w:val="%4."/>
      <w:lvlJc w:val="left"/>
      <w:pPr>
        <w:ind w:left="3590" w:hanging="360"/>
      </w:pPr>
    </w:lvl>
    <w:lvl w:ilvl="4" w:tplc="041B0019" w:tentative="1">
      <w:start w:val="1"/>
      <w:numFmt w:val="lowerLetter"/>
      <w:lvlText w:val="%5."/>
      <w:lvlJc w:val="left"/>
      <w:pPr>
        <w:ind w:left="4310" w:hanging="360"/>
      </w:pPr>
    </w:lvl>
    <w:lvl w:ilvl="5" w:tplc="041B001B" w:tentative="1">
      <w:start w:val="1"/>
      <w:numFmt w:val="lowerRoman"/>
      <w:lvlText w:val="%6."/>
      <w:lvlJc w:val="right"/>
      <w:pPr>
        <w:ind w:left="5030" w:hanging="180"/>
      </w:pPr>
    </w:lvl>
    <w:lvl w:ilvl="6" w:tplc="041B000F" w:tentative="1">
      <w:start w:val="1"/>
      <w:numFmt w:val="decimal"/>
      <w:lvlText w:val="%7."/>
      <w:lvlJc w:val="left"/>
      <w:pPr>
        <w:ind w:left="5750" w:hanging="360"/>
      </w:pPr>
    </w:lvl>
    <w:lvl w:ilvl="7" w:tplc="041B0019" w:tentative="1">
      <w:start w:val="1"/>
      <w:numFmt w:val="lowerLetter"/>
      <w:lvlText w:val="%8."/>
      <w:lvlJc w:val="left"/>
      <w:pPr>
        <w:ind w:left="6470" w:hanging="360"/>
      </w:pPr>
    </w:lvl>
    <w:lvl w:ilvl="8" w:tplc="041B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32912EC5"/>
    <w:multiLevelType w:val="hybridMultilevel"/>
    <w:tmpl w:val="0EF677D8"/>
    <w:lvl w:ilvl="0" w:tplc="041B0017">
      <w:start w:val="1"/>
      <w:numFmt w:val="lowerLetter"/>
      <w:lvlText w:val="%1)"/>
      <w:lvlJc w:val="left"/>
      <w:pPr>
        <w:ind w:left="757" w:hanging="360"/>
      </w:pPr>
    </w:lvl>
    <w:lvl w:ilvl="1" w:tplc="041B0019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3D2424E"/>
    <w:multiLevelType w:val="hybridMultilevel"/>
    <w:tmpl w:val="E996CA2E"/>
    <w:lvl w:ilvl="0" w:tplc="F216E4B2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443FD"/>
    <w:multiLevelType w:val="hybridMultilevel"/>
    <w:tmpl w:val="0156901E"/>
    <w:lvl w:ilvl="0" w:tplc="041B000F">
      <w:start w:val="1"/>
      <w:numFmt w:val="decimal"/>
      <w:lvlText w:val="%1."/>
      <w:lvlJc w:val="left"/>
      <w:pPr>
        <w:ind w:left="1477" w:hanging="360"/>
      </w:pPr>
    </w:lvl>
    <w:lvl w:ilvl="1" w:tplc="041B0019">
      <w:start w:val="1"/>
      <w:numFmt w:val="lowerLetter"/>
      <w:lvlText w:val="%2."/>
      <w:lvlJc w:val="left"/>
      <w:pPr>
        <w:ind w:left="2197" w:hanging="360"/>
      </w:pPr>
    </w:lvl>
    <w:lvl w:ilvl="2" w:tplc="041B001B" w:tentative="1">
      <w:start w:val="1"/>
      <w:numFmt w:val="lowerRoman"/>
      <w:lvlText w:val="%3."/>
      <w:lvlJc w:val="right"/>
      <w:pPr>
        <w:ind w:left="2917" w:hanging="180"/>
      </w:pPr>
    </w:lvl>
    <w:lvl w:ilvl="3" w:tplc="041B000F" w:tentative="1">
      <w:start w:val="1"/>
      <w:numFmt w:val="decimal"/>
      <w:lvlText w:val="%4."/>
      <w:lvlJc w:val="left"/>
      <w:pPr>
        <w:ind w:left="3637" w:hanging="360"/>
      </w:pPr>
    </w:lvl>
    <w:lvl w:ilvl="4" w:tplc="041B0019" w:tentative="1">
      <w:start w:val="1"/>
      <w:numFmt w:val="lowerLetter"/>
      <w:lvlText w:val="%5."/>
      <w:lvlJc w:val="left"/>
      <w:pPr>
        <w:ind w:left="4357" w:hanging="360"/>
      </w:pPr>
    </w:lvl>
    <w:lvl w:ilvl="5" w:tplc="041B001B" w:tentative="1">
      <w:start w:val="1"/>
      <w:numFmt w:val="lowerRoman"/>
      <w:lvlText w:val="%6."/>
      <w:lvlJc w:val="right"/>
      <w:pPr>
        <w:ind w:left="5077" w:hanging="180"/>
      </w:pPr>
    </w:lvl>
    <w:lvl w:ilvl="6" w:tplc="041B000F" w:tentative="1">
      <w:start w:val="1"/>
      <w:numFmt w:val="decimal"/>
      <w:lvlText w:val="%7."/>
      <w:lvlJc w:val="left"/>
      <w:pPr>
        <w:ind w:left="5797" w:hanging="360"/>
      </w:pPr>
    </w:lvl>
    <w:lvl w:ilvl="7" w:tplc="041B0019" w:tentative="1">
      <w:start w:val="1"/>
      <w:numFmt w:val="lowerLetter"/>
      <w:lvlText w:val="%8."/>
      <w:lvlJc w:val="left"/>
      <w:pPr>
        <w:ind w:left="6517" w:hanging="360"/>
      </w:pPr>
    </w:lvl>
    <w:lvl w:ilvl="8" w:tplc="041B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6" w15:restartNumberingAfterBreak="0">
    <w:nsid w:val="374A413F"/>
    <w:multiLevelType w:val="hybridMultilevel"/>
    <w:tmpl w:val="467A2C4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C2D4878"/>
    <w:multiLevelType w:val="hybridMultilevel"/>
    <w:tmpl w:val="A0A0B6F8"/>
    <w:lvl w:ilvl="0" w:tplc="041B000F">
      <w:start w:val="1"/>
      <w:numFmt w:val="decimal"/>
      <w:lvlText w:val="%1."/>
      <w:lvlJc w:val="left"/>
      <w:pPr>
        <w:ind w:left="1430" w:hanging="360"/>
      </w:pPr>
    </w:lvl>
    <w:lvl w:ilvl="1" w:tplc="041B0019" w:tentative="1">
      <w:start w:val="1"/>
      <w:numFmt w:val="lowerLetter"/>
      <w:lvlText w:val="%2."/>
      <w:lvlJc w:val="left"/>
      <w:pPr>
        <w:ind w:left="2150" w:hanging="360"/>
      </w:pPr>
    </w:lvl>
    <w:lvl w:ilvl="2" w:tplc="041B001B" w:tentative="1">
      <w:start w:val="1"/>
      <w:numFmt w:val="lowerRoman"/>
      <w:lvlText w:val="%3."/>
      <w:lvlJc w:val="right"/>
      <w:pPr>
        <w:ind w:left="2870" w:hanging="180"/>
      </w:pPr>
    </w:lvl>
    <w:lvl w:ilvl="3" w:tplc="041B000F" w:tentative="1">
      <w:start w:val="1"/>
      <w:numFmt w:val="decimal"/>
      <w:lvlText w:val="%4."/>
      <w:lvlJc w:val="left"/>
      <w:pPr>
        <w:ind w:left="3590" w:hanging="360"/>
      </w:pPr>
    </w:lvl>
    <w:lvl w:ilvl="4" w:tplc="041B0019" w:tentative="1">
      <w:start w:val="1"/>
      <w:numFmt w:val="lowerLetter"/>
      <w:lvlText w:val="%5."/>
      <w:lvlJc w:val="left"/>
      <w:pPr>
        <w:ind w:left="4310" w:hanging="360"/>
      </w:pPr>
    </w:lvl>
    <w:lvl w:ilvl="5" w:tplc="041B001B" w:tentative="1">
      <w:start w:val="1"/>
      <w:numFmt w:val="lowerRoman"/>
      <w:lvlText w:val="%6."/>
      <w:lvlJc w:val="right"/>
      <w:pPr>
        <w:ind w:left="5030" w:hanging="180"/>
      </w:pPr>
    </w:lvl>
    <w:lvl w:ilvl="6" w:tplc="041B000F" w:tentative="1">
      <w:start w:val="1"/>
      <w:numFmt w:val="decimal"/>
      <w:lvlText w:val="%7."/>
      <w:lvlJc w:val="left"/>
      <w:pPr>
        <w:ind w:left="5750" w:hanging="360"/>
      </w:pPr>
    </w:lvl>
    <w:lvl w:ilvl="7" w:tplc="041B0019" w:tentative="1">
      <w:start w:val="1"/>
      <w:numFmt w:val="lowerLetter"/>
      <w:lvlText w:val="%8."/>
      <w:lvlJc w:val="left"/>
      <w:pPr>
        <w:ind w:left="6470" w:hanging="360"/>
      </w:pPr>
    </w:lvl>
    <w:lvl w:ilvl="8" w:tplc="041B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 w15:restartNumberingAfterBreak="0">
    <w:nsid w:val="44F35CA7"/>
    <w:multiLevelType w:val="hybridMultilevel"/>
    <w:tmpl w:val="768AFBC6"/>
    <w:lvl w:ilvl="0" w:tplc="041B0017">
      <w:start w:val="1"/>
      <w:numFmt w:val="lowerLetter"/>
      <w:lvlText w:val="%1)"/>
      <w:lvlJc w:val="left"/>
      <w:pPr>
        <w:ind w:left="757" w:hanging="360"/>
      </w:pPr>
    </w:lvl>
    <w:lvl w:ilvl="1" w:tplc="9ED2550A">
      <w:start w:val="1"/>
      <w:numFmt w:val="decimal"/>
      <w:lvlText w:val="%2."/>
      <w:lvlJc w:val="left"/>
      <w:pPr>
        <w:ind w:left="1477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5917CA1"/>
    <w:multiLevelType w:val="hybridMultilevel"/>
    <w:tmpl w:val="F24015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36DDA"/>
    <w:multiLevelType w:val="hybridMultilevel"/>
    <w:tmpl w:val="26C0E2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824D5"/>
    <w:multiLevelType w:val="hybridMultilevel"/>
    <w:tmpl w:val="E996CA2E"/>
    <w:lvl w:ilvl="0" w:tplc="F216E4B2">
      <w:start w:val="1"/>
      <w:numFmt w:val="lowerLetter"/>
      <w:lvlText w:val="%1)"/>
      <w:lvlJc w:val="left"/>
      <w:pPr>
        <w:ind w:left="1008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728" w:hanging="360"/>
      </w:pPr>
    </w:lvl>
    <w:lvl w:ilvl="2" w:tplc="041B001B" w:tentative="1">
      <w:start w:val="1"/>
      <w:numFmt w:val="lowerRoman"/>
      <w:lvlText w:val="%3."/>
      <w:lvlJc w:val="right"/>
      <w:pPr>
        <w:ind w:left="2448" w:hanging="180"/>
      </w:pPr>
    </w:lvl>
    <w:lvl w:ilvl="3" w:tplc="041B000F" w:tentative="1">
      <w:start w:val="1"/>
      <w:numFmt w:val="decimal"/>
      <w:lvlText w:val="%4."/>
      <w:lvlJc w:val="left"/>
      <w:pPr>
        <w:ind w:left="3168" w:hanging="360"/>
      </w:pPr>
    </w:lvl>
    <w:lvl w:ilvl="4" w:tplc="041B0019" w:tentative="1">
      <w:start w:val="1"/>
      <w:numFmt w:val="lowerLetter"/>
      <w:lvlText w:val="%5."/>
      <w:lvlJc w:val="left"/>
      <w:pPr>
        <w:ind w:left="3888" w:hanging="360"/>
      </w:pPr>
    </w:lvl>
    <w:lvl w:ilvl="5" w:tplc="041B001B" w:tentative="1">
      <w:start w:val="1"/>
      <w:numFmt w:val="lowerRoman"/>
      <w:lvlText w:val="%6."/>
      <w:lvlJc w:val="right"/>
      <w:pPr>
        <w:ind w:left="4608" w:hanging="180"/>
      </w:pPr>
    </w:lvl>
    <w:lvl w:ilvl="6" w:tplc="041B000F" w:tentative="1">
      <w:start w:val="1"/>
      <w:numFmt w:val="decimal"/>
      <w:lvlText w:val="%7."/>
      <w:lvlJc w:val="left"/>
      <w:pPr>
        <w:ind w:left="5328" w:hanging="360"/>
      </w:pPr>
    </w:lvl>
    <w:lvl w:ilvl="7" w:tplc="041B0019" w:tentative="1">
      <w:start w:val="1"/>
      <w:numFmt w:val="lowerLetter"/>
      <w:lvlText w:val="%8."/>
      <w:lvlJc w:val="left"/>
      <w:pPr>
        <w:ind w:left="6048" w:hanging="360"/>
      </w:pPr>
    </w:lvl>
    <w:lvl w:ilvl="8" w:tplc="041B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2" w15:restartNumberingAfterBreak="0">
    <w:nsid w:val="50213C39"/>
    <w:multiLevelType w:val="hybridMultilevel"/>
    <w:tmpl w:val="0DC6EAEE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AB575CA"/>
    <w:multiLevelType w:val="hybridMultilevel"/>
    <w:tmpl w:val="467A2C4A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D633FD5"/>
    <w:multiLevelType w:val="hybridMultilevel"/>
    <w:tmpl w:val="47308E54"/>
    <w:lvl w:ilvl="0" w:tplc="041B000F">
      <w:start w:val="1"/>
      <w:numFmt w:val="decimal"/>
      <w:lvlText w:val="%1."/>
      <w:lvlJc w:val="left"/>
      <w:pPr>
        <w:ind w:left="1117" w:hanging="360"/>
      </w:pPr>
    </w:lvl>
    <w:lvl w:ilvl="1" w:tplc="041B000F">
      <w:start w:val="1"/>
      <w:numFmt w:val="decimal"/>
      <w:lvlText w:val="%2."/>
      <w:lvlJc w:val="left"/>
      <w:pPr>
        <w:ind w:left="1837" w:hanging="360"/>
      </w:pPr>
    </w:lvl>
    <w:lvl w:ilvl="2" w:tplc="A3C2ED28">
      <w:start w:val="1"/>
      <w:numFmt w:val="lowerLetter"/>
      <w:lvlText w:val="%3)"/>
      <w:lvlJc w:val="left"/>
      <w:pPr>
        <w:ind w:left="2737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277" w:hanging="360"/>
      </w:pPr>
    </w:lvl>
    <w:lvl w:ilvl="4" w:tplc="041B0019" w:tentative="1">
      <w:start w:val="1"/>
      <w:numFmt w:val="lowerLetter"/>
      <w:lvlText w:val="%5."/>
      <w:lvlJc w:val="left"/>
      <w:pPr>
        <w:ind w:left="3997" w:hanging="360"/>
      </w:pPr>
    </w:lvl>
    <w:lvl w:ilvl="5" w:tplc="041B001B" w:tentative="1">
      <w:start w:val="1"/>
      <w:numFmt w:val="lowerRoman"/>
      <w:lvlText w:val="%6."/>
      <w:lvlJc w:val="right"/>
      <w:pPr>
        <w:ind w:left="4717" w:hanging="180"/>
      </w:pPr>
    </w:lvl>
    <w:lvl w:ilvl="6" w:tplc="041B000F" w:tentative="1">
      <w:start w:val="1"/>
      <w:numFmt w:val="decimal"/>
      <w:lvlText w:val="%7."/>
      <w:lvlJc w:val="left"/>
      <w:pPr>
        <w:ind w:left="5437" w:hanging="360"/>
      </w:pPr>
    </w:lvl>
    <w:lvl w:ilvl="7" w:tplc="041B0019" w:tentative="1">
      <w:start w:val="1"/>
      <w:numFmt w:val="lowerLetter"/>
      <w:lvlText w:val="%8."/>
      <w:lvlJc w:val="left"/>
      <w:pPr>
        <w:ind w:left="6157" w:hanging="360"/>
      </w:pPr>
    </w:lvl>
    <w:lvl w:ilvl="8" w:tplc="041B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5" w15:restartNumberingAfterBreak="0">
    <w:nsid w:val="6D826202"/>
    <w:multiLevelType w:val="hybridMultilevel"/>
    <w:tmpl w:val="4406F96C"/>
    <w:lvl w:ilvl="0" w:tplc="041B000F">
      <w:start w:val="1"/>
      <w:numFmt w:val="decimal"/>
      <w:lvlText w:val="%1."/>
      <w:lvlJc w:val="left"/>
      <w:pPr>
        <w:ind w:left="1117" w:hanging="360"/>
      </w:pPr>
    </w:lvl>
    <w:lvl w:ilvl="1" w:tplc="041B0019" w:tentative="1">
      <w:start w:val="1"/>
      <w:numFmt w:val="lowerLetter"/>
      <w:lvlText w:val="%2."/>
      <w:lvlJc w:val="left"/>
      <w:pPr>
        <w:ind w:left="1837" w:hanging="360"/>
      </w:pPr>
    </w:lvl>
    <w:lvl w:ilvl="2" w:tplc="041B001B" w:tentative="1">
      <w:start w:val="1"/>
      <w:numFmt w:val="lowerRoman"/>
      <w:lvlText w:val="%3."/>
      <w:lvlJc w:val="right"/>
      <w:pPr>
        <w:ind w:left="2557" w:hanging="180"/>
      </w:pPr>
    </w:lvl>
    <w:lvl w:ilvl="3" w:tplc="041B000F" w:tentative="1">
      <w:start w:val="1"/>
      <w:numFmt w:val="decimal"/>
      <w:lvlText w:val="%4."/>
      <w:lvlJc w:val="left"/>
      <w:pPr>
        <w:ind w:left="3277" w:hanging="360"/>
      </w:pPr>
    </w:lvl>
    <w:lvl w:ilvl="4" w:tplc="041B0019" w:tentative="1">
      <w:start w:val="1"/>
      <w:numFmt w:val="lowerLetter"/>
      <w:lvlText w:val="%5."/>
      <w:lvlJc w:val="left"/>
      <w:pPr>
        <w:ind w:left="3997" w:hanging="360"/>
      </w:pPr>
    </w:lvl>
    <w:lvl w:ilvl="5" w:tplc="041B001B" w:tentative="1">
      <w:start w:val="1"/>
      <w:numFmt w:val="lowerRoman"/>
      <w:lvlText w:val="%6."/>
      <w:lvlJc w:val="right"/>
      <w:pPr>
        <w:ind w:left="4717" w:hanging="180"/>
      </w:pPr>
    </w:lvl>
    <w:lvl w:ilvl="6" w:tplc="041B000F" w:tentative="1">
      <w:start w:val="1"/>
      <w:numFmt w:val="decimal"/>
      <w:lvlText w:val="%7."/>
      <w:lvlJc w:val="left"/>
      <w:pPr>
        <w:ind w:left="5437" w:hanging="360"/>
      </w:pPr>
    </w:lvl>
    <w:lvl w:ilvl="7" w:tplc="041B0019" w:tentative="1">
      <w:start w:val="1"/>
      <w:numFmt w:val="lowerLetter"/>
      <w:lvlText w:val="%8."/>
      <w:lvlJc w:val="left"/>
      <w:pPr>
        <w:ind w:left="6157" w:hanging="360"/>
      </w:pPr>
    </w:lvl>
    <w:lvl w:ilvl="8" w:tplc="041B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6" w15:restartNumberingAfterBreak="0">
    <w:nsid w:val="7A986832"/>
    <w:multiLevelType w:val="hybridMultilevel"/>
    <w:tmpl w:val="47308E54"/>
    <w:lvl w:ilvl="0" w:tplc="041B000F">
      <w:start w:val="1"/>
      <w:numFmt w:val="decimal"/>
      <w:lvlText w:val="%1."/>
      <w:lvlJc w:val="left"/>
      <w:pPr>
        <w:ind w:left="1117" w:hanging="360"/>
      </w:pPr>
    </w:lvl>
    <w:lvl w:ilvl="1" w:tplc="041B000F">
      <w:start w:val="1"/>
      <w:numFmt w:val="decimal"/>
      <w:lvlText w:val="%2."/>
      <w:lvlJc w:val="left"/>
      <w:pPr>
        <w:ind w:left="1837" w:hanging="360"/>
      </w:pPr>
    </w:lvl>
    <w:lvl w:ilvl="2" w:tplc="A3C2ED28">
      <w:start w:val="1"/>
      <w:numFmt w:val="lowerLetter"/>
      <w:lvlText w:val="%3)"/>
      <w:lvlJc w:val="left"/>
      <w:pPr>
        <w:ind w:left="2737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277" w:hanging="360"/>
      </w:pPr>
    </w:lvl>
    <w:lvl w:ilvl="4" w:tplc="041B0019" w:tentative="1">
      <w:start w:val="1"/>
      <w:numFmt w:val="lowerLetter"/>
      <w:lvlText w:val="%5."/>
      <w:lvlJc w:val="left"/>
      <w:pPr>
        <w:ind w:left="3997" w:hanging="360"/>
      </w:pPr>
    </w:lvl>
    <w:lvl w:ilvl="5" w:tplc="041B001B" w:tentative="1">
      <w:start w:val="1"/>
      <w:numFmt w:val="lowerRoman"/>
      <w:lvlText w:val="%6."/>
      <w:lvlJc w:val="right"/>
      <w:pPr>
        <w:ind w:left="4717" w:hanging="180"/>
      </w:pPr>
    </w:lvl>
    <w:lvl w:ilvl="6" w:tplc="041B000F" w:tentative="1">
      <w:start w:val="1"/>
      <w:numFmt w:val="decimal"/>
      <w:lvlText w:val="%7."/>
      <w:lvlJc w:val="left"/>
      <w:pPr>
        <w:ind w:left="5437" w:hanging="360"/>
      </w:pPr>
    </w:lvl>
    <w:lvl w:ilvl="7" w:tplc="041B0019" w:tentative="1">
      <w:start w:val="1"/>
      <w:numFmt w:val="lowerLetter"/>
      <w:lvlText w:val="%8."/>
      <w:lvlJc w:val="left"/>
      <w:pPr>
        <w:ind w:left="6157" w:hanging="360"/>
      </w:pPr>
    </w:lvl>
    <w:lvl w:ilvl="8" w:tplc="041B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7" w15:restartNumberingAfterBreak="0">
    <w:nsid w:val="7C3725AF"/>
    <w:multiLevelType w:val="hybridMultilevel"/>
    <w:tmpl w:val="B55AEDF0"/>
    <w:lvl w:ilvl="0" w:tplc="041B000F">
      <w:start w:val="1"/>
      <w:numFmt w:val="decimal"/>
      <w:lvlText w:val="%1."/>
      <w:lvlJc w:val="left"/>
      <w:pPr>
        <w:ind w:left="1008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728" w:hanging="360"/>
      </w:pPr>
    </w:lvl>
    <w:lvl w:ilvl="2" w:tplc="041B001B" w:tentative="1">
      <w:start w:val="1"/>
      <w:numFmt w:val="lowerRoman"/>
      <w:lvlText w:val="%3."/>
      <w:lvlJc w:val="right"/>
      <w:pPr>
        <w:ind w:left="2448" w:hanging="180"/>
      </w:pPr>
    </w:lvl>
    <w:lvl w:ilvl="3" w:tplc="041B000F" w:tentative="1">
      <w:start w:val="1"/>
      <w:numFmt w:val="decimal"/>
      <w:lvlText w:val="%4."/>
      <w:lvlJc w:val="left"/>
      <w:pPr>
        <w:ind w:left="3168" w:hanging="360"/>
      </w:pPr>
    </w:lvl>
    <w:lvl w:ilvl="4" w:tplc="041B0019" w:tentative="1">
      <w:start w:val="1"/>
      <w:numFmt w:val="lowerLetter"/>
      <w:lvlText w:val="%5."/>
      <w:lvlJc w:val="left"/>
      <w:pPr>
        <w:ind w:left="3888" w:hanging="360"/>
      </w:pPr>
    </w:lvl>
    <w:lvl w:ilvl="5" w:tplc="041B001B" w:tentative="1">
      <w:start w:val="1"/>
      <w:numFmt w:val="lowerRoman"/>
      <w:lvlText w:val="%6."/>
      <w:lvlJc w:val="right"/>
      <w:pPr>
        <w:ind w:left="4608" w:hanging="180"/>
      </w:pPr>
    </w:lvl>
    <w:lvl w:ilvl="6" w:tplc="041B000F" w:tentative="1">
      <w:start w:val="1"/>
      <w:numFmt w:val="decimal"/>
      <w:lvlText w:val="%7."/>
      <w:lvlJc w:val="left"/>
      <w:pPr>
        <w:ind w:left="5328" w:hanging="360"/>
      </w:pPr>
    </w:lvl>
    <w:lvl w:ilvl="7" w:tplc="041B0019" w:tentative="1">
      <w:start w:val="1"/>
      <w:numFmt w:val="lowerLetter"/>
      <w:lvlText w:val="%8."/>
      <w:lvlJc w:val="left"/>
      <w:pPr>
        <w:ind w:left="6048" w:hanging="360"/>
      </w:pPr>
    </w:lvl>
    <w:lvl w:ilvl="8" w:tplc="041B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1472164889">
    <w:abstractNumId w:val="10"/>
  </w:num>
  <w:num w:numId="2" w16cid:durableId="272246443">
    <w:abstractNumId w:val="17"/>
  </w:num>
  <w:num w:numId="3" w16cid:durableId="1379623900">
    <w:abstractNumId w:val="12"/>
  </w:num>
  <w:num w:numId="4" w16cid:durableId="782766833">
    <w:abstractNumId w:val="0"/>
  </w:num>
  <w:num w:numId="5" w16cid:durableId="650326189">
    <w:abstractNumId w:val="18"/>
  </w:num>
  <w:num w:numId="6" w16cid:durableId="41827070">
    <w:abstractNumId w:val="15"/>
  </w:num>
  <w:num w:numId="7" w16cid:durableId="119735249">
    <w:abstractNumId w:val="26"/>
  </w:num>
  <w:num w:numId="8" w16cid:durableId="1083450318">
    <w:abstractNumId w:val="5"/>
  </w:num>
  <w:num w:numId="9" w16cid:durableId="658315128">
    <w:abstractNumId w:val="25"/>
  </w:num>
  <w:num w:numId="10" w16cid:durableId="1194226911">
    <w:abstractNumId w:val="19"/>
  </w:num>
  <w:num w:numId="11" w16cid:durableId="652878714">
    <w:abstractNumId w:val="2"/>
  </w:num>
  <w:num w:numId="12" w16cid:durableId="2032683016">
    <w:abstractNumId w:val="3"/>
  </w:num>
  <w:num w:numId="13" w16cid:durableId="343409772">
    <w:abstractNumId w:val="23"/>
  </w:num>
  <w:num w:numId="14" w16cid:durableId="1712029661">
    <w:abstractNumId w:val="1"/>
  </w:num>
  <w:num w:numId="15" w16cid:durableId="2044135605">
    <w:abstractNumId w:val="20"/>
  </w:num>
  <w:num w:numId="16" w16cid:durableId="1860586388">
    <w:abstractNumId w:val="21"/>
  </w:num>
  <w:num w:numId="17" w16cid:durableId="1239898758">
    <w:abstractNumId w:val="27"/>
  </w:num>
  <w:num w:numId="18" w16cid:durableId="456796302">
    <w:abstractNumId w:val="11"/>
  </w:num>
  <w:num w:numId="19" w16cid:durableId="851576123">
    <w:abstractNumId w:val="22"/>
  </w:num>
  <w:num w:numId="20" w16cid:durableId="881214255">
    <w:abstractNumId w:val="8"/>
  </w:num>
  <w:num w:numId="21" w16cid:durableId="533733521">
    <w:abstractNumId w:val="24"/>
  </w:num>
  <w:num w:numId="22" w16cid:durableId="1597326720">
    <w:abstractNumId w:val="7"/>
  </w:num>
  <w:num w:numId="23" w16cid:durableId="221907504">
    <w:abstractNumId w:val="6"/>
  </w:num>
  <w:num w:numId="24" w16cid:durableId="200174301">
    <w:abstractNumId w:val="14"/>
  </w:num>
  <w:num w:numId="25" w16cid:durableId="211310975">
    <w:abstractNumId w:val="4"/>
  </w:num>
  <w:num w:numId="26" w16cid:durableId="2045671020">
    <w:abstractNumId w:val="16"/>
  </w:num>
  <w:num w:numId="27" w16cid:durableId="309098869">
    <w:abstractNumId w:val="13"/>
  </w:num>
  <w:num w:numId="28" w16cid:durableId="17636502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89C"/>
    <w:rsid w:val="000014EE"/>
    <w:rsid w:val="00004EC4"/>
    <w:rsid w:val="00010902"/>
    <w:rsid w:val="00011C0A"/>
    <w:rsid w:val="00014C08"/>
    <w:rsid w:val="00024494"/>
    <w:rsid w:val="000263F4"/>
    <w:rsid w:val="00043C47"/>
    <w:rsid w:val="00044A95"/>
    <w:rsid w:val="000576EA"/>
    <w:rsid w:val="0006116D"/>
    <w:rsid w:val="00063313"/>
    <w:rsid w:val="0006377C"/>
    <w:rsid w:val="00066152"/>
    <w:rsid w:val="00075938"/>
    <w:rsid w:val="00075F74"/>
    <w:rsid w:val="00077CB7"/>
    <w:rsid w:val="00080F29"/>
    <w:rsid w:val="0008280F"/>
    <w:rsid w:val="00090CD6"/>
    <w:rsid w:val="000917DE"/>
    <w:rsid w:val="00092B94"/>
    <w:rsid w:val="000972E6"/>
    <w:rsid w:val="000A0C93"/>
    <w:rsid w:val="000A1846"/>
    <w:rsid w:val="000A245A"/>
    <w:rsid w:val="000A3899"/>
    <w:rsid w:val="000A4668"/>
    <w:rsid w:val="000A7B61"/>
    <w:rsid w:val="000B0A42"/>
    <w:rsid w:val="000B1B52"/>
    <w:rsid w:val="000B7962"/>
    <w:rsid w:val="000C1986"/>
    <w:rsid w:val="000C31F8"/>
    <w:rsid w:val="000C3470"/>
    <w:rsid w:val="000C6AE6"/>
    <w:rsid w:val="000C7ED1"/>
    <w:rsid w:val="000D3323"/>
    <w:rsid w:val="000D3AE3"/>
    <w:rsid w:val="000E244E"/>
    <w:rsid w:val="000E33C5"/>
    <w:rsid w:val="000F1106"/>
    <w:rsid w:val="000F641F"/>
    <w:rsid w:val="00102A84"/>
    <w:rsid w:val="00105D89"/>
    <w:rsid w:val="00107B84"/>
    <w:rsid w:val="0011132C"/>
    <w:rsid w:val="00117AB9"/>
    <w:rsid w:val="0012121D"/>
    <w:rsid w:val="00125103"/>
    <w:rsid w:val="0013266F"/>
    <w:rsid w:val="0013380E"/>
    <w:rsid w:val="00135590"/>
    <w:rsid w:val="00135A1B"/>
    <w:rsid w:val="00137416"/>
    <w:rsid w:val="001378D0"/>
    <w:rsid w:val="001429C5"/>
    <w:rsid w:val="00151E90"/>
    <w:rsid w:val="00152A1F"/>
    <w:rsid w:val="001624FF"/>
    <w:rsid w:val="00162AB3"/>
    <w:rsid w:val="001672B4"/>
    <w:rsid w:val="0016766F"/>
    <w:rsid w:val="00167B9E"/>
    <w:rsid w:val="0017113E"/>
    <w:rsid w:val="0017403B"/>
    <w:rsid w:val="00174A6F"/>
    <w:rsid w:val="001829D9"/>
    <w:rsid w:val="00190077"/>
    <w:rsid w:val="001923C0"/>
    <w:rsid w:val="0019255E"/>
    <w:rsid w:val="001935CE"/>
    <w:rsid w:val="00193A34"/>
    <w:rsid w:val="00197F7D"/>
    <w:rsid w:val="001A0153"/>
    <w:rsid w:val="001A5A74"/>
    <w:rsid w:val="001A710B"/>
    <w:rsid w:val="001B4C0D"/>
    <w:rsid w:val="001B770F"/>
    <w:rsid w:val="001C066B"/>
    <w:rsid w:val="001C1F08"/>
    <w:rsid w:val="001C3476"/>
    <w:rsid w:val="001D14F7"/>
    <w:rsid w:val="001D16C7"/>
    <w:rsid w:val="001D219A"/>
    <w:rsid w:val="001D5967"/>
    <w:rsid w:val="001D6AD2"/>
    <w:rsid w:val="001D6FE0"/>
    <w:rsid w:val="001E2093"/>
    <w:rsid w:val="001F7727"/>
    <w:rsid w:val="00207BB7"/>
    <w:rsid w:val="00213A6E"/>
    <w:rsid w:val="002151D3"/>
    <w:rsid w:val="002208F5"/>
    <w:rsid w:val="00222943"/>
    <w:rsid w:val="00226101"/>
    <w:rsid w:val="00226167"/>
    <w:rsid w:val="00230CDA"/>
    <w:rsid w:val="00230F92"/>
    <w:rsid w:val="00231EAC"/>
    <w:rsid w:val="00243EDC"/>
    <w:rsid w:val="0024628A"/>
    <w:rsid w:val="00252068"/>
    <w:rsid w:val="0026100E"/>
    <w:rsid w:val="0026414A"/>
    <w:rsid w:val="002704F6"/>
    <w:rsid w:val="0027052C"/>
    <w:rsid w:val="00272563"/>
    <w:rsid w:val="002734D5"/>
    <w:rsid w:val="00275089"/>
    <w:rsid w:val="00276C30"/>
    <w:rsid w:val="002815AB"/>
    <w:rsid w:val="00282F1F"/>
    <w:rsid w:val="00283B5B"/>
    <w:rsid w:val="00287B68"/>
    <w:rsid w:val="002A0C1D"/>
    <w:rsid w:val="002A1A41"/>
    <w:rsid w:val="002A52EB"/>
    <w:rsid w:val="002A6A77"/>
    <w:rsid w:val="002A6B05"/>
    <w:rsid w:val="002A7614"/>
    <w:rsid w:val="002A7C98"/>
    <w:rsid w:val="002B04EE"/>
    <w:rsid w:val="002B3A1E"/>
    <w:rsid w:val="002B7AD1"/>
    <w:rsid w:val="002C1499"/>
    <w:rsid w:val="002C49A1"/>
    <w:rsid w:val="002C6A9F"/>
    <w:rsid w:val="002C786C"/>
    <w:rsid w:val="002D0CF1"/>
    <w:rsid w:val="002D4DD2"/>
    <w:rsid w:val="002F31E4"/>
    <w:rsid w:val="002F4261"/>
    <w:rsid w:val="003022C1"/>
    <w:rsid w:val="0030368C"/>
    <w:rsid w:val="00304E5C"/>
    <w:rsid w:val="00306624"/>
    <w:rsid w:val="00307820"/>
    <w:rsid w:val="00315167"/>
    <w:rsid w:val="00320516"/>
    <w:rsid w:val="0032225A"/>
    <w:rsid w:val="0032259D"/>
    <w:rsid w:val="00323FE6"/>
    <w:rsid w:val="00324523"/>
    <w:rsid w:val="0032654F"/>
    <w:rsid w:val="00326D45"/>
    <w:rsid w:val="00330DD6"/>
    <w:rsid w:val="003334AE"/>
    <w:rsid w:val="00334A0C"/>
    <w:rsid w:val="0033785D"/>
    <w:rsid w:val="00346828"/>
    <w:rsid w:val="00354DE9"/>
    <w:rsid w:val="00361DE8"/>
    <w:rsid w:val="003626BE"/>
    <w:rsid w:val="003669B6"/>
    <w:rsid w:val="00366DEB"/>
    <w:rsid w:val="0037129F"/>
    <w:rsid w:val="00380BAE"/>
    <w:rsid w:val="00386901"/>
    <w:rsid w:val="003901B9"/>
    <w:rsid w:val="00391C92"/>
    <w:rsid w:val="0039267F"/>
    <w:rsid w:val="00395921"/>
    <w:rsid w:val="003A2157"/>
    <w:rsid w:val="003A34D3"/>
    <w:rsid w:val="003A4591"/>
    <w:rsid w:val="003A73CA"/>
    <w:rsid w:val="003A7DDD"/>
    <w:rsid w:val="003B19CC"/>
    <w:rsid w:val="003B4E91"/>
    <w:rsid w:val="003C28AB"/>
    <w:rsid w:val="003C3A69"/>
    <w:rsid w:val="003D4F45"/>
    <w:rsid w:val="003D524E"/>
    <w:rsid w:val="003E504B"/>
    <w:rsid w:val="00401AB7"/>
    <w:rsid w:val="00413960"/>
    <w:rsid w:val="0041647F"/>
    <w:rsid w:val="00416E09"/>
    <w:rsid w:val="00417E7C"/>
    <w:rsid w:val="00421439"/>
    <w:rsid w:val="00421B26"/>
    <w:rsid w:val="00426F15"/>
    <w:rsid w:val="00433DCB"/>
    <w:rsid w:val="00434FF3"/>
    <w:rsid w:val="00440059"/>
    <w:rsid w:val="00440A25"/>
    <w:rsid w:val="004417BA"/>
    <w:rsid w:val="004441A9"/>
    <w:rsid w:val="00451FC9"/>
    <w:rsid w:val="00463B63"/>
    <w:rsid w:val="004669BE"/>
    <w:rsid w:val="00466B0F"/>
    <w:rsid w:val="004706C3"/>
    <w:rsid w:val="00470EE8"/>
    <w:rsid w:val="00471ED5"/>
    <w:rsid w:val="00472478"/>
    <w:rsid w:val="0047452C"/>
    <w:rsid w:val="004817AB"/>
    <w:rsid w:val="004823C5"/>
    <w:rsid w:val="0048489C"/>
    <w:rsid w:val="00490B4C"/>
    <w:rsid w:val="0049633C"/>
    <w:rsid w:val="00497BB7"/>
    <w:rsid w:val="004A1D33"/>
    <w:rsid w:val="004B00EB"/>
    <w:rsid w:val="004B151F"/>
    <w:rsid w:val="004B3287"/>
    <w:rsid w:val="004C724A"/>
    <w:rsid w:val="004E0F17"/>
    <w:rsid w:val="004E6EBC"/>
    <w:rsid w:val="00501710"/>
    <w:rsid w:val="00501E4E"/>
    <w:rsid w:val="00510A51"/>
    <w:rsid w:val="00526A90"/>
    <w:rsid w:val="00527274"/>
    <w:rsid w:val="005278EF"/>
    <w:rsid w:val="00530690"/>
    <w:rsid w:val="005369A6"/>
    <w:rsid w:val="005410CC"/>
    <w:rsid w:val="00544368"/>
    <w:rsid w:val="00553C37"/>
    <w:rsid w:val="00553F3A"/>
    <w:rsid w:val="00557ED5"/>
    <w:rsid w:val="005632A4"/>
    <w:rsid w:val="005642F3"/>
    <w:rsid w:val="0056522B"/>
    <w:rsid w:val="00576257"/>
    <w:rsid w:val="00576EBA"/>
    <w:rsid w:val="005903C0"/>
    <w:rsid w:val="005A2E2B"/>
    <w:rsid w:val="005B11E6"/>
    <w:rsid w:val="005B2CBE"/>
    <w:rsid w:val="005C42C2"/>
    <w:rsid w:val="005C6C27"/>
    <w:rsid w:val="005D0B96"/>
    <w:rsid w:val="005D696A"/>
    <w:rsid w:val="005E021F"/>
    <w:rsid w:val="005E05CF"/>
    <w:rsid w:val="005E603B"/>
    <w:rsid w:val="005E6C7F"/>
    <w:rsid w:val="005F264D"/>
    <w:rsid w:val="005F2CD8"/>
    <w:rsid w:val="005F4541"/>
    <w:rsid w:val="00602F34"/>
    <w:rsid w:val="00603A0C"/>
    <w:rsid w:val="00606FEB"/>
    <w:rsid w:val="006119E0"/>
    <w:rsid w:val="00623FAC"/>
    <w:rsid w:val="0063260D"/>
    <w:rsid w:val="00641ABD"/>
    <w:rsid w:val="006443EA"/>
    <w:rsid w:val="00644408"/>
    <w:rsid w:val="006501B7"/>
    <w:rsid w:val="006513F7"/>
    <w:rsid w:val="00663FAA"/>
    <w:rsid w:val="00664A60"/>
    <w:rsid w:val="00667736"/>
    <w:rsid w:val="006739EE"/>
    <w:rsid w:val="00680BE4"/>
    <w:rsid w:val="0068104B"/>
    <w:rsid w:val="006878F0"/>
    <w:rsid w:val="006934D1"/>
    <w:rsid w:val="006937F1"/>
    <w:rsid w:val="006A14BD"/>
    <w:rsid w:val="006B73F7"/>
    <w:rsid w:val="006C7153"/>
    <w:rsid w:val="006C7D77"/>
    <w:rsid w:val="006D14FE"/>
    <w:rsid w:val="006D40A9"/>
    <w:rsid w:val="006D739F"/>
    <w:rsid w:val="006F22B5"/>
    <w:rsid w:val="006F2309"/>
    <w:rsid w:val="006F3559"/>
    <w:rsid w:val="006F66F8"/>
    <w:rsid w:val="007018F9"/>
    <w:rsid w:val="0070214B"/>
    <w:rsid w:val="00704CA6"/>
    <w:rsid w:val="00722726"/>
    <w:rsid w:val="00726963"/>
    <w:rsid w:val="007311C1"/>
    <w:rsid w:val="00732B2B"/>
    <w:rsid w:val="00740001"/>
    <w:rsid w:val="00741C5F"/>
    <w:rsid w:val="00745C54"/>
    <w:rsid w:val="0076397F"/>
    <w:rsid w:val="00763F66"/>
    <w:rsid w:val="007649EC"/>
    <w:rsid w:val="007668D6"/>
    <w:rsid w:val="00770824"/>
    <w:rsid w:val="00771FC5"/>
    <w:rsid w:val="007720E6"/>
    <w:rsid w:val="0077367B"/>
    <w:rsid w:val="00786C7C"/>
    <w:rsid w:val="007876E3"/>
    <w:rsid w:val="007908FE"/>
    <w:rsid w:val="007942B1"/>
    <w:rsid w:val="007961E9"/>
    <w:rsid w:val="007A0882"/>
    <w:rsid w:val="007A5EF1"/>
    <w:rsid w:val="007A6BBA"/>
    <w:rsid w:val="007A7425"/>
    <w:rsid w:val="007B4257"/>
    <w:rsid w:val="007B6B3C"/>
    <w:rsid w:val="007C28CE"/>
    <w:rsid w:val="007C3EAD"/>
    <w:rsid w:val="007D514C"/>
    <w:rsid w:val="007D691A"/>
    <w:rsid w:val="007E0445"/>
    <w:rsid w:val="007E19EF"/>
    <w:rsid w:val="007E1A86"/>
    <w:rsid w:val="007F1982"/>
    <w:rsid w:val="0080185B"/>
    <w:rsid w:val="00803510"/>
    <w:rsid w:val="008044F8"/>
    <w:rsid w:val="00804A3B"/>
    <w:rsid w:val="008105A2"/>
    <w:rsid w:val="00811E48"/>
    <w:rsid w:val="00813B4A"/>
    <w:rsid w:val="00814120"/>
    <w:rsid w:val="00814EBE"/>
    <w:rsid w:val="00815608"/>
    <w:rsid w:val="00816AAF"/>
    <w:rsid w:val="00823FF9"/>
    <w:rsid w:val="00827BD8"/>
    <w:rsid w:val="00831B3B"/>
    <w:rsid w:val="00841D2E"/>
    <w:rsid w:val="00842F66"/>
    <w:rsid w:val="00851A01"/>
    <w:rsid w:val="008529FA"/>
    <w:rsid w:val="008572AC"/>
    <w:rsid w:val="00862E42"/>
    <w:rsid w:val="0088289F"/>
    <w:rsid w:val="008831C5"/>
    <w:rsid w:val="008902B7"/>
    <w:rsid w:val="00890951"/>
    <w:rsid w:val="00890D98"/>
    <w:rsid w:val="008936F2"/>
    <w:rsid w:val="008B25D0"/>
    <w:rsid w:val="008C0173"/>
    <w:rsid w:val="008C3E3B"/>
    <w:rsid w:val="008C6F51"/>
    <w:rsid w:val="008D02EA"/>
    <w:rsid w:val="008D1607"/>
    <w:rsid w:val="008D256A"/>
    <w:rsid w:val="008E1E75"/>
    <w:rsid w:val="008E25E4"/>
    <w:rsid w:val="008E3035"/>
    <w:rsid w:val="008E30DB"/>
    <w:rsid w:val="008E3E21"/>
    <w:rsid w:val="008E7FA4"/>
    <w:rsid w:val="008F23F3"/>
    <w:rsid w:val="00905E09"/>
    <w:rsid w:val="009110C7"/>
    <w:rsid w:val="00911CDC"/>
    <w:rsid w:val="009232FE"/>
    <w:rsid w:val="009258C2"/>
    <w:rsid w:val="009273C6"/>
    <w:rsid w:val="00930BBB"/>
    <w:rsid w:val="009345EA"/>
    <w:rsid w:val="00943B45"/>
    <w:rsid w:val="00944D5A"/>
    <w:rsid w:val="009649BD"/>
    <w:rsid w:val="00964B24"/>
    <w:rsid w:val="0096522B"/>
    <w:rsid w:val="00967B8A"/>
    <w:rsid w:val="00967C5E"/>
    <w:rsid w:val="00971853"/>
    <w:rsid w:val="00980A54"/>
    <w:rsid w:val="00982B56"/>
    <w:rsid w:val="009839B3"/>
    <w:rsid w:val="0098435B"/>
    <w:rsid w:val="00990AA9"/>
    <w:rsid w:val="00993525"/>
    <w:rsid w:val="009A56E0"/>
    <w:rsid w:val="009C1CF2"/>
    <w:rsid w:val="009D1214"/>
    <w:rsid w:val="009D21E5"/>
    <w:rsid w:val="009E3A76"/>
    <w:rsid w:val="009E4CB2"/>
    <w:rsid w:val="009E70CF"/>
    <w:rsid w:val="009E7DC8"/>
    <w:rsid w:val="009F1FA6"/>
    <w:rsid w:val="009F31F9"/>
    <w:rsid w:val="009F39BC"/>
    <w:rsid w:val="00A11BEC"/>
    <w:rsid w:val="00A14357"/>
    <w:rsid w:val="00A227FD"/>
    <w:rsid w:val="00A23D01"/>
    <w:rsid w:val="00A27CE3"/>
    <w:rsid w:val="00A30306"/>
    <w:rsid w:val="00A34643"/>
    <w:rsid w:val="00A35F27"/>
    <w:rsid w:val="00A36578"/>
    <w:rsid w:val="00A37F4E"/>
    <w:rsid w:val="00A40073"/>
    <w:rsid w:val="00A404C7"/>
    <w:rsid w:val="00A414DF"/>
    <w:rsid w:val="00A51591"/>
    <w:rsid w:val="00A55524"/>
    <w:rsid w:val="00A61D61"/>
    <w:rsid w:val="00A64371"/>
    <w:rsid w:val="00A64C29"/>
    <w:rsid w:val="00A67D6C"/>
    <w:rsid w:val="00A77E38"/>
    <w:rsid w:val="00A8131C"/>
    <w:rsid w:val="00A81EC5"/>
    <w:rsid w:val="00A845DF"/>
    <w:rsid w:val="00A8587C"/>
    <w:rsid w:val="00A86225"/>
    <w:rsid w:val="00A8623B"/>
    <w:rsid w:val="00A86845"/>
    <w:rsid w:val="00A955BC"/>
    <w:rsid w:val="00AA0373"/>
    <w:rsid w:val="00AA0579"/>
    <w:rsid w:val="00AA2310"/>
    <w:rsid w:val="00AA5511"/>
    <w:rsid w:val="00AB27A1"/>
    <w:rsid w:val="00AC4A26"/>
    <w:rsid w:val="00AC7508"/>
    <w:rsid w:val="00AD0793"/>
    <w:rsid w:val="00AD1A66"/>
    <w:rsid w:val="00AD26DB"/>
    <w:rsid w:val="00AD3F9F"/>
    <w:rsid w:val="00AE0040"/>
    <w:rsid w:val="00AE3175"/>
    <w:rsid w:val="00AE3C68"/>
    <w:rsid w:val="00AE42CA"/>
    <w:rsid w:val="00AF536C"/>
    <w:rsid w:val="00AF6685"/>
    <w:rsid w:val="00B13A0D"/>
    <w:rsid w:val="00B153DA"/>
    <w:rsid w:val="00B20170"/>
    <w:rsid w:val="00B22E2D"/>
    <w:rsid w:val="00B270BF"/>
    <w:rsid w:val="00B319CE"/>
    <w:rsid w:val="00B31CD2"/>
    <w:rsid w:val="00B33A8D"/>
    <w:rsid w:val="00B36FE2"/>
    <w:rsid w:val="00B400E3"/>
    <w:rsid w:val="00B41610"/>
    <w:rsid w:val="00B41A6F"/>
    <w:rsid w:val="00B42BDD"/>
    <w:rsid w:val="00B43F5F"/>
    <w:rsid w:val="00B566A6"/>
    <w:rsid w:val="00B57F88"/>
    <w:rsid w:val="00B623C1"/>
    <w:rsid w:val="00B63C70"/>
    <w:rsid w:val="00B65677"/>
    <w:rsid w:val="00B72695"/>
    <w:rsid w:val="00B8076A"/>
    <w:rsid w:val="00BA7F71"/>
    <w:rsid w:val="00BC53EA"/>
    <w:rsid w:val="00BC5AF6"/>
    <w:rsid w:val="00BD4384"/>
    <w:rsid w:val="00BD7D0C"/>
    <w:rsid w:val="00BE41E4"/>
    <w:rsid w:val="00BE5E31"/>
    <w:rsid w:val="00BF13C5"/>
    <w:rsid w:val="00BF672A"/>
    <w:rsid w:val="00C0199B"/>
    <w:rsid w:val="00C02D87"/>
    <w:rsid w:val="00C05D56"/>
    <w:rsid w:val="00C122FC"/>
    <w:rsid w:val="00C1764F"/>
    <w:rsid w:val="00C24270"/>
    <w:rsid w:val="00C3230F"/>
    <w:rsid w:val="00C360DB"/>
    <w:rsid w:val="00C4046A"/>
    <w:rsid w:val="00C45B7E"/>
    <w:rsid w:val="00C5061B"/>
    <w:rsid w:val="00C61545"/>
    <w:rsid w:val="00C73D32"/>
    <w:rsid w:val="00C74E96"/>
    <w:rsid w:val="00C75CA7"/>
    <w:rsid w:val="00C83028"/>
    <w:rsid w:val="00C92C11"/>
    <w:rsid w:val="00C97264"/>
    <w:rsid w:val="00CA16DA"/>
    <w:rsid w:val="00CA1C8D"/>
    <w:rsid w:val="00CB5255"/>
    <w:rsid w:val="00CC37F2"/>
    <w:rsid w:val="00CC4A68"/>
    <w:rsid w:val="00CC4ACD"/>
    <w:rsid w:val="00CC77D4"/>
    <w:rsid w:val="00CD0DE6"/>
    <w:rsid w:val="00CD10AD"/>
    <w:rsid w:val="00CD6046"/>
    <w:rsid w:val="00CE2138"/>
    <w:rsid w:val="00CE287A"/>
    <w:rsid w:val="00D05FCE"/>
    <w:rsid w:val="00D06972"/>
    <w:rsid w:val="00D0738A"/>
    <w:rsid w:val="00D145DC"/>
    <w:rsid w:val="00D20D80"/>
    <w:rsid w:val="00D27BCE"/>
    <w:rsid w:val="00D340B4"/>
    <w:rsid w:val="00D54D3C"/>
    <w:rsid w:val="00D60274"/>
    <w:rsid w:val="00D61BA3"/>
    <w:rsid w:val="00D7070F"/>
    <w:rsid w:val="00D8468E"/>
    <w:rsid w:val="00DA24AD"/>
    <w:rsid w:val="00DA487D"/>
    <w:rsid w:val="00DA7647"/>
    <w:rsid w:val="00DB2672"/>
    <w:rsid w:val="00DC091F"/>
    <w:rsid w:val="00DC17D0"/>
    <w:rsid w:val="00DC4D31"/>
    <w:rsid w:val="00DC6DBA"/>
    <w:rsid w:val="00DD28C6"/>
    <w:rsid w:val="00DD2CBC"/>
    <w:rsid w:val="00DD5AE5"/>
    <w:rsid w:val="00DE4259"/>
    <w:rsid w:val="00DE44C0"/>
    <w:rsid w:val="00DE7D56"/>
    <w:rsid w:val="00DF2C46"/>
    <w:rsid w:val="00DF49BC"/>
    <w:rsid w:val="00E00EBB"/>
    <w:rsid w:val="00E01ECA"/>
    <w:rsid w:val="00E02896"/>
    <w:rsid w:val="00E02C2D"/>
    <w:rsid w:val="00E0571A"/>
    <w:rsid w:val="00E12CAF"/>
    <w:rsid w:val="00E137DC"/>
    <w:rsid w:val="00E166C8"/>
    <w:rsid w:val="00E21634"/>
    <w:rsid w:val="00E21B5D"/>
    <w:rsid w:val="00E237DD"/>
    <w:rsid w:val="00E23BA7"/>
    <w:rsid w:val="00E34C57"/>
    <w:rsid w:val="00E36899"/>
    <w:rsid w:val="00E41462"/>
    <w:rsid w:val="00E41A68"/>
    <w:rsid w:val="00E42CB9"/>
    <w:rsid w:val="00E45D71"/>
    <w:rsid w:val="00E50A07"/>
    <w:rsid w:val="00E51727"/>
    <w:rsid w:val="00E52FD2"/>
    <w:rsid w:val="00E60237"/>
    <w:rsid w:val="00E60BBF"/>
    <w:rsid w:val="00E642FD"/>
    <w:rsid w:val="00E64861"/>
    <w:rsid w:val="00E6518C"/>
    <w:rsid w:val="00E66B49"/>
    <w:rsid w:val="00E672D2"/>
    <w:rsid w:val="00E703B9"/>
    <w:rsid w:val="00E70B83"/>
    <w:rsid w:val="00E72AA0"/>
    <w:rsid w:val="00E7314D"/>
    <w:rsid w:val="00E73B78"/>
    <w:rsid w:val="00E77466"/>
    <w:rsid w:val="00E81587"/>
    <w:rsid w:val="00E81CC5"/>
    <w:rsid w:val="00E82ECF"/>
    <w:rsid w:val="00E86F35"/>
    <w:rsid w:val="00E87B3E"/>
    <w:rsid w:val="00E92602"/>
    <w:rsid w:val="00E96435"/>
    <w:rsid w:val="00E96CFB"/>
    <w:rsid w:val="00EA109F"/>
    <w:rsid w:val="00EA2B69"/>
    <w:rsid w:val="00EB4891"/>
    <w:rsid w:val="00EB4C48"/>
    <w:rsid w:val="00EC3583"/>
    <w:rsid w:val="00EC4D01"/>
    <w:rsid w:val="00ED4D2A"/>
    <w:rsid w:val="00ED69E1"/>
    <w:rsid w:val="00EE39B2"/>
    <w:rsid w:val="00EF0379"/>
    <w:rsid w:val="00F0156C"/>
    <w:rsid w:val="00F10FB4"/>
    <w:rsid w:val="00F1118B"/>
    <w:rsid w:val="00F11833"/>
    <w:rsid w:val="00F1330D"/>
    <w:rsid w:val="00F27AEE"/>
    <w:rsid w:val="00F3016F"/>
    <w:rsid w:val="00F35A2F"/>
    <w:rsid w:val="00F379F0"/>
    <w:rsid w:val="00F42260"/>
    <w:rsid w:val="00F42AB5"/>
    <w:rsid w:val="00F52A81"/>
    <w:rsid w:val="00F55C43"/>
    <w:rsid w:val="00F56BD5"/>
    <w:rsid w:val="00F56D4C"/>
    <w:rsid w:val="00F60040"/>
    <w:rsid w:val="00F66565"/>
    <w:rsid w:val="00F6754D"/>
    <w:rsid w:val="00F72AC3"/>
    <w:rsid w:val="00F75ED8"/>
    <w:rsid w:val="00F90FBC"/>
    <w:rsid w:val="00F9359F"/>
    <w:rsid w:val="00F95725"/>
    <w:rsid w:val="00FA03E9"/>
    <w:rsid w:val="00FA24C0"/>
    <w:rsid w:val="00FA570C"/>
    <w:rsid w:val="00FB4E12"/>
    <w:rsid w:val="00FB4FC1"/>
    <w:rsid w:val="00FB5745"/>
    <w:rsid w:val="00FB7B77"/>
    <w:rsid w:val="00FC3572"/>
    <w:rsid w:val="00FC395F"/>
    <w:rsid w:val="00FC60D5"/>
    <w:rsid w:val="00FC748A"/>
    <w:rsid w:val="00FC7BD2"/>
    <w:rsid w:val="00FE0130"/>
    <w:rsid w:val="00FE35B4"/>
    <w:rsid w:val="00FE79D2"/>
    <w:rsid w:val="00FF213F"/>
    <w:rsid w:val="00FF3DB2"/>
    <w:rsid w:val="00FF5F95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41B04"/>
  <w15:docId w15:val="{1C1BE13B-D0F8-4D5C-A3D1-6C6E97E5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96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40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0073"/>
    <w:rPr>
      <w:rFonts w:ascii="Segoe UI" w:hAnsi="Segoe UI" w:cs="Segoe UI"/>
      <w:sz w:val="18"/>
      <w:szCs w:val="18"/>
    </w:rPr>
  </w:style>
  <w:style w:type="paragraph" w:customStyle="1" w:styleId="predslovie">
    <w:name w:val="predslovie"/>
    <w:basedOn w:val="Normlny"/>
    <w:rsid w:val="00C61545"/>
    <w:pPr>
      <w:spacing w:before="220" w:after="0" w:line="240" w:lineRule="auto"/>
      <w:ind w:firstLine="284"/>
      <w:jc w:val="both"/>
    </w:pPr>
    <w:rPr>
      <w:rFonts w:ascii="Arial Narrow" w:eastAsia="Times New Roman" w:hAnsi="Arial Narrow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C395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C395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C395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C395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C395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CE2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E2138"/>
  </w:style>
  <w:style w:type="paragraph" w:styleId="Pta">
    <w:name w:val="footer"/>
    <w:basedOn w:val="Normlny"/>
    <w:link w:val="PtaChar"/>
    <w:uiPriority w:val="99"/>
    <w:unhideWhenUsed/>
    <w:rsid w:val="00CE2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E2138"/>
  </w:style>
  <w:style w:type="paragraph" w:styleId="Textpoznmkypodiarou">
    <w:name w:val="footnote text"/>
    <w:basedOn w:val="Normlny"/>
    <w:link w:val="TextpoznmkypodiarouChar"/>
    <w:uiPriority w:val="99"/>
    <w:unhideWhenUsed/>
    <w:rsid w:val="00E0571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0571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0571A"/>
    <w:rPr>
      <w:vertAlign w:val="superscript"/>
    </w:rPr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A955BC"/>
    <w:pPr>
      <w:ind w:left="720"/>
      <w:contextualSpacing/>
    </w:pPr>
  </w:style>
  <w:style w:type="paragraph" w:customStyle="1" w:styleId="Default">
    <w:name w:val="Default"/>
    <w:rsid w:val="00930B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link w:val="Odsekzoznamu"/>
    <w:uiPriority w:val="34"/>
    <w:locked/>
    <w:rsid w:val="000263F4"/>
  </w:style>
  <w:style w:type="character" w:styleId="Hypertextovprepojenie">
    <w:name w:val="Hyperlink"/>
    <w:basedOn w:val="Predvolenpsmoodseku"/>
    <w:uiPriority w:val="99"/>
    <w:unhideWhenUsed/>
    <w:rsid w:val="000263F4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50A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/LexUriServ/LexUriServ.do?uri=OJ:L:2008:320:0001:01:SK: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10_navrh_vykonavaci_predpis"/>
    <f:field ref="objsubject" par="" edit="true" text=""/>
    <f:field ref="objcreatedby" par="" text="Matulová, Silvia, Ing."/>
    <f:field ref="objcreatedat" par="" text="13.5.2022 11:47:40"/>
    <f:field ref="objchangedby" par="" text="Administrator, System"/>
    <f:field ref="objmodifiedat" par="" text="13.5.2022 11:47:4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9BA84AF5-A297-4B43-97C9-A1B9D3E1FE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Matulova Silvia</dc:creator>
  <cp:lastModifiedBy>Matulova Silvia</cp:lastModifiedBy>
  <cp:revision>2</cp:revision>
  <cp:lastPrinted>2023-06-21T13:16:00Z</cp:lastPrinted>
  <dcterms:created xsi:type="dcterms:W3CDTF">2025-05-21T08:04:00Z</dcterms:created>
  <dcterms:modified xsi:type="dcterms:W3CDTF">2025-05-21T08:04:00Z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align="left" border="0" cellpadding="0" cellspacing="0" style="width:100.0%;" width="100%"&gt;	&lt;tbody&gt;		&lt;tr&gt;			&lt;td colspan="5" style="width:100.0%;height:27px;"&gt;			&lt;ol&gt;				&lt;li&gt;&lt;strong&gt;Správa o účasti verejnosti na tvorbe právneho predpisu&lt;/strong&gt;&lt;/li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Finančné právo_x000d_
Účtovníctvo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Silvia Matulová</vt:lpwstr>
  </property>
  <property fmtid="{D5CDD505-2E9C-101B-9397-08002B2CF9AE}" pid="12" name="FSC#SKEDITIONSLOVLEX@103.510:zodppredkladatel">
    <vt:lpwstr>Igor Matovič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431/2002 Z. z. o účtovníctve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financií Slovenskej republiky</vt:lpwstr>
  </property>
  <property fmtid="{D5CDD505-2E9C-101B-9397-08002B2CF9AE}" pid="20" name="FSC#SKEDITIONSLOVLEX@103.510:pripomienkovatelia">
    <vt:lpwstr>Ministerstvo financií Slovenskej republiky, Ministerstvo financií Slovenskej republiky, Ministerstvo financií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na rok 2022</vt:lpwstr>
  </property>
  <property fmtid="{D5CDD505-2E9C-101B-9397-08002B2CF9AE}" pid="23" name="FSC#SKEDITIONSLOVLEX@103.510:plnynazovpredpis">
    <vt:lpwstr> Zákon, ktorým sa mení a dopĺňa zákon č. 431/2002 Z. z. o účtovníctve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MF/005491/2022-74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LP/2022/266</vt:lpwstr>
  </property>
  <property fmtid="{D5CDD505-2E9C-101B-9397-08002B2CF9AE}" pid="37" name="FSC#SKEDITIONSLOVLEX@103.510:typsprievdok">
    <vt:lpwstr>Návrh vykonávacích predpisov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• čl. 4 ods. 2  Zmluvy o fungovaní Európskej únie (Ú. v. EÚ C 202, 7.6.2016) v platnom znení.</vt:lpwstr>
  </property>
  <property fmtid="{D5CDD505-2E9C-101B-9397-08002B2CF9AE}" pid="47" name="FSC#SKEDITIONSLOVLEX@103.510:AttrStrListDocPropSekundarneLegPravoPO">
    <vt:lpwstr>• smernica Európskeho parlamentu a Rady (EÚ) 2021/2101 z 24. novembra 2021, ktorou sa mení smernica 2013/34/EÚ, pokiaľ ide o zverejňovanie informácií o dani z príjmov určitými podnikmi a pobočkami (Ú. v. EÚ L 429, 1.12.2021), gestor: zatiaľ nebol určený,_x000d_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• rozhodnutie Súdneho dvora vo veci C - 306/1999, Banque internationale pour l'Afrique occidentale SA (BIAO) v. Finanzamt für Großunternehmen in Hamburg, [2003], Výrok rozhodnutia: 1. Otázky uvedené v druhej a tretej časti návrhu na začatie prejudiciálneh</vt:lpwstr>
  </property>
  <property fmtid="{D5CDD505-2E9C-101B-9397-08002B2CF9AE}" pid="52" name="FSC#SKEDITIONSLOVLEX@103.510:AttrStrListDocPropLehotaPrebratieSmernice">
    <vt:lpwstr>Lehota na prebratie smernice (EÚ) 2021/2101 bola určená do 22. júna 2023._x000d_
Lehota na prebratie smernice 2014/95/EÚ bola určená do 6. decembra 2016._x000d_
Lehota na prebratie smernice 2013/34/EÚ bola určená do 20. júla 2015._x000d_
Lehota na prebratie smernice 2004/2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Proti SR nebolo začaté konanie v rámci „EÚ Pilot“, ani nebol začatý postup EK ako aj  nebolo začaté konanie Súdneho dvora EÚ proti SR podľa čl. 258 až 260 Zmluvy o fungovaní Európskej únie.</vt:lpwstr>
  </property>
  <property fmtid="{D5CDD505-2E9C-101B-9397-08002B2CF9AE}" pid="55" name="FSC#SKEDITIONSLOVLEX@103.510:AttrStrListDocPropInfoUzPreberanePP">
    <vt:lpwstr>Smernica 2014/95/EÚ bola prebratá do:_x000d_
- zákona č. 431/2002 Z. z. o účtovníctve v znení neskorších predpisov, _x000d_
- zákona č. 530/2003 Z. z. o obchodnom registri a o zmene a doplnení niektorých zákonov v znení neskorších predpisov,_x000d_
- zákona č. 513/1991 Zb.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13. 4. 2022</vt:lpwstr>
  </property>
  <property fmtid="{D5CDD505-2E9C-101B-9397-08002B2CF9AE}" pid="59" name="FSC#SKEDITIONSLOVLEX@103.510:AttrDateDocPropUkonceniePKK">
    <vt:lpwstr>26. 4. 2022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&lt;p&gt;Identifikované vplyvy v&amp;nbsp;rámci ich analýz indikujú negatívny vplyv návrhu zákona na rozpočet a&amp;nbsp;negatívny a&amp;nbsp;pozitívny vplyv na podnikateľské prostredie. Návrh zákona bude mať negatívny vplyv na podnikateľské prostredie v&amp;nbsp;dôsledku vzni</vt:lpwstr>
  </property>
  <property fmtid="{D5CDD505-2E9C-101B-9397-08002B2CF9AE}" pid="66" name="FSC#SKEDITIONSLOVLEX@103.510:AttrStrListDocPropAltRiesenia">
    <vt:lpwstr>V prípade nulového variantu by Slovenská republika nesplnila povinnosť transpozície smernice EÚ, ktorá musí byť transponovaná do 22. júna 2023.</vt:lpwstr>
  </property>
  <property fmtid="{D5CDD505-2E9C-101B-9397-08002B2CF9AE}" pid="67" name="FSC#SKEDITIONSLOVLEX@103.510:AttrStrListDocPropStanoviskoGest">
    <vt:lpwstr>Nesúhlasné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podpredseda vlády a minister financií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Igor Matovič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style="margin-left: 40px; text-align: justify;"&gt;Návrh zákona, ktorým sa mení a dopĺňa zákon č. 431/2002 Z. z. o&amp;nbsp;účtovníctve v&amp;nbsp;znení neskorších predpisov a&amp;nbsp;ktorým sa menia a&amp;nbsp;dopĺňajú niektoré zákony, sa predkladá na základe Plánu leg</vt:lpwstr>
  </property>
  <property fmtid="{D5CDD505-2E9C-101B-9397-08002B2CF9AE}" pid="150" name="FSC#SKEDITIONSLOVLEX@103.510:vytvorenedna">
    <vt:lpwstr>13. 5. 2022</vt:lpwstr>
  </property>
  <property fmtid="{D5CDD505-2E9C-101B-9397-08002B2CF9AE}" pid="151" name="FSC#COOSYSTEM@1.1:Container">
    <vt:lpwstr>COO.2145.1000.3.4954121</vt:lpwstr>
  </property>
  <property fmtid="{D5CDD505-2E9C-101B-9397-08002B2CF9AE}" pid="152" name="FSC#FSCFOLIO@1.1001:docpropproject">
    <vt:lpwstr/>
  </property>
</Properties>
</file>