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BD056D" w14:textId="77777777" w:rsidR="00C32023" w:rsidRPr="00C32023" w:rsidRDefault="00C32023" w:rsidP="00C32023">
      <w:pPr>
        <w:keepNext/>
        <w:autoSpaceDE w:val="0"/>
        <w:spacing w:after="0" w:line="240" w:lineRule="auto"/>
        <w:jc w:val="center"/>
        <w:rPr>
          <w:rFonts w:ascii="Times New Roman" w:eastAsiaTheme="minorEastAsia" w:hAnsi="Times New Roman"/>
          <w:b/>
          <w:bCs/>
          <w:sz w:val="24"/>
          <w:szCs w:val="24"/>
        </w:rPr>
      </w:pPr>
      <w:r w:rsidRPr="00C32023">
        <w:rPr>
          <w:rFonts w:ascii="Times New Roman" w:hAnsi="Times New Roman"/>
          <w:b/>
          <w:bCs/>
          <w:sz w:val="24"/>
          <w:szCs w:val="24"/>
        </w:rPr>
        <w:t>NÁRODNÁ RADA SLOVENSKEJ REPUBLIKY</w:t>
      </w:r>
    </w:p>
    <w:p w14:paraId="4885ECA8" w14:textId="77777777" w:rsidR="00C32023" w:rsidRPr="00C32023" w:rsidRDefault="00C32023" w:rsidP="00C32023">
      <w:pPr>
        <w:pBdr>
          <w:bottom w:val="single" w:sz="12" w:space="1" w:color="auto"/>
        </w:pBdr>
        <w:spacing w:after="0" w:line="240" w:lineRule="auto"/>
        <w:jc w:val="center"/>
        <w:rPr>
          <w:rFonts w:ascii="Times New Roman" w:hAnsi="Times New Roman"/>
          <w:bCs/>
          <w:sz w:val="24"/>
          <w:szCs w:val="24"/>
        </w:rPr>
      </w:pPr>
      <w:r w:rsidRPr="00C32023">
        <w:rPr>
          <w:rFonts w:ascii="Times New Roman" w:hAnsi="Times New Roman"/>
          <w:bCs/>
          <w:sz w:val="24"/>
          <w:szCs w:val="24"/>
        </w:rPr>
        <w:t>IX. volebné obdobie</w:t>
      </w:r>
    </w:p>
    <w:p w14:paraId="54D4BC80" w14:textId="77777777" w:rsidR="00C32023" w:rsidRPr="00C32023" w:rsidRDefault="00C32023" w:rsidP="00C32023">
      <w:pPr>
        <w:autoSpaceDE w:val="0"/>
        <w:spacing w:after="0" w:line="240" w:lineRule="auto"/>
        <w:jc w:val="both"/>
        <w:rPr>
          <w:rFonts w:ascii="Times New Roman" w:hAnsi="Times New Roman"/>
          <w:sz w:val="24"/>
          <w:szCs w:val="24"/>
        </w:rPr>
      </w:pPr>
    </w:p>
    <w:p w14:paraId="005061AE" w14:textId="01864EDA" w:rsidR="00C32023" w:rsidRPr="00C32023" w:rsidRDefault="00C32023" w:rsidP="00C32023">
      <w:pPr>
        <w:autoSpaceDE w:val="0"/>
        <w:spacing w:after="0" w:line="240" w:lineRule="auto"/>
        <w:jc w:val="center"/>
        <w:rPr>
          <w:rFonts w:ascii="Times New Roman" w:hAnsi="Times New Roman"/>
          <w:b/>
          <w:sz w:val="24"/>
          <w:szCs w:val="24"/>
        </w:rPr>
      </w:pPr>
      <w:r w:rsidRPr="00C32023">
        <w:rPr>
          <w:rFonts w:ascii="Times New Roman" w:hAnsi="Times New Roman"/>
          <w:b/>
          <w:sz w:val="24"/>
          <w:szCs w:val="24"/>
        </w:rPr>
        <w:t>79</w:t>
      </w:r>
      <w:r>
        <w:rPr>
          <w:rFonts w:ascii="Times New Roman" w:hAnsi="Times New Roman"/>
          <w:b/>
          <w:sz w:val="24"/>
          <w:szCs w:val="24"/>
        </w:rPr>
        <w:t>7</w:t>
      </w:r>
    </w:p>
    <w:p w14:paraId="26C00842" w14:textId="77777777" w:rsidR="00C32023" w:rsidRPr="00C32023" w:rsidRDefault="00C32023" w:rsidP="00C32023">
      <w:pPr>
        <w:autoSpaceDE w:val="0"/>
        <w:spacing w:after="0" w:line="240" w:lineRule="auto"/>
        <w:jc w:val="both"/>
        <w:rPr>
          <w:rFonts w:ascii="Times New Roman" w:hAnsi="Times New Roman"/>
          <w:sz w:val="24"/>
          <w:szCs w:val="24"/>
        </w:rPr>
      </w:pPr>
    </w:p>
    <w:p w14:paraId="3009A0B9" w14:textId="77777777" w:rsidR="00C32023" w:rsidRPr="00C32023" w:rsidRDefault="00C32023" w:rsidP="00C32023">
      <w:pPr>
        <w:spacing w:after="0" w:line="240" w:lineRule="auto"/>
        <w:jc w:val="center"/>
        <w:rPr>
          <w:rFonts w:ascii="Times New Roman" w:hAnsi="Times New Roman"/>
          <w:b/>
          <w:bCs/>
          <w:color w:val="000000"/>
          <w:sz w:val="24"/>
          <w:szCs w:val="24"/>
        </w:rPr>
      </w:pPr>
      <w:r w:rsidRPr="00C32023">
        <w:rPr>
          <w:rFonts w:ascii="Times New Roman" w:hAnsi="Times New Roman"/>
          <w:b/>
          <w:bCs/>
          <w:color w:val="000000"/>
          <w:sz w:val="24"/>
          <w:szCs w:val="24"/>
        </w:rPr>
        <w:t>VLÁDNY NÁVRH</w:t>
      </w:r>
    </w:p>
    <w:p w14:paraId="7C67ABC6" w14:textId="77777777" w:rsidR="00C32023" w:rsidRPr="00C32023" w:rsidRDefault="00C32023" w:rsidP="00C32023">
      <w:pPr>
        <w:spacing w:after="0" w:line="240" w:lineRule="auto"/>
        <w:rPr>
          <w:rFonts w:ascii="Times New Roman" w:eastAsia="Times New Roman" w:hAnsi="Times New Roman" w:cs="Times New Roman"/>
          <w:sz w:val="24"/>
          <w:szCs w:val="24"/>
          <w:lang w:eastAsia="cs-CZ"/>
        </w:rPr>
      </w:pPr>
    </w:p>
    <w:p w14:paraId="3035D194" w14:textId="77777777" w:rsidR="00C32023" w:rsidRPr="00C32023" w:rsidRDefault="00C32023" w:rsidP="00C32023">
      <w:pPr>
        <w:spacing w:after="0" w:line="240" w:lineRule="auto"/>
        <w:jc w:val="center"/>
        <w:rPr>
          <w:rFonts w:ascii="Times New Roman" w:hAnsi="Times New Roman" w:cs="Times New Roman"/>
          <w:b/>
          <w:bCs/>
          <w:sz w:val="24"/>
          <w:szCs w:val="24"/>
        </w:rPr>
      </w:pPr>
      <w:r w:rsidRPr="00C32023">
        <w:rPr>
          <w:rFonts w:ascii="Times New Roman" w:hAnsi="Times New Roman" w:cs="Times New Roman"/>
          <w:b/>
          <w:bCs/>
          <w:sz w:val="24"/>
          <w:szCs w:val="24"/>
        </w:rPr>
        <w:t>ZÁKON</w:t>
      </w:r>
    </w:p>
    <w:p w14:paraId="31FECAD5" w14:textId="62BCA4B3" w:rsidR="001C50F4" w:rsidRPr="00E17435" w:rsidRDefault="001C50F4" w:rsidP="001C50F4">
      <w:pPr>
        <w:spacing w:before="6" w:after="0" w:line="240" w:lineRule="auto"/>
        <w:rPr>
          <w:rFonts w:ascii="Times New Roman" w:hAnsi="Times New Roman" w:cs="Times New Roman"/>
        </w:rPr>
      </w:pPr>
    </w:p>
    <w:p w14:paraId="16B821D3" w14:textId="1F94769D" w:rsidR="001C50F4" w:rsidRPr="00E17435" w:rsidRDefault="001C50F4" w:rsidP="001C50F4">
      <w:pPr>
        <w:spacing w:before="6" w:after="0" w:line="240" w:lineRule="auto"/>
        <w:jc w:val="center"/>
        <w:rPr>
          <w:rFonts w:ascii="Times New Roman" w:hAnsi="Times New Roman" w:cs="Times New Roman"/>
        </w:rPr>
      </w:pPr>
      <w:bookmarkStart w:id="0" w:name="predpis.datum"/>
      <w:r w:rsidRPr="00E17435">
        <w:rPr>
          <w:rFonts w:ascii="Times New Roman" w:hAnsi="Times New Roman" w:cs="Times New Roman"/>
        </w:rPr>
        <w:t xml:space="preserve"> z ... 2025</w:t>
      </w:r>
      <w:r w:rsidR="000C4F9E" w:rsidRPr="00E17435">
        <w:rPr>
          <w:rFonts w:ascii="Times New Roman" w:hAnsi="Times New Roman" w:cs="Times New Roman"/>
        </w:rPr>
        <w:t>,</w:t>
      </w:r>
    </w:p>
    <w:bookmarkEnd w:id="0"/>
    <w:p w14:paraId="30F66A54" w14:textId="77777777" w:rsidR="001C50F4" w:rsidRPr="00E17435" w:rsidRDefault="001C50F4" w:rsidP="001C50F4">
      <w:pPr>
        <w:spacing w:before="6" w:after="0" w:line="240" w:lineRule="auto"/>
        <w:rPr>
          <w:rFonts w:ascii="Times New Roman" w:hAnsi="Times New Roman" w:cs="Times New Roman"/>
        </w:rPr>
      </w:pPr>
    </w:p>
    <w:p w14:paraId="2C1B3119" w14:textId="1C806A7E" w:rsidR="001C50F4" w:rsidRPr="00E17435" w:rsidRDefault="001C50F4" w:rsidP="001C50F4">
      <w:pPr>
        <w:spacing w:before="6" w:after="0" w:line="240" w:lineRule="auto"/>
        <w:jc w:val="center"/>
        <w:rPr>
          <w:rFonts w:ascii="Times New Roman" w:hAnsi="Times New Roman" w:cs="Times New Roman"/>
          <w:b/>
          <w:sz w:val="24"/>
        </w:rPr>
      </w:pPr>
      <w:bookmarkStart w:id="1" w:name="predpis.nadpis"/>
      <w:r w:rsidRPr="00E17435">
        <w:rPr>
          <w:rFonts w:ascii="Times New Roman" w:hAnsi="Times New Roman" w:cs="Times New Roman"/>
          <w:b/>
        </w:rPr>
        <w:t xml:space="preserve"> </w:t>
      </w:r>
      <w:r w:rsidR="000C4F9E" w:rsidRPr="00E17435">
        <w:rPr>
          <w:rFonts w:ascii="Times New Roman" w:hAnsi="Times New Roman" w:cs="Times New Roman"/>
          <w:b/>
        </w:rPr>
        <w:t>ktorým sa mení a dopĺňa</w:t>
      </w:r>
      <w:r w:rsidRPr="00E17435">
        <w:rPr>
          <w:rFonts w:ascii="Times New Roman" w:hAnsi="Times New Roman" w:cs="Times New Roman"/>
          <w:b/>
        </w:rPr>
        <w:t xml:space="preserve"> zákon č. </w:t>
      </w:r>
      <w:r w:rsidRPr="00E17435">
        <w:rPr>
          <w:rFonts w:ascii="Times New Roman" w:hAnsi="Times New Roman" w:cs="Times New Roman"/>
          <w:b/>
          <w:sz w:val="24"/>
        </w:rPr>
        <w:t>222/2022 Z. z. o štátnej podpore nájomného bývania a o zmene a doplnení niektorých zákonov v znení neskorších predpisov a</w:t>
      </w:r>
      <w:r w:rsidR="000C4F9E" w:rsidRPr="00E17435">
        <w:rPr>
          <w:rFonts w:ascii="Times New Roman" w:hAnsi="Times New Roman" w:cs="Times New Roman"/>
          <w:b/>
          <w:sz w:val="24"/>
        </w:rPr>
        <w:t> ktorým sa menia a dopĺňajú niektoré zákony</w:t>
      </w:r>
    </w:p>
    <w:p w14:paraId="6BF3F8C1" w14:textId="77777777" w:rsidR="001C50F4" w:rsidRPr="00E17435" w:rsidRDefault="001C50F4" w:rsidP="001C50F4">
      <w:pPr>
        <w:spacing w:before="6" w:after="0" w:line="240" w:lineRule="auto"/>
        <w:jc w:val="center"/>
        <w:rPr>
          <w:rFonts w:ascii="Times New Roman" w:hAnsi="Times New Roman" w:cs="Times New Roman"/>
        </w:rPr>
      </w:pPr>
    </w:p>
    <w:bookmarkEnd w:id="1"/>
    <w:p w14:paraId="2A3748DA" w14:textId="77777777" w:rsidR="001C50F4" w:rsidRPr="00E17435" w:rsidRDefault="001C50F4" w:rsidP="001C50F4">
      <w:pPr>
        <w:spacing w:before="6" w:after="12" w:line="240" w:lineRule="auto"/>
        <w:rPr>
          <w:rFonts w:ascii="Times New Roman" w:hAnsi="Times New Roman" w:cs="Times New Roman"/>
        </w:rPr>
      </w:pPr>
      <w:r w:rsidRPr="00E17435">
        <w:rPr>
          <w:rFonts w:ascii="Times New Roman" w:hAnsi="Times New Roman" w:cs="Times New Roman"/>
        </w:rPr>
        <w:t xml:space="preserve"> </w:t>
      </w:r>
      <w:bookmarkStart w:id="2" w:name="predpis.text"/>
      <w:r w:rsidRPr="00E17435">
        <w:rPr>
          <w:rFonts w:ascii="Times New Roman" w:hAnsi="Times New Roman" w:cs="Times New Roman"/>
        </w:rPr>
        <w:t xml:space="preserve">Národná rada Slovenskej republiky sa uzniesla na tomto zákone: </w:t>
      </w:r>
      <w:bookmarkEnd w:id="2"/>
    </w:p>
    <w:p w14:paraId="7F669077" w14:textId="77777777" w:rsidR="00DC299E" w:rsidRPr="00E17435" w:rsidRDefault="00DC299E" w:rsidP="004B094E">
      <w:pPr>
        <w:spacing w:after="0" w:line="240" w:lineRule="auto"/>
        <w:rPr>
          <w:rFonts w:ascii="Times New Roman" w:hAnsi="Times New Roman" w:cs="Times New Roman"/>
          <w:sz w:val="24"/>
          <w:szCs w:val="24"/>
        </w:rPr>
      </w:pPr>
    </w:p>
    <w:p w14:paraId="1CC119E5" w14:textId="77777777" w:rsidR="004B094E" w:rsidRPr="00E17435" w:rsidRDefault="00831FC7" w:rsidP="00831FC7">
      <w:pPr>
        <w:spacing w:after="0" w:line="240" w:lineRule="auto"/>
        <w:jc w:val="center"/>
        <w:rPr>
          <w:rFonts w:ascii="Times New Roman" w:hAnsi="Times New Roman" w:cs="Times New Roman"/>
          <w:b/>
          <w:sz w:val="24"/>
          <w:szCs w:val="24"/>
        </w:rPr>
      </w:pPr>
      <w:r w:rsidRPr="00E17435">
        <w:rPr>
          <w:rFonts w:ascii="Times New Roman" w:hAnsi="Times New Roman" w:cs="Times New Roman"/>
          <w:b/>
          <w:sz w:val="24"/>
          <w:szCs w:val="24"/>
        </w:rPr>
        <w:t>Čl. I</w:t>
      </w:r>
    </w:p>
    <w:p w14:paraId="370B38FD" w14:textId="77777777" w:rsidR="00831FC7" w:rsidRPr="00E17435" w:rsidRDefault="00831FC7" w:rsidP="004B094E">
      <w:pPr>
        <w:spacing w:after="0" w:line="240" w:lineRule="auto"/>
        <w:rPr>
          <w:rFonts w:ascii="Times New Roman" w:hAnsi="Times New Roman" w:cs="Times New Roman"/>
          <w:sz w:val="24"/>
          <w:szCs w:val="24"/>
        </w:rPr>
      </w:pPr>
    </w:p>
    <w:p w14:paraId="449610BC" w14:textId="77777777" w:rsidR="00831FC7" w:rsidRPr="00E17435" w:rsidRDefault="00831FC7" w:rsidP="00831FC7">
      <w:pPr>
        <w:spacing w:after="0" w:line="240" w:lineRule="auto"/>
        <w:jc w:val="both"/>
        <w:rPr>
          <w:rFonts w:ascii="Times New Roman" w:hAnsi="Times New Roman" w:cs="Times New Roman"/>
          <w:sz w:val="28"/>
          <w:szCs w:val="24"/>
        </w:rPr>
      </w:pPr>
      <w:r w:rsidRPr="00E17435">
        <w:rPr>
          <w:rFonts w:ascii="Times New Roman" w:hAnsi="Times New Roman" w:cs="Times New Roman"/>
          <w:sz w:val="24"/>
        </w:rPr>
        <w:t>Zákon č. 222/2022 Z. z. o štátnej podpore nájomného bývania a o zmene a doplnení niektorých zákonov v znení zákona č. 231/2023 Z. z., zákona č. 7/2024 Z. z., zákona č. 32/2024 Z. z., zákona č. 201/2024 Z. z. a zákona č. 26/2025 Z. z. sa mení a dopĺňa takto:</w:t>
      </w:r>
    </w:p>
    <w:p w14:paraId="4C0CD96F" w14:textId="77777777" w:rsidR="004B094E" w:rsidRPr="00E17435" w:rsidRDefault="004B094E" w:rsidP="004B094E">
      <w:pPr>
        <w:spacing w:after="0" w:line="240" w:lineRule="auto"/>
        <w:rPr>
          <w:rFonts w:ascii="Times New Roman" w:hAnsi="Times New Roman" w:cs="Times New Roman"/>
          <w:sz w:val="24"/>
          <w:szCs w:val="24"/>
        </w:rPr>
      </w:pPr>
    </w:p>
    <w:p w14:paraId="23FE48B3" w14:textId="77777777" w:rsidR="004B094E" w:rsidRPr="00E17435"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a) druhom bode sa slovo „alebo“ nahrádza čiarkou.</w:t>
      </w:r>
    </w:p>
    <w:p w14:paraId="6D37B88B" w14:textId="77777777" w:rsidR="004B094E" w:rsidRPr="00E17435" w:rsidRDefault="004B094E" w:rsidP="004B094E">
      <w:pPr>
        <w:spacing w:after="0" w:line="240" w:lineRule="auto"/>
        <w:rPr>
          <w:rFonts w:ascii="Times New Roman" w:hAnsi="Times New Roman" w:cs="Times New Roman"/>
          <w:sz w:val="24"/>
          <w:szCs w:val="24"/>
        </w:rPr>
      </w:pPr>
    </w:p>
    <w:p w14:paraId="0DAF8B35" w14:textId="77777777" w:rsidR="004B094E" w:rsidRPr="00E17435" w:rsidRDefault="004B094E" w:rsidP="004B094E">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 xml:space="preserve">V § 2  písm. a) sa za druhý bod vkladá </w:t>
      </w:r>
      <w:r w:rsidR="001A0DD9" w:rsidRPr="00E17435">
        <w:rPr>
          <w:rFonts w:ascii="Times New Roman" w:hAnsi="Times New Roman" w:cs="Times New Roman"/>
          <w:sz w:val="24"/>
          <w:szCs w:val="24"/>
        </w:rPr>
        <w:t>nový</w:t>
      </w:r>
      <w:r w:rsidRPr="00E17435">
        <w:rPr>
          <w:rFonts w:ascii="Times New Roman" w:hAnsi="Times New Roman" w:cs="Times New Roman"/>
          <w:sz w:val="24"/>
          <w:szCs w:val="24"/>
        </w:rPr>
        <w:t xml:space="preserve"> tretí bod, ktorý znie:</w:t>
      </w:r>
    </w:p>
    <w:p w14:paraId="227C3A83" w14:textId="77777777" w:rsidR="004B094E" w:rsidRPr="00E17435" w:rsidRDefault="004B094E" w:rsidP="004B094E">
      <w:pPr>
        <w:spacing w:after="0" w:line="240" w:lineRule="auto"/>
        <w:rPr>
          <w:rFonts w:ascii="Times New Roman" w:hAnsi="Times New Roman" w:cs="Times New Roman"/>
          <w:sz w:val="24"/>
          <w:szCs w:val="24"/>
        </w:rPr>
      </w:pPr>
    </w:p>
    <w:p w14:paraId="12DD674B" w14:textId="77777777" w:rsidR="004B094E" w:rsidRPr="00E17435" w:rsidRDefault="004B094E" w:rsidP="004B094E">
      <w:pPr>
        <w:spacing w:after="0" w:line="240" w:lineRule="auto"/>
        <w:ind w:firstLine="360"/>
        <w:rPr>
          <w:rFonts w:ascii="Times New Roman" w:hAnsi="Times New Roman" w:cs="Times New Roman"/>
          <w:sz w:val="24"/>
          <w:szCs w:val="24"/>
        </w:rPr>
      </w:pPr>
      <w:r w:rsidRPr="00E17435">
        <w:rPr>
          <w:rFonts w:ascii="Times New Roman" w:hAnsi="Times New Roman" w:cs="Times New Roman"/>
          <w:sz w:val="24"/>
          <w:szCs w:val="24"/>
        </w:rPr>
        <w:t xml:space="preserve">„3. </w:t>
      </w:r>
      <w:r w:rsidRPr="00E17435">
        <w:rPr>
          <w:rFonts w:ascii="Times New Roman" w:hAnsi="Times New Roman" w:cs="Times New Roman"/>
          <w:bCs/>
          <w:sz w:val="24"/>
          <w:szCs w:val="24"/>
        </w:rPr>
        <w:t>prenajímateľ zmenil funkciu nebytovej budovy na bytový dom prestavbou</w:t>
      </w:r>
      <w:r w:rsidR="0017026B" w:rsidRPr="00E17435">
        <w:rPr>
          <w:rFonts w:ascii="Times New Roman" w:hAnsi="Times New Roman" w:cs="Times New Roman"/>
          <w:bCs/>
          <w:sz w:val="24"/>
          <w:szCs w:val="24"/>
        </w:rPr>
        <w:t>,“.</w:t>
      </w:r>
    </w:p>
    <w:p w14:paraId="52D06875" w14:textId="77777777" w:rsidR="004B094E" w:rsidRPr="00E17435" w:rsidRDefault="004B094E" w:rsidP="004B094E">
      <w:pPr>
        <w:spacing w:after="0" w:line="240" w:lineRule="auto"/>
        <w:rPr>
          <w:rFonts w:ascii="Times New Roman" w:hAnsi="Times New Roman" w:cs="Times New Roman"/>
          <w:sz w:val="24"/>
          <w:szCs w:val="24"/>
        </w:rPr>
      </w:pPr>
    </w:p>
    <w:p w14:paraId="204443E5" w14:textId="77777777" w:rsidR="004B094E" w:rsidRPr="00E17435" w:rsidRDefault="001A0DD9" w:rsidP="001A0DD9">
      <w:pPr>
        <w:spacing w:after="0" w:line="240" w:lineRule="auto"/>
        <w:ind w:left="426"/>
        <w:rPr>
          <w:rFonts w:ascii="Times New Roman" w:hAnsi="Times New Roman" w:cs="Times New Roman"/>
          <w:sz w:val="24"/>
          <w:szCs w:val="24"/>
        </w:rPr>
      </w:pPr>
      <w:r w:rsidRPr="00E17435">
        <w:rPr>
          <w:rFonts w:ascii="Times New Roman" w:hAnsi="Times New Roman" w:cs="Times New Roman"/>
          <w:sz w:val="24"/>
          <w:szCs w:val="24"/>
        </w:rPr>
        <w:t>Doterajší</w:t>
      </w:r>
      <w:r w:rsidR="004B094E" w:rsidRPr="00E17435">
        <w:rPr>
          <w:rFonts w:ascii="Times New Roman" w:hAnsi="Times New Roman" w:cs="Times New Roman"/>
          <w:sz w:val="24"/>
          <w:szCs w:val="24"/>
        </w:rPr>
        <w:t xml:space="preserve"> tretí bod sa označuje ako štvrtý bod.</w:t>
      </w:r>
    </w:p>
    <w:p w14:paraId="75ED778A" w14:textId="77777777" w:rsidR="004B094E" w:rsidRPr="00E17435" w:rsidRDefault="004B094E" w:rsidP="004B094E">
      <w:pPr>
        <w:spacing w:after="0" w:line="240" w:lineRule="auto"/>
        <w:rPr>
          <w:rFonts w:ascii="Times New Roman" w:hAnsi="Times New Roman" w:cs="Times New Roman"/>
          <w:sz w:val="24"/>
          <w:szCs w:val="24"/>
        </w:rPr>
      </w:pPr>
    </w:p>
    <w:p w14:paraId="320FD0AF"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a) štvrtom bode na konci sa čiarka nahrádza slovom „alebo“.</w:t>
      </w:r>
    </w:p>
    <w:p w14:paraId="23C5A49D" w14:textId="77777777" w:rsidR="004B094E" w:rsidRPr="00E17435" w:rsidRDefault="004B094E" w:rsidP="001A0DD9">
      <w:pPr>
        <w:spacing w:after="0" w:line="240" w:lineRule="auto"/>
        <w:rPr>
          <w:rFonts w:ascii="Times New Roman" w:hAnsi="Times New Roman" w:cs="Times New Roman"/>
          <w:sz w:val="24"/>
          <w:szCs w:val="24"/>
        </w:rPr>
      </w:pPr>
    </w:p>
    <w:p w14:paraId="7048E91C"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w:t>
      </w:r>
      <w:r w:rsidR="00F6613B" w:rsidRPr="00E17435">
        <w:rPr>
          <w:rFonts w:ascii="Times New Roman" w:hAnsi="Times New Roman" w:cs="Times New Roman"/>
          <w:sz w:val="24"/>
          <w:szCs w:val="24"/>
        </w:rPr>
        <w:t xml:space="preserve"> </w:t>
      </w:r>
      <w:r w:rsidRPr="00E17435">
        <w:rPr>
          <w:rFonts w:ascii="Times New Roman" w:hAnsi="Times New Roman" w:cs="Times New Roman"/>
          <w:sz w:val="24"/>
          <w:szCs w:val="24"/>
        </w:rPr>
        <w:t xml:space="preserve">sa  písmeno  a) dopĺňa piatym </w:t>
      </w:r>
      <w:r w:rsidR="001A0DD9" w:rsidRPr="00E17435">
        <w:rPr>
          <w:rFonts w:ascii="Times New Roman" w:hAnsi="Times New Roman" w:cs="Times New Roman"/>
          <w:sz w:val="24"/>
          <w:szCs w:val="24"/>
        </w:rPr>
        <w:t>bodom</w:t>
      </w:r>
      <w:r w:rsidRPr="00E17435">
        <w:rPr>
          <w:rFonts w:ascii="Times New Roman" w:hAnsi="Times New Roman" w:cs="Times New Roman"/>
          <w:sz w:val="24"/>
          <w:szCs w:val="24"/>
        </w:rPr>
        <w:t>, ktorý znie:</w:t>
      </w:r>
    </w:p>
    <w:p w14:paraId="3823BB5A" w14:textId="77777777" w:rsidR="004B094E" w:rsidRPr="00E17435" w:rsidRDefault="004B094E" w:rsidP="004B094E">
      <w:pPr>
        <w:spacing w:after="0" w:line="240" w:lineRule="auto"/>
        <w:rPr>
          <w:rFonts w:ascii="Times New Roman" w:hAnsi="Times New Roman" w:cs="Times New Roman"/>
          <w:sz w:val="24"/>
          <w:szCs w:val="24"/>
        </w:rPr>
      </w:pPr>
    </w:p>
    <w:p w14:paraId="4DD73FFD" w14:textId="77777777" w:rsidR="004B094E" w:rsidRPr="00E17435" w:rsidRDefault="004B094E" w:rsidP="001A0DD9">
      <w:pPr>
        <w:spacing w:after="0" w:line="240" w:lineRule="auto"/>
        <w:ind w:left="705" w:hanging="345"/>
        <w:rPr>
          <w:rFonts w:ascii="Times New Roman" w:hAnsi="Times New Roman" w:cs="Times New Roman"/>
          <w:sz w:val="24"/>
          <w:szCs w:val="24"/>
        </w:rPr>
      </w:pPr>
      <w:r w:rsidRPr="00E17435">
        <w:rPr>
          <w:rFonts w:ascii="Times New Roman" w:hAnsi="Times New Roman" w:cs="Times New Roman"/>
          <w:sz w:val="24"/>
          <w:szCs w:val="24"/>
        </w:rPr>
        <w:t>„5.</w:t>
      </w:r>
      <w:r w:rsidRPr="00E17435">
        <w:rPr>
          <w:rFonts w:ascii="Times New Roman" w:hAnsi="Times New Roman" w:cs="Times New Roman"/>
          <w:sz w:val="24"/>
          <w:szCs w:val="24"/>
        </w:rPr>
        <w:tab/>
        <w:t xml:space="preserve">investičný partner sa stal priamo alebo nepriamo spoločníkom právnickej osoby, ktorá </w:t>
      </w:r>
      <w:r w:rsidRPr="00E17435">
        <w:rPr>
          <w:rFonts w:ascii="Times New Roman" w:hAnsi="Times New Roman" w:cs="Times New Roman"/>
          <w:bCs/>
          <w:sz w:val="24"/>
          <w:szCs w:val="24"/>
        </w:rPr>
        <w:t>zmenila funkciu nebytovej budovy na bytový dom prestavbou</w:t>
      </w:r>
      <w:r w:rsidRPr="00E17435">
        <w:rPr>
          <w:rFonts w:ascii="Times New Roman" w:hAnsi="Times New Roman" w:cs="Times New Roman"/>
          <w:sz w:val="24"/>
          <w:szCs w:val="24"/>
        </w:rPr>
        <w:t xml:space="preserve"> a táto právnická osoba získala právne postavenie prenajímateľa,“</w:t>
      </w:r>
      <w:r w:rsidR="00AE501D" w:rsidRPr="00E17435">
        <w:rPr>
          <w:rFonts w:ascii="Times New Roman" w:hAnsi="Times New Roman" w:cs="Times New Roman"/>
          <w:sz w:val="24"/>
          <w:szCs w:val="24"/>
        </w:rPr>
        <w:t>.</w:t>
      </w:r>
      <w:r w:rsidRPr="00E17435">
        <w:rPr>
          <w:rFonts w:ascii="Times New Roman" w:hAnsi="Times New Roman" w:cs="Times New Roman"/>
          <w:sz w:val="24"/>
          <w:szCs w:val="24"/>
        </w:rPr>
        <w:t xml:space="preserve"> </w:t>
      </w:r>
    </w:p>
    <w:p w14:paraId="55BEB403" w14:textId="77777777" w:rsidR="001A0DD9" w:rsidRPr="00E17435" w:rsidRDefault="001A0DD9" w:rsidP="001A0DD9">
      <w:pPr>
        <w:spacing w:after="0" w:line="240" w:lineRule="auto"/>
        <w:rPr>
          <w:rFonts w:ascii="Times New Roman" w:hAnsi="Times New Roman" w:cs="Times New Roman"/>
          <w:sz w:val="24"/>
          <w:szCs w:val="24"/>
        </w:rPr>
      </w:pPr>
    </w:p>
    <w:p w14:paraId="100CAE89" w14:textId="404B5564"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b) prvom bode sa vypúšťajú slová „</w:t>
      </w:r>
      <w:r w:rsidR="00C32023">
        <w:rPr>
          <w:rFonts w:ascii="Times New Roman" w:hAnsi="Times New Roman" w:cs="Times New Roman"/>
          <w:sz w:val="24"/>
          <w:szCs w:val="24"/>
        </w:rPr>
        <w:t>v súlade s projektom nájomného bývania schváleným agentúrou</w:t>
      </w:r>
      <w:r w:rsidRPr="00E17435">
        <w:rPr>
          <w:rFonts w:ascii="Times New Roman" w:hAnsi="Times New Roman" w:cs="Times New Roman"/>
          <w:sz w:val="24"/>
          <w:szCs w:val="24"/>
        </w:rPr>
        <w:t>“.</w:t>
      </w:r>
    </w:p>
    <w:p w14:paraId="51907045" w14:textId="77777777" w:rsidR="004B094E" w:rsidRPr="00E17435" w:rsidRDefault="004B094E" w:rsidP="001A0DD9">
      <w:pPr>
        <w:spacing w:after="0" w:line="240" w:lineRule="auto"/>
        <w:rPr>
          <w:rFonts w:ascii="Times New Roman" w:hAnsi="Times New Roman" w:cs="Times New Roman"/>
          <w:sz w:val="24"/>
          <w:szCs w:val="24"/>
        </w:rPr>
      </w:pPr>
    </w:p>
    <w:p w14:paraId="2D2FF13E"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b) druhom bode  sa vypúšťa slovo „prvé“.</w:t>
      </w:r>
    </w:p>
    <w:p w14:paraId="234699C3" w14:textId="77777777" w:rsidR="004B094E" w:rsidRPr="00E17435" w:rsidRDefault="004B094E" w:rsidP="001A0DD9">
      <w:pPr>
        <w:spacing w:after="0" w:line="240" w:lineRule="auto"/>
        <w:rPr>
          <w:rFonts w:ascii="Times New Roman" w:hAnsi="Times New Roman" w:cs="Times New Roman"/>
          <w:sz w:val="24"/>
          <w:szCs w:val="24"/>
        </w:rPr>
      </w:pPr>
    </w:p>
    <w:p w14:paraId="66859731" w14:textId="77777777" w:rsidR="004B094E" w:rsidRPr="00E17435" w:rsidRDefault="004B094E"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b) piaty bod znie:</w:t>
      </w:r>
    </w:p>
    <w:p w14:paraId="2E062C56" w14:textId="77777777" w:rsidR="004B094E" w:rsidRPr="00E17435" w:rsidRDefault="004B094E" w:rsidP="004B094E">
      <w:pPr>
        <w:spacing w:after="0" w:line="240" w:lineRule="auto"/>
        <w:rPr>
          <w:rFonts w:ascii="Times New Roman" w:hAnsi="Times New Roman" w:cs="Times New Roman"/>
          <w:sz w:val="24"/>
          <w:szCs w:val="24"/>
        </w:rPr>
      </w:pPr>
    </w:p>
    <w:p w14:paraId="3DDFAA8C" w14:textId="77777777" w:rsidR="004B094E" w:rsidRPr="00E17435" w:rsidRDefault="004B094E" w:rsidP="001A0DD9">
      <w:p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„5. v ktorej sú všetky nebytové priestory s výnimkou nebytových priestorov, ktoré spĺňajú definíciu nájomného bytu podľa tohto zákona, užívané na iné účely ako na bývanie,“</w:t>
      </w:r>
      <w:r w:rsidR="00AE501D" w:rsidRPr="00E17435">
        <w:rPr>
          <w:rFonts w:ascii="Times New Roman" w:hAnsi="Times New Roman" w:cs="Times New Roman"/>
          <w:sz w:val="24"/>
          <w:szCs w:val="24"/>
        </w:rPr>
        <w:t>.</w:t>
      </w:r>
    </w:p>
    <w:p w14:paraId="489E8564" w14:textId="77777777" w:rsidR="004B094E" w:rsidRPr="00E17435" w:rsidRDefault="004B094E" w:rsidP="004B094E">
      <w:pPr>
        <w:spacing w:after="0" w:line="240" w:lineRule="auto"/>
        <w:rPr>
          <w:rFonts w:ascii="Times New Roman" w:hAnsi="Times New Roman" w:cs="Times New Roman"/>
          <w:sz w:val="24"/>
          <w:szCs w:val="24"/>
        </w:rPr>
      </w:pPr>
    </w:p>
    <w:p w14:paraId="04702094" w14:textId="110528D2" w:rsidR="004B094E" w:rsidRPr="00E17435" w:rsidRDefault="004B094E" w:rsidP="001A0DD9">
      <w:pPr>
        <w:pStyle w:val="Odsekzoznamu"/>
        <w:numPr>
          <w:ilvl w:val="0"/>
          <w:numId w:val="1"/>
        </w:numPr>
        <w:spacing w:after="0" w:line="240" w:lineRule="auto"/>
        <w:ind w:left="284" w:hanging="284"/>
        <w:rPr>
          <w:rFonts w:ascii="Times New Roman" w:hAnsi="Times New Roman" w:cs="Times New Roman"/>
          <w:sz w:val="24"/>
          <w:szCs w:val="24"/>
        </w:rPr>
      </w:pPr>
      <w:r w:rsidRPr="00E17435">
        <w:rPr>
          <w:rFonts w:ascii="Times New Roman" w:hAnsi="Times New Roman" w:cs="Times New Roman"/>
          <w:sz w:val="24"/>
          <w:szCs w:val="24"/>
        </w:rPr>
        <w:t>V § 2 sa písmeno b) dopĺňa  šiestym</w:t>
      </w:r>
      <w:r w:rsidR="00FE2BBB" w:rsidRPr="00E17435">
        <w:rPr>
          <w:rFonts w:ascii="Times New Roman" w:hAnsi="Times New Roman" w:cs="Times New Roman"/>
          <w:sz w:val="24"/>
          <w:szCs w:val="24"/>
        </w:rPr>
        <w:t xml:space="preserve"> bodom a siedmy</w:t>
      </w:r>
      <w:r w:rsidRPr="00E17435">
        <w:rPr>
          <w:rFonts w:ascii="Times New Roman" w:hAnsi="Times New Roman" w:cs="Times New Roman"/>
          <w:sz w:val="24"/>
          <w:szCs w:val="24"/>
        </w:rPr>
        <w:t>m bo</w:t>
      </w:r>
      <w:r w:rsidR="00C83B22" w:rsidRPr="00E17435">
        <w:rPr>
          <w:rFonts w:ascii="Times New Roman" w:hAnsi="Times New Roman" w:cs="Times New Roman"/>
          <w:sz w:val="24"/>
          <w:szCs w:val="24"/>
        </w:rPr>
        <w:t>d</w:t>
      </w:r>
      <w:r w:rsidRPr="00E17435">
        <w:rPr>
          <w:rFonts w:ascii="Times New Roman" w:hAnsi="Times New Roman" w:cs="Times New Roman"/>
          <w:sz w:val="24"/>
          <w:szCs w:val="24"/>
        </w:rPr>
        <w:t xml:space="preserve">om, ktoré </w:t>
      </w:r>
      <w:r w:rsidR="001A0DD9" w:rsidRPr="00E17435">
        <w:rPr>
          <w:rFonts w:ascii="Times New Roman" w:hAnsi="Times New Roman" w:cs="Times New Roman"/>
          <w:sz w:val="24"/>
          <w:szCs w:val="24"/>
        </w:rPr>
        <w:t>znejú</w:t>
      </w:r>
      <w:r w:rsidR="0017026B" w:rsidRPr="00E17435">
        <w:rPr>
          <w:rFonts w:ascii="Times New Roman" w:hAnsi="Times New Roman" w:cs="Times New Roman"/>
          <w:sz w:val="24"/>
          <w:szCs w:val="24"/>
        </w:rPr>
        <w:t>:</w:t>
      </w:r>
    </w:p>
    <w:p w14:paraId="5C9E79AC" w14:textId="77777777" w:rsidR="004B094E" w:rsidRPr="00E17435" w:rsidRDefault="004B094E" w:rsidP="004B094E">
      <w:pPr>
        <w:spacing w:after="0" w:line="240" w:lineRule="auto"/>
        <w:rPr>
          <w:rFonts w:ascii="Times New Roman" w:hAnsi="Times New Roman" w:cs="Times New Roman"/>
          <w:sz w:val="24"/>
          <w:szCs w:val="24"/>
        </w:rPr>
      </w:pPr>
    </w:p>
    <w:p w14:paraId="46AEA642" w14:textId="77777777" w:rsidR="004B094E" w:rsidRPr="00E17435" w:rsidRDefault="004B094E" w:rsidP="001A0DD9">
      <w:pPr>
        <w:ind w:firstLine="284"/>
        <w:rPr>
          <w:rFonts w:ascii="Times New Roman" w:hAnsi="Times New Roman" w:cs="Times New Roman"/>
          <w:bCs/>
          <w:sz w:val="24"/>
          <w:szCs w:val="24"/>
        </w:rPr>
      </w:pPr>
      <w:r w:rsidRPr="00E17435">
        <w:rPr>
          <w:rFonts w:ascii="Times New Roman" w:hAnsi="Times New Roman" w:cs="Times New Roman"/>
          <w:sz w:val="24"/>
          <w:szCs w:val="24"/>
        </w:rPr>
        <w:t xml:space="preserve">„6. </w:t>
      </w:r>
      <w:r w:rsidRPr="00E17435">
        <w:rPr>
          <w:rFonts w:ascii="Times New Roman" w:hAnsi="Times New Roman" w:cs="Times New Roman"/>
          <w:bCs/>
          <w:sz w:val="24"/>
          <w:szCs w:val="24"/>
        </w:rPr>
        <w:t>v ktorej sa nenachádzajú iné byty ako nájomné byty a</w:t>
      </w:r>
    </w:p>
    <w:p w14:paraId="352D0599" w14:textId="6D8A8985" w:rsidR="004B094E" w:rsidRPr="00E17435" w:rsidRDefault="004B094E" w:rsidP="00C32023">
      <w:pPr>
        <w:spacing w:after="0" w:line="240" w:lineRule="auto"/>
        <w:ind w:left="284"/>
        <w:jc w:val="both"/>
        <w:rPr>
          <w:rFonts w:ascii="Times New Roman" w:hAnsi="Times New Roman" w:cs="Times New Roman"/>
          <w:sz w:val="24"/>
          <w:szCs w:val="24"/>
        </w:rPr>
      </w:pPr>
      <w:r w:rsidRPr="00E17435">
        <w:rPr>
          <w:rFonts w:ascii="Times New Roman" w:hAnsi="Times New Roman" w:cs="Times New Roman"/>
          <w:sz w:val="24"/>
          <w:szCs w:val="24"/>
        </w:rPr>
        <w:t>7.</w:t>
      </w:r>
      <w:r w:rsidRPr="00E17435">
        <w:rPr>
          <w:rFonts w:ascii="Times New Roman" w:hAnsi="Times New Roman" w:cs="Times New Roman"/>
          <w:bCs/>
          <w:sz w:val="24"/>
          <w:szCs w:val="24"/>
        </w:rPr>
        <w:t xml:space="preserve"> v ktorej aspoň k 90 % nájomných bytov prislúcha samostatná </w:t>
      </w:r>
      <w:r w:rsidRPr="00E17435">
        <w:rPr>
          <w:rFonts w:ascii="Times New Roman" w:hAnsi="Times New Roman" w:cs="Times New Roman"/>
          <w:sz w:val="24"/>
          <w:szCs w:val="24"/>
        </w:rPr>
        <w:t>terasa, lodžia, balkón, alebo iná externá plocha okrem budovy, z ktorej bytový dom vznikol prestavbou</w:t>
      </w:r>
      <w:r w:rsidR="001A0DD9" w:rsidRPr="00E17435">
        <w:rPr>
          <w:rFonts w:ascii="Times New Roman" w:hAnsi="Times New Roman" w:cs="Times New Roman"/>
          <w:sz w:val="24"/>
          <w:szCs w:val="24"/>
        </w:rPr>
        <w:t>.</w:t>
      </w:r>
      <w:r w:rsidRPr="00E17435">
        <w:rPr>
          <w:rFonts w:ascii="Times New Roman" w:hAnsi="Times New Roman" w:cs="Times New Roman"/>
          <w:sz w:val="24"/>
          <w:szCs w:val="24"/>
        </w:rPr>
        <w:t>“.</w:t>
      </w:r>
    </w:p>
    <w:p w14:paraId="1B3C8D56" w14:textId="77777777" w:rsidR="004B094E" w:rsidRPr="00E17435" w:rsidRDefault="004B094E" w:rsidP="004B094E">
      <w:pPr>
        <w:spacing w:after="0" w:line="240" w:lineRule="auto"/>
        <w:rPr>
          <w:rFonts w:ascii="Times New Roman" w:hAnsi="Times New Roman" w:cs="Times New Roman"/>
          <w:sz w:val="24"/>
          <w:szCs w:val="24"/>
        </w:rPr>
      </w:pPr>
    </w:p>
    <w:p w14:paraId="7D06CC0B" w14:textId="77777777" w:rsidR="00F6613B" w:rsidRPr="00E17435" w:rsidRDefault="00F6613B" w:rsidP="001A0DD9">
      <w:pPr>
        <w:pStyle w:val="Odsekzoznamu"/>
        <w:numPr>
          <w:ilvl w:val="0"/>
          <w:numId w:val="1"/>
        </w:numPr>
        <w:spacing w:after="0" w:line="240" w:lineRule="auto"/>
        <w:ind w:left="426" w:hanging="426"/>
        <w:rPr>
          <w:rFonts w:ascii="Times New Roman" w:hAnsi="Times New Roman" w:cs="Times New Roman"/>
          <w:sz w:val="24"/>
          <w:szCs w:val="24"/>
        </w:rPr>
      </w:pPr>
      <w:r w:rsidRPr="00E17435">
        <w:rPr>
          <w:rFonts w:ascii="Times New Roman" w:hAnsi="Times New Roman" w:cs="Times New Roman"/>
          <w:sz w:val="24"/>
          <w:szCs w:val="24"/>
        </w:rPr>
        <w:t>V § 2 písmeno c) znie:</w:t>
      </w:r>
    </w:p>
    <w:p w14:paraId="08CEBDDB" w14:textId="77777777" w:rsidR="00F6613B" w:rsidRPr="00E17435" w:rsidRDefault="00F6613B" w:rsidP="00F6613B">
      <w:pPr>
        <w:spacing w:after="0" w:line="240" w:lineRule="auto"/>
        <w:jc w:val="both"/>
        <w:rPr>
          <w:rFonts w:ascii="Times New Roman" w:hAnsi="Times New Roman" w:cs="Times New Roman"/>
          <w:sz w:val="24"/>
          <w:szCs w:val="24"/>
        </w:rPr>
      </w:pPr>
    </w:p>
    <w:p w14:paraId="7E5637C6" w14:textId="77777777" w:rsidR="00F6613B" w:rsidRPr="00E17435" w:rsidRDefault="00F6613B" w:rsidP="00F6613B">
      <w:pPr>
        <w:spacing w:after="0"/>
        <w:ind w:left="851" w:hanging="425"/>
        <w:jc w:val="both"/>
        <w:rPr>
          <w:rFonts w:ascii="Times New Roman" w:hAnsi="Times New Roman" w:cs="Times New Roman"/>
          <w:sz w:val="24"/>
          <w:szCs w:val="24"/>
        </w:rPr>
      </w:pPr>
      <w:r w:rsidRPr="00E17435">
        <w:rPr>
          <w:rFonts w:ascii="Times New Roman" w:hAnsi="Times New Roman" w:cs="Times New Roman"/>
          <w:sz w:val="24"/>
          <w:szCs w:val="24"/>
        </w:rPr>
        <w:t>„c)</w:t>
      </w:r>
      <w:r w:rsidRPr="00E17435">
        <w:rPr>
          <w:rFonts w:ascii="Times New Roman" w:hAnsi="Times New Roman" w:cs="Times New Roman"/>
          <w:sz w:val="24"/>
          <w:szCs w:val="24"/>
        </w:rPr>
        <w:tab/>
        <w:t>nájomný byt je byt alebo nebytový priestor tvorený miestnosťou alebo súborom miestností, ktoré sú rozhodnutím stavebného úradu určené na funkciu bývania alebo ubytovania a môže na tento účel slúžiť ako samostatná jednotka, ak</w:t>
      </w:r>
    </w:p>
    <w:p w14:paraId="4CA69021" w14:textId="77777777"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3" w:name="20881618"/>
      <w:bookmarkEnd w:id="3"/>
      <w:r w:rsidRPr="00E17435">
        <w:rPr>
          <w:rFonts w:ascii="Times New Roman" w:hAnsi="Times New Roman" w:cs="Times New Roman"/>
          <w:sz w:val="24"/>
          <w:szCs w:val="24"/>
        </w:rPr>
        <w:t>sa nachádza v bytovom dome,</w:t>
      </w:r>
    </w:p>
    <w:p w14:paraId="2CF41CBA" w14:textId="77777777"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4" w:name="20881619"/>
      <w:bookmarkEnd w:id="4"/>
      <w:r w:rsidRPr="00E17435">
        <w:rPr>
          <w:rFonts w:ascii="Times New Roman" w:hAnsi="Times New Roman" w:cs="Times New Roman"/>
          <w:sz w:val="24"/>
          <w:szCs w:val="24"/>
        </w:rPr>
        <w:t>podlahová plocha je najmenej 27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 xml:space="preserve"> a najviac 90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w:t>
      </w:r>
    </w:p>
    <w:p w14:paraId="2BFEE423" w14:textId="4517A3B4"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5" w:name="20881620"/>
      <w:bookmarkEnd w:id="5"/>
      <w:r w:rsidRPr="00E17435">
        <w:rPr>
          <w:rFonts w:ascii="Times New Roman" w:hAnsi="Times New Roman" w:cs="Times New Roman"/>
          <w:sz w:val="24"/>
          <w:szCs w:val="24"/>
        </w:rPr>
        <w:t>vybavenie zodpovedá technickej norme alebo obdobnej technickej špecifikácii pre byt</w:t>
      </w:r>
      <w:r w:rsidR="00FE2BBB" w:rsidRPr="00E17435">
        <w:rPr>
          <w:rFonts w:ascii="Times New Roman" w:hAnsi="Times New Roman" w:cs="Times New Roman"/>
          <w:sz w:val="24"/>
          <w:szCs w:val="24"/>
        </w:rPr>
        <w:t>, ak</w:t>
      </w:r>
      <w:r w:rsidRPr="00E17435">
        <w:rPr>
          <w:rFonts w:ascii="Times New Roman" w:hAnsi="Times New Roman" w:cs="Times New Roman"/>
          <w:sz w:val="24"/>
          <w:szCs w:val="24"/>
        </w:rPr>
        <w:t xml:space="preserve"> </w:t>
      </w:r>
      <w:r w:rsidR="00C32023">
        <w:rPr>
          <w:rFonts w:ascii="Times New Roman" w:hAnsi="Times New Roman" w:cs="Times New Roman"/>
          <w:sz w:val="24"/>
          <w:szCs w:val="24"/>
        </w:rPr>
        <w:t>piaty bod</w:t>
      </w:r>
      <w:r w:rsidRPr="00E17435">
        <w:rPr>
          <w:rFonts w:ascii="Times New Roman" w:hAnsi="Times New Roman" w:cs="Times New Roman"/>
          <w:sz w:val="24"/>
          <w:szCs w:val="24"/>
        </w:rPr>
        <w:t xml:space="preserve"> ne</w:t>
      </w:r>
      <w:r w:rsidR="00FE2BBB" w:rsidRPr="00E17435">
        <w:rPr>
          <w:rFonts w:ascii="Times New Roman" w:hAnsi="Times New Roman" w:cs="Times New Roman"/>
          <w:sz w:val="24"/>
          <w:szCs w:val="24"/>
        </w:rPr>
        <w:t>ustanovuje</w:t>
      </w:r>
      <w:r w:rsidRPr="00E17435">
        <w:rPr>
          <w:rFonts w:ascii="Times New Roman" w:hAnsi="Times New Roman" w:cs="Times New Roman"/>
          <w:sz w:val="24"/>
          <w:szCs w:val="24"/>
        </w:rPr>
        <w:t xml:space="preserve"> inak,</w:t>
      </w:r>
    </w:p>
    <w:p w14:paraId="6C82E103" w14:textId="77777777" w:rsidR="00F6613B" w:rsidRPr="00E17435" w:rsidRDefault="00F6613B" w:rsidP="00F6613B">
      <w:pPr>
        <w:pStyle w:val="Odsekzoznamu"/>
        <w:numPr>
          <w:ilvl w:val="0"/>
          <w:numId w:val="12"/>
        </w:numPr>
        <w:spacing w:after="0"/>
        <w:jc w:val="both"/>
        <w:rPr>
          <w:rFonts w:ascii="Times New Roman" w:hAnsi="Times New Roman" w:cs="Times New Roman"/>
          <w:sz w:val="24"/>
          <w:szCs w:val="24"/>
        </w:rPr>
      </w:pPr>
      <w:bookmarkStart w:id="6" w:name="20881621"/>
      <w:bookmarkStart w:id="7" w:name="20881622"/>
      <w:bookmarkEnd w:id="6"/>
      <w:bookmarkEnd w:id="7"/>
      <w:r w:rsidRPr="00E17435">
        <w:rPr>
          <w:rFonts w:ascii="Times New Roman" w:hAnsi="Times New Roman" w:cs="Times New Roman"/>
          <w:sz w:val="24"/>
          <w:szCs w:val="24"/>
        </w:rPr>
        <w:t>povrchové úpravy sú v konečnej úprave, a</w:t>
      </w:r>
    </w:p>
    <w:p w14:paraId="73FF292C" w14:textId="7A851CC0" w:rsidR="00F6613B" w:rsidRPr="00E17435" w:rsidRDefault="00F6613B" w:rsidP="00F6613B">
      <w:pPr>
        <w:pStyle w:val="Odsekzoznamu"/>
        <w:numPr>
          <w:ilvl w:val="0"/>
          <w:numId w:val="12"/>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 xml:space="preserve">nebytový priestor, ktorý je rozhodnutím stavebného úradu určený na funkciu bývania alebo ubytovania, spĺňa všetky technické požiadavky </w:t>
      </w:r>
      <w:r w:rsidR="00FE2BBB" w:rsidRPr="00E17435">
        <w:rPr>
          <w:rFonts w:ascii="Times New Roman" w:hAnsi="Times New Roman" w:cs="Times New Roman"/>
          <w:sz w:val="24"/>
          <w:szCs w:val="24"/>
        </w:rPr>
        <w:t>u</w:t>
      </w:r>
      <w:r w:rsidRPr="00E17435">
        <w:rPr>
          <w:rFonts w:ascii="Times New Roman" w:hAnsi="Times New Roman" w:cs="Times New Roman"/>
          <w:sz w:val="24"/>
          <w:szCs w:val="24"/>
        </w:rPr>
        <w:t xml:space="preserve">stanovené všeobecne záväznými právnymi predpismi, technickými normami alebo obdobnou technickou špecifikáciou pre byt </w:t>
      </w:r>
      <w:r w:rsidR="00FE2BBB" w:rsidRPr="00E17435">
        <w:rPr>
          <w:rFonts w:ascii="Times New Roman" w:hAnsi="Times New Roman" w:cs="Times New Roman"/>
          <w:sz w:val="24"/>
          <w:szCs w:val="24"/>
        </w:rPr>
        <w:t>okrem</w:t>
      </w:r>
      <w:r w:rsidRPr="00E17435">
        <w:rPr>
          <w:rFonts w:ascii="Times New Roman" w:hAnsi="Times New Roman" w:cs="Times New Roman"/>
          <w:sz w:val="24"/>
          <w:szCs w:val="24"/>
        </w:rPr>
        <w:t xml:space="preserve"> požiadavky preslnenia</w:t>
      </w:r>
      <w:r w:rsidR="001850C0" w:rsidRPr="00E17435">
        <w:rPr>
          <w:rFonts w:ascii="Times New Roman" w:hAnsi="Times New Roman" w:cs="Times New Roman"/>
          <w:sz w:val="24"/>
          <w:szCs w:val="24"/>
        </w:rPr>
        <w:t>,</w:t>
      </w:r>
      <w:r w:rsidR="001850C0" w:rsidRPr="00E17435">
        <w:rPr>
          <w:rFonts w:ascii="Times New Roman" w:hAnsi="Times New Roman" w:cs="Times New Roman"/>
          <w:sz w:val="24"/>
          <w:szCs w:val="24"/>
          <w:vertAlign w:val="superscript"/>
        </w:rPr>
        <w:t>1</w:t>
      </w:r>
      <w:r w:rsidR="001850C0" w:rsidRPr="00E17435">
        <w:rPr>
          <w:rFonts w:ascii="Times New Roman" w:hAnsi="Times New Roman" w:cs="Times New Roman"/>
          <w:sz w:val="24"/>
          <w:szCs w:val="24"/>
        </w:rPr>
        <w:t xml:space="preserve">) </w:t>
      </w:r>
      <w:r w:rsidRPr="00E17435">
        <w:rPr>
          <w:rFonts w:ascii="Times New Roman" w:hAnsi="Times New Roman" w:cs="Times New Roman"/>
          <w:sz w:val="24"/>
          <w:szCs w:val="24"/>
        </w:rPr>
        <w:t xml:space="preserve"> požiadavky na počet odstavných </w:t>
      </w:r>
      <w:r w:rsidR="00FE2BBB" w:rsidRPr="00E17435">
        <w:rPr>
          <w:rFonts w:ascii="Times New Roman" w:hAnsi="Times New Roman" w:cs="Times New Roman"/>
          <w:sz w:val="24"/>
          <w:szCs w:val="24"/>
        </w:rPr>
        <w:t xml:space="preserve">plôch </w:t>
      </w:r>
      <w:r w:rsidRPr="00E17435">
        <w:rPr>
          <w:rFonts w:ascii="Times New Roman" w:hAnsi="Times New Roman" w:cs="Times New Roman"/>
          <w:sz w:val="24"/>
          <w:szCs w:val="24"/>
        </w:rPr>
        <w:t>a parkovacích plôch k bytom a</w:t>
      </w:r>
      <w:r w:rsidR="00FE2BBB" w:rsidRPr="00E17435">
        <w:rPr>
          <w:rFonts w:ascii="Times New Roman" w:hAnsi="Times New Roman" w:cs="Times New Roman"/>
          <w:sz w:val="24"/>
          <w:szCs w:val="24"/>
        </w:rPr>
        <w:t xml:space="preserve"> požiadavky </w:t>
      </w:r>
      <w:r w:rsidRPr="00E17435">
        <w:rPr>
          <w:rFonts w:ascii="Times New Roman" w:hAnsi="Times New Roman" w:cs="Times New Roman"/>
          <w:sz w:val="24"/>
          <w:szCs w:val="24"/>
        </w:rPr>
        <w:t>existencie terasy, lodžie, balkónu, alebo inej externej plochy prislúchajúcej k takémuto nebytovému priestoru,“.</w:t>
      </w:r>
    </w:p>
    <w:p w14:paraId="1EDB6B35" w14:textId="77777777" w:rsidR="00F6613B" w:rsidRPr="00E17435" w:rsidRDefault="00F6613B" w:rsidP="00F6613B">
      <w:pPr>
        <w:spacing w:after="0" w:line="240" w:lineRule="auto"/>
        <w:jc w:val="both"/>
        <w:rPr>
          <w:rFonts w:ascii="Times New Roman" w:hAnsi="Times New Roman" w:cs="Times New Roman"/>
          <w:sz w:val="24"/>
          <w:szCs w:val="24"/>
        </w:rPr>
      </w:pPr>
    </w:p>
    <w:p w14:paraId="62AC8B38" w14:textId="77777777" w:rsidR="001850C0" w:rsidRPr="00E17435" w:rsidRDefault="001850C0" w:rsidP="001850C0">
      <w:pPr>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Poznámka pod čiarou k odkazu 1 znie:</w:t>
      </w:r>
    </w:p>
    <w:p w14:paraId="1065E1AD" w14:textId="77777777" w:rsidR="001850C0" w:rsidRPr="00E17435" w:rsidRDefault="001850C0" w:rsidP="001850C0">
      <w:pPr>
        <w:tabs>
          <w:tab w:val="left" w:pos="851"/>
        </w:tabs>
        <w:spacing w:after="0" w:line="240" w:lineRule="auto"/>
        <w:ind w:left="426"/>
        <w:jc w:val="both"/>
        <w:rPr>
          <w:rFonts w:ascii="Times New Roman" w:hAnsi="Times New Roman" w:cs="Times New Roman"/>
          <w:sz w:val="24"/>
          <w:szCs w:val="24"/>
        </w:rPr>
      </w:pPr>
    </w:p>
    <w:p w14:paraId="2F8F66C4" w14:textId="77777777" w:rsidR="001850C0" w:rsidRPr="00E17435"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1</w:t>
      </w:r>
      <w:r w:rsidRPr="00E17435">
        <w:rPr>
          <w:rFonts w:ascii="Times New Roman" w:hAnsi="Times New Roman" w:cs="Times New Roman"/>
          <w:sz w:val="24"/>
          <w:szCs w:val="24"/>
        </w:rPr>
        <w:t xml:space="preserve">) </w:t>
      </w:r>
      <w:r w:rsidRPr="00E17435">
        <w:rPr>
          <w:rFonts w:ascii="Times New Roman" w:hAnsi="Times New Roman" w:cs="Times New Roman"/>
          <w:sz w:val="24"/>
          <w:szCs w:val="24"/>
        </w:rPr>
        <w:tab/>
        <w:t>§ 20 zákona č. 355/2007 Z. z. o ochrane, podpore a rozvoji verejného zdravia a o zmene a doplnení niektorých zákonov v znení neskorších predpisov.“.</w:t>
      </w:r>
    </w:p>
    <w:p w14:paraId="2B663A88" w14:textId="77777777" w:rsidR="001850C0" w:rsidRPr="00E17435" w:rsidRDefault="001850C0" w:rsidP="001850C0">
      <w:pPr>
        <w:tabs>
          <w:tab w:val="left" w:pos="851"/>
        </w:tabs>
        <w:spacing w:after="0" w:line="240" w:lineRule="auto"/>
        <w:jc w:val="both"/>
        <w:rPr>
          <w:rFonts w:ascii="Times New Roman" w:hAnsi="Times New Roman" w:cs="Times New Roman"/>
          <w:sz w:val="24"/>
          <w:szCs w:val="24"/>
        </w:rPr>
      </w:pPr>
    </w:p>
    <w:p w14:paraId="0BE03845" w14:textId="77777777" w:rsidR="004B094E" w:rsidRPr="00E17435" w:rsidRDefault="004B094E" w:rsidP="001A0DD9">
      <w:pPr>
        <w:pStyle w:val="Odsekzoznamu"/>
        <w:numPr>
          <w:ilvl w:val="0"/>
          <w:numId w:val="1"/>
        </w:numPr>
        <w:spacing w:after="0" w:line="240" w:lineRule="auto"/>
        <w:ind w:left="426" w:hanging="426"/>
        <w:rPr>
          <w:rFonts w:ascii="Times New Roman" w:hAnsi="Times New Roman" w:cs="Times New Roman"/>
          <w:sz w:val="24"/>
          <w:szCs w:val="24"/>
        </w:rPr>
      </w:pPr>
      <w:r w:rsidRPr="00E17435">
        <w:rPr>
          <w:rFonts w:ascii="Times New Roman" w:hAnsi="Times New Roman" w:cs="Times New Roman"/>
          <w:sz w:val="24"/>
          <w:szCs w:val="24"/>
        </w:rPr>
        <w:t>V § 2 písm. e) sa vypúšťa bodkočiarka a slová „projekt nájomného bývania musí vždy zahŕňať bytový dom alebo bytové domy s aspoň 20 bytmi“.</w:t>
      </w:r>
    </w:p>
    <w:p w14:paraId="33DB5FC5" w14:textId="77777777" w:rsidR="004B094E" w:rsidRPr="00E17435" w:rsidRDefault="004B094E" w:rsidP="001A0DD9">
      <w:pPr>
        <w:spacing w:after="0" w:line="240" w:lineRule="auto"/>
        <w:ind w:left="426" w:hanging="426"/>
        <w:rPr>
          <w:rFonts w:ascii="Times New Roman" w:hAnsi="Times New Roman" w:cs="Times New Roman"/>
          <w:sz w:val="24"/>
          <w:szCs w:val="24"/>
        </w:rPr>
      </w:pPr>
    </w:p>
    <w:p w14:paraId="01F5E4F5" w14:textId="77777777" w:rsidR="004B094E" w:rsidRPr="00E17435" w:rsidRDefault="00BD1156" w:rsidP="001A0DD9">
      <w:pPr>
        <w:pStyle w:val="Odsekzoznamu"/>
        <w:numPr>
          <w:ilvl w:val="0"/>
          <w:numId w:val="1"/>
        </w:numPr>
        <w:spacing w:after="0" w:line="240" w:lineRule="auto"/>
        <w:ind w:left="426" w:hanging="426"/>
        <w:rPr>
          <w:rFonts w:ascii="Times New Roman" w:hAnsi="Times New Roman" w:cs="Times New Roman"/>
          <w:sz w:val="24"/>
          <w:szCs w:val="24"/>
        </w:rPr>
      </w:pPr>
      <w:r w:rsidRPr="00E17435">
        <w:rPr>
          <w:rFonts w:ascii="Times New Roman" w:hAnsi="Times New Roman" w:cs="Times New Roman"/>
          <w:sz w:val="24"/>
          <w:szCs w:val="24"/>
        </w:rPr>
        <w:t xml:space="preserve">V § 2 písm. h) sa </w:t>
      </w:r>
      <w:r w:rsidR="001A0DD9" w:rsidRPr="00E17435">
        <w:rPr>
          <w:rFonts w:ascii="Times New Roman" w:hAnsi="Times New Roman" w:cs="Times New Roman"/>
          <w:sz w:val="24"/>
          <w:szCs w:val="24"/>
        </w:rPr>
        <w:t>slová</w:t>
      </w:r>
      <w:r w:rsidRPr="00E17435">
        <w:rPr>
          <w:rFonts w:ascii="Times New Roman" w:hAnsi="Times New Roman" w:cs="Times New Roman"/>
          <w:sz w:val="24"/>
          <w:szCs w:val="24"/>
        </w:rPr>
        <w:t xml:space="preserve"> „</w:t>
      </w:r>
      <w:r w:rsidR="0017026B" w:rsidRPr="00E17435">
        <w:rPr>
          <w:rFonts w:ascii="Times New Roman" w:hAnsi="Times New Roman" w:cs="Times New Roman"/>
          <w:sz w:val="24"/>
          <w:szCs w:val="24"/>
        </w:rPr>
        <w:t>fyzická osoba, ktorá</w:t>
      </w:r>
      <w:r w:rsidRPr="00E17435">
        <w:rPr>
          <w:rFonts w:ascii="Times New Roman" w:hAnsi="Times New Roman" w:cs="Times New Roman"/>
          <w:sz w:val="24"/>
          <w:szCs w:val="24"/>
        </w:rPr>
        <w:t xml:space="preserve"> </w:t>
      </w:r>
      <w:r w:rsidR="001A0DD9" w:rsidRPr="00E17435">
        <w:rPr>
          <w:rFonts w:ascii="Times New Roman" w:hAnsi="Times New Roman" w:cs="Times New Roman"/>
          <w:sz w:val="24"/>
          <w:szCs w:val="24"/>
        </w:rPr>
        <w:t>dovŕšila</w:t>
      </w:r>
      <w:r w:rsidRPr="00E17435">
        <w:rPr>
          <w:rFonts w:ascii="Times New Roman" w:hAnsi="Times New Roman" w:cs="Times New Roman"/>
          <w:sz w:val="24"/>
          <w:szCs w:val="24"/>
        </w:rPr>
        <w:t xml:space="preserve">  vek 18 rokov“ nahrádzajú slovami „plnoletá fyzická osoba“.</w:t>
      </w:r>
    </w:p>
    <w:p w14:paraId="515D3D0E" w14:textId="77777777" w:rsidR="00BD1156" w:rsidRPr="00E17435" w:rsidRDefault="00BD1156" w:rsidP="004B094E">
      <w:pPr>
        <w:spacing w:after="0" w:line="240" w:lineRule="auto"/>
        <w:rPr>
          <w:rFonts w:ascii="Times New Roman" w:hAnsi="Times New Roman" w:cs="Times New Roman"/>
          <w:sz w:val="24"/>
          <w:szCs w:val="24"/>
        </w:rPr>
      </w:pPr>
    </w:p>
    <w:p w14:paraId="6A6C93DA" w14:textId="77777777" w:rsidR="002B4562" w:rsidRPr="00E17435" w:rsidRDefault="00BD1156" w:rsidP="002B4562">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i) a j) sa za  slovo „výstavby“ vkladá čiarka a slovo „prestavby“.</w:t>
      </w:r>
    </w:p>
    <w:p w14:paraId="62710309" w14:textId="77777777" w:rsidR="002B4562" w:rsidRPr="00E17435" w:rsidRDefault="002B4562" w:rsidP="002B4562">
      <w:pPr>
        <w:pStyle w:val="Odsekzoznamu"/>
        <w:rPr>
          <w:rFonts w:ascii="Times New Roman" w:hAnsi="Times New Roman" w:cs="Times New Roman"/>
          <w:sz w:val="24"/>
          <w:szCs w:val="24"/>
        </w:rPr>
      </w:pPr>
    </w:p>
    <w:p w14:paraId="5878669E" w14:textId="33FC2036" w:rsidR="002B4562" w:rsidRPr="00E17435" w:rsidRDefault="002B4562" w:rsidP="002B4562">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 2 písm. l) sa vypúšťa slovo „nezáväzný“.</w:t>
      </w:r>
    </w:p>
    <w:p w14:paraId="1E058D73" w14:textId="77777777" w:rsidR="002B4562" w:rsidRPr="00E17435" w:rsidRDefault="002B4562" w:rsidP="002B4562">
      <w:pPr>
        <w:pStyle w:val="Odsekzoznamu"/>
        <w:rPr>
          <w:rFonts w:ascii="Times New Roman" w:hAnsi="Times New Roman" w:cs="Times New Roman"/>
          <w:sz w:val="24"/>
          <w:szCs w:val="24"/>
        </w:rPr>
      </w:pPr>
    </w:p>
    <w:p w14:paraId="4DF91073" w14:textId="6D04492E" w:rsidR="00BD1156" w:rsidRPr="00E17435"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 xml:space="preserve">V § 3 ods. 1 písm. i) sa </w:t>
      </w:r>
      <w:r w:rsidR="001A0DD9" w:rsidRPr="00E17435">
        <w:rPr>
          <w:rFonts w:ascii="Times New Roman" w:hAnsi="Times New Roman" w:cs="Times New Roman"/>
          <w:sz w:val="24"/>
          <w:szCs w:val="24"/>
        </w:rPr>
        <w:t>vypúšťajú</w:t>
      </w:r>
      <w:r w:rsidRPr="00E17435">
        <w:rPr>
          <w:rFonts w:ascii="Times New Roman" w:hAnsi="Times New Roman" w:cs="Times New Roman"/>
          <w:sz w:val="24"/>
          <w:szCs w:val="24"/>
        </w:rPr>
        <w:t xml:space="preserve"> slová „vrátane spôsobu </w:t>
      </w:r>
      <w:r w:rsidR="001A0DD9" w:rsidRPr="00E17435">
        <w:rPr>
          <w:rFonts w:ascii="Times New Roman" w:hAnsi="Times New Roman" w:cs="Times New Roman"/>
          <w:sz w:val="24"/>
          <w:szCs w:val="24"/>
        </w:rPr>
        <w:t>jeho</w:t>
      </w:r>
      <w:r w:rsidRPr="00E17435">
        <w:rPr>
          <w:rFonts w:ascii="Times New Roman" w:hAnsi="Times New Roman" w:cs="Times New Roman"/>
          <w:sz w:val="24"/>
          <w:szCs w:val="24"/>
        </w:rPr>
        <w:t xml:space="preserve"> </w:t>
      </w:r>
      <w:r w:rsidR="001A0DD9" w:rsidRPr="00E17435">
        <w:rPr>
          <w:rFonts w:ascii="Times New Roman" w:hAnsi="Times New Roman" w:cs="Times New Roman"/>
          <w:sz w:val="24"/>
          <w:szCs w:val="24"/>
        </w:rPr>
        <w:t>financovania</w:t>
      </w:r>
      <w:r w:rsidRPr="00E17435">
        <w:rPr>
          <w:rFonts w:ascii="Times New Roman" w:hAnsi="Times New Roman" w:cs="Times New Roman"/>
          <w:sz w:val="24"/>
          <w:szCs w:val="24"/>
        </w:rPr>
        <w:t>“.</w:t>
      </w:r>
    </w:p>
    <w:p w14:paraId="66F8DA00" w14:textId="77777777" w:rsidR="001A0DD9" w:rsidRPr="00E17435" w:rsidRDefault="001A0DD9" w:rsidP="001A0DD9">
      <w:pPr>
        <w:spacing w:after="0" w:line="240" w:lineRule="auto"/>
        <w:rPr>
          <w:rFonts w:ascii="Times New Roman" w:hAnsi="Times New Roman" w:cs="Times New Roman"/>
          <w:sz w:val="24"/>
          <w:szCs w:val="24"/>
        </w:rPr>
      </w:pPr>
    </w:p>
    <w:p w14:paraId="73D0241D" w14:textId="77777777" w:rsidR="00BD1156" w:rsidRPr="00E17435" w:rsidRDefault="00BD1156" w:rsidP="001A0DD9">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V §</w:t>
      </w:r>
      <w:r w:rsidR="001850C0" w:rsidRPr="00E17435">
        <w:rPr>
          <w:rFonts w:ascii="Times New Roman" w:hAnsi="Times New Roman" w:cs="Times New Roman"/>
          <w:sz w:val="24"/>
          <w:szCs w:val="24"/>
        </w:rPr>
        <w:t xml:space="preserve"> 3 sa odsek 1 dopĺňa písmenom  q</w:t>
      </w:r>
      <w:r w:rsidRPr="00E17435">
        <w:rPr>
          <w:rFonts w:ascii="Times New Roman" w:hAnsi="Times New Roman" w:cs="Times New Roman"/>
          <w:sz w:val="24"/>
          <w:szCs w:val="24"/>
        </w:rPr>
        <w:t>), ktoré znie:</w:t>
      </w:r>
    </w:p>
    <w:p w14:paraId="13065EE1" w14:textId="77777777" w:rsidR="00BD1156" w:rsidRPr="00E17435" w:rsidRDefault="00BD1156" w:rsidP="004B094E">
      <w:pPr>
        <w:spacing w:after="0" w:line="240" w:lineRule="auto"/>
        <w:rPr>
          <w:rFonts w:ascii="Times New Roman" w:hAnsi="Times New Roman" w:cs="Times New Roman"/>
          <w:sz w:val="24"/>
          <w:szCs w:val="24"/>
        </w:rPr>
      </w:pPr>
    </w:p>
    <w:p w14:paraId="76729867" w14:textId="77777777" w:rsidR="00BD1156" w:rsidRPr="00E17435" w:rsidRDefault="00BD1156" w:rsidP="00FE2BBB">
      <w:p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„q) zverejňuje na svojom webovom sídle maximálnu sumu príspevku zamestnávateľa zamestnancovi na štátom podporované nájomné bývanie na meter štvorcový podlahovej plochy nájomného bytu.</w:t>
      </w:r>
      <w:r w:rsidRPr="00E17435">
        <w:rPr>
          <w:rFonts w:ascii="Times New Roman" w:hAnsi="Times New Roman" w:cs="Times New Roman"/>
          <w:sz w:val="24"/>
          <w:szCs w:val="24"/>
          <w:vertAlign w:val="superscript"/>
        </w:rPr>
        <w:t>6aa</w:t>
      </w:r>
      <w:r w:rsidRPr="00E17435">
        <w:rPr>
          <w:rFonts w:ascii="Times New Roman" w:hAnsi="Times New Roman" w:cs="Times New Roman"/>
          <w:sz w:val="24"/>
          <w:szCs w:val="24"/>
        </w:rPr>
        <w:t>)“.</w:t>
      </w:r>
    </w:p>
    <w:p w14:paraId="254DB03D" w14:textId="77777777" w:rsidR="00BD1156" w:rsidRPr="00E17435" w:rsidRDefault="00BD1156" w:rsidP="004B094E">
      <w:pPr>
        <w:spacing w:after="0" w:line="240" w:lineRule="auto"/>
        <w:rPr>
          <w:rFonts w:ascii="Times New Roman" w:hAnsi="Times New Roman" w:cs="Times New Roman"/>
          <w:sz w:val="24"/>
          <w:szCs w:val="24"/>
        </w:rPr>
      </w:pPr>
    </w:p>
    <w:p w14:paraId="306EE1B6" w14:textId="77777777" w:rsidR="001850C0" w:rsidRPr="00E17435" w:rsidRDefault="001850C0" w:rsidP="001850C0">
      <w:pPr>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Poznámka pod čiarou k odkazu 6aa znie:</w:t>
      </w:r>
    </w:p>
    <w:p w14:paraId="28D5DCE2" w14:textId="77777777" w:rsidR="001850C0" w:rsidRPr="00E17435" w:rsidRDefault="001850C0" w:rsidP="001850C0">
      <w:pPr>
        <w:tabs>
          <w:tab w:val="left" w:pos="851"/>
        </w:tabs>
        <w:spacing w:after="0" w:line="240" w:lineRule="auto"/>
        <w:ind w:left="426"/>
        <w:jc w:val="both"/>
        <w:rPr>
          <w:rFonts w:ascii="Times New Roman" w:hAnsi="Times New Roman" w:cs="Times New Roman"/>
          <w:sz w:val="24"/>
          <w:szCs w:val="24"/>
        </w:rPr>
      </w:pPr>
    </w:p>
    <w:p w14:paraId="2F8794CE" w14:textId="1801CB43" w:rsidR="001850C0" w:rsidRPr="00E17435"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6aa</w:t>
      </w:r>
      <w:r w:rsidRPr="00E17435">
        <w:rPr>
          <w:rFonts w:ascii="Times New Roman" w:hAnsi="Times New Roman" w:cs="Times New Roman"/>
          <w:sz w:val="24"/>
          <w:szCs w:val="24"/>
        </w:rPr>
        <w:t>) § 152c ods. 6 Zákonníka práce.“.</w:t>
      </w:r>
    </w:p>
    <w:p w14:paraId="7F648058" w14:textId="77777777" w:rsidR="001850C0" w:rsidRPr="00E17435" w:rsidRDefault="001850C0" w:rsidP="004B094E">
      <w:pPr>
        <w:spacing w:after="0" w:line="240" w:lineRule="auto"/>
        <w:rPr>
          <w:rFonts w:ascii="Times New Roman" w:hAnsi="Times New Roman" w:cs="Times New Roman"/>
          <w:sz w:val="24"/>
          <w:szCs w:val="24"/>
        </w:rPr>
      </w:pPr>
    </w:p>
    <w:p w14:paraId="4D9CA42F" w14:textId="77777777" w:rsidR="00BD1156" w:rsidRPr="00E17435" w:rsidRDefault="00BD1156" w:rsidP="001A0DD9">
      <w:pPr>
        <w:pStyle w:val="Odsekzoznamu"/>
        <w:numPr>
          <w:ilvl w:val="0"/>
          <w:numId w:val="1"/>
        </w:numPr>
        <w:spacing w:after="0" w:line="240" w:lineRule="auto"/>
        <w:ind w:left="284" w:hanging="284"/>
        <w:rPr>
          <w:rFonts w:ascii="Times New Roman" w:hAnsi="Times New Roman" w:cs="Times New Roman"/>
          <w:sz w:val="24"/>
          <w:szCs w:val="24"/>
        </w:rPr>
      </w:pPr>
      <w:r w:rsidRPr="00E17435">
        <w:rPr>
          <w:rFonts w:ascii="Times New Roman" w:hAnsi="Times New Roman" w:cs="Times New Roman"/>
          <w:sz w:val="24"/>
          <w:szCs w:val="24"/>
        </w:rPr>
        <w:t>V § 3 sa za odsek</w:t>
      </w:r>
      <w:r w:rsidR="0017026B" w:rsidRPr="00E17435">
        <w:rPr>
          <w:rFonts w:ascii="Times New Roman" w:hAnsi="Times New Roman" w:cs="Times New Roman"/>
          <w:sz w:val="24"/>
          <w:szCs w:val="24"/>
        </w:rPr>
        <w:t xml:space="preserve"> </w:t>
      </w:r>
      <w:r w:rsidRPr="00E17435">
        <w:rPr>
          <w:rFonts w:ascii="Times New Roman" w:hAnsi="Times New Roman" w:cs="Times New Roman"/>
          <w:sz w:val="24"/>
          <w:szCs w:val="24"/>
        </w:rPr>
        <w:t>1 vkladá nový odsek 2, ktorý znie:</w:t>
      </w:r>
    </w:p>
    <w:p w14:paraId="0D536E6D" w14:textId="77777777" w:rsidR="00BD1156" w:rsidRPr="00E17435" w:rsidRDefault="00BD1156" w:rsidP="004B094E">
      <w:pPr>
        <w:spacing w:after="0" w:line="240" w:lineRule="auto"/>
        <w:rPr>
          <w:rFonts w:ascii="Times New Roman" w:hAnsi="Times New Roman" w:cs="Times New Roman"/>
          <w:sz w:val="24"/>
          <w:szCs w:val="24"/>
        </w:rPr>
      </w:pPr>
    </w:p>
    <w:p w14:paraId="5BEABFBA" w14:textId="0FFDBF72" w:rsidR="007F2B50" w:rsidRPr="00E17435" w:rsidRDefault="007F2B50" w:rsidP="00A95865">
      <w:pPr>
        <w:spacing w:after="0" w:line="240" w:lineRule="auto"/>
        <w:ind w:left="708" w:firstLine="1"/>
        <w:jc w:val="both"/>
        <w:rPr>
          <w:rFonts w:ascii="Times New Roman" w:hAnsi="Times New Roman" w:cs="Times New Roman"/>
          <w:sz w:val="24"/>
          <w:szCs w:val="24"/>
        </w:rPr>
      </w:pPr>
      <w:r w:rsidRPr="00E17435">
        <w:rPr>
          <w:rFonts w:ascii="Times New Roman" w:hAnsi="Times New Roman" w:cs="Times New Roman"/>
          <w:sz w:val="24"/>
          <w:szCs w:val="24"/>
        </w:rPr>
        <w:t>„(2) Agentúra schváli na návrh investičného partnera projekt nájomného bývania vo vzťahu k bytovému domu, ktorého súčasťou sú aj nájomné byty určené rozhodnutím stavebného úradu ako nebytové priestory na funkciu bývania alebo ubytovania, len v</w:t>
      </w:r>
      <w:r w:rsidR="00FE2BBB" w:rsidRPr="00E17435">
        <w:rPr>
          <w:rFonts w:ascii="Times New Roman" w:hAnsi="Times New Roman" w:cs="Times New Roman"/>
          <w:sz w:val="24"/>
          <w:szCs w:val="24"/>
        </w:rPr>
        <w:t>tedy</w:t>
      </w:r>
      <w:r w:rsidRPr="00E17435">
        <w:rPr>
          <w:rFonts w:ascii="Times New Roman" w:hAnsi="Times New Roman" w:cs="Times New Roman"/>
          <w:sz w:val="24"/>
          <w:szCs w:val="24"/>
        </w:rPr>
        <w:t>, ak bude zachované pravidlo najviac 100 takýchto nájomných bytov na všetky projekty nájomného bývania jedného investičného partnera v jednom katastrálnom území a celkovo najviac 500 takýchto nájomných bytov na všetky projekty nájomného bývania jedného investičného partnera. Agentúra môže schváliť projekt nájomného bývania vo vzťahu k bytovému domu, ktorého súčasťou sú nájomné byty určené rozhodnutím stavebného úradu ako nebytové priestory na funkciu bývania alebo ubytovania len do 31. decembra 2028. Schválenie projektu nájomného bývania vo vzťahu k bytovému domu, ktorého súčasťou sú nájomné byty určené rozhodnutím stavebného úradu ako nebytové priestory na funkciu bývania alebo ubytovania v rozpore s predchádzajúcou vetou je neplatné.“.</w:t>
      </w:r>
    </w:p>
    <w:p w14:paraId="66B755E8" w14:textId="77777777" w:rsidR="00BD1156" w:rsidRPr="00E17435" w:rsidRDefault="00BD1156" w:rsidP="00BD1156">
      <w:pPr>
        <w:spacing w:after="0" w:line="240" w:lineRule="auto"/>
        <w:jc w:val="both"/>
        <w:rPr>
          <w:rFonts w:ascii="Times New Roman" w:hAnsi="Times New Roman" w:cs="Times New Roman"/>
          <w:sz w:val="24"/>
          <w:szCs w:val="24"/>
        </w:rPr>
      </w:pPr>
    </w:p>
    <w:p w14:paraId="22678BC9" w14:textId="77777777" w:rsidR="00BD1156" w:rsidRPr="00E17435" w:rsidRDefault="00BD1156" w:rsidP="001A0DD9">
      <w:pPr>
        <w:spacing w:after="0" w:line="240" w:lineRule="auto"/>
        <w:ind w:firstLine="360"/>
        <w:jc w:val="both"/>
        <w:rPr>
          <w:rFonts w:ascii="Times New Roman" w:hAnsi="Times New Roman" w:cs="Times New Roman"/>
          <w:sz w:val="24"/>
          <w:szCs w:val="24"/>
        </w:rPr>
      </w:pPr>
      <w:r w:rsidRPr="00E17435">
        <w:rPr>
          <w:rFonts w:ascii="Times New Roman" w:hAnsi="Times New Roman" w:cs="Times New Roman"/>
          <w:sz w:val="24"/>
          <w:szCs w:val="24"/>
        </w:rPr>
        <w:t>Doterajšie odseky 2 až 18 sa označujú ako odseky 3 až 19.</w:t>
      </w:r>
    </w:p>
    <w:p w14:paraId="796A6413" w14:textId="77777777" w:rsidR="00BD1156" w:rsidRPr="00E17435" w:rsidRDefault="00BD1156" w:rsidP="001A0DD9">
      <w:pPr>
        <w:spacing w:after="0" w:line="240" w:lineRule="auto"/>
        <w:jc w:val="both"/>
        <w:rPr>
          <w:rFonts w:ascii="Times New Roman" w:hAnsi="Times New Roman" w:cs="Times New Roman"/>
          <w:sz w:val="24"/>
          <w:szCs w:val="24"/>
        </w:rPr>
      </w:pPr>
    </w:p>
    <w:p w14:paraId="018E26BD" w14:textId="77777777"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V § 3  ods. 4  sa slová „odseky 4 až 16“ nahrádzajú slovami „odseky 5 až 17“.</w:t>
      </w:r>
    </w:p>
    <w:p w14:paraId="4570E19F" w14:textId="77777777" w:rsidR="00BD1156" w:rsidRPr="00E17435" w:rsidRDefault="00BD1156" w:rsidP="001A0DD9">
      <w:pPr>
        <w:spacing w:after="0" w:line="240" w:lineRule="auto"/>
        <w:jc w:val="both"/>
        <w:rPr>
          <w:rFonts w:ascii="Times New Roman" w:hAnsi="Times New Roman" w:cs="Times New Roman"/>
          <w:sz w:val="24"/>
          <w:szCs w:val="24"/>
        </w:rPr>
      </w:pPr>
    </w:p>
    <w:p w14:paraId="168C7D1D" w14:textId="465BD696"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V § 6 sa vypúšťa</w:t>
      </w:r>
      <w:r w:rsidR="00FE2BBB" w:rsidRPr="00E17435">
        <w:rPr>
          <w:rFonts w:ascii="Times New Roman" w:hAnsi="Times New Roman" w:cs="Times New Roman"/>
          <w:sz w:val="24"/>
          <w:szCs w:val="24"/>
        </w:rPr>
        <w:t>jú</w:t>
      </w:r>
      <w:r w:rsidRPr="00E17435">
        <w:rPr>
          <w:rFonts w:ascii="Times New Roman" w:hAnsi="Times New Roman" w:cs="Times New Roman"/>
          <w:sz w:val="24"/>
          <w:szCs w:val="24"/>
        </w:rPr>
        <w:t xml:space="preserve"> odseky  6 a 11.</w:t>
      </w:r>
    </w:p>
    <w:p w14:paraId="26A87324" w14:textId="77777777" w:rsidR="00BD1156" w:rsidRPr="00E17435" w:rsidRDefault="00BD1156" w:rsidP="001A0DD9">
      <w:pPr>
        <w:spacing w:after="0" w:line="240" w:lineRule="auto"/>
        <w:jc w:val="both"/>
        <w:rPr>
          <w:rFonts w:ascii="Times New Roman" w:hAnsi="Times New Roman" w:cs="Times New Roman"/>
          <w:sz w:val="24"/>
          <w:szCs w:val="24"/>
        </w:rPr>
      </w:pPr>
    </w:p>
    <w:p w14:paraId="2755E8FF" w14:textId="3CE15675" w:rsidR="00BD1156" w:rsidRPr="00E17435" w:rsidRDefault="00BD1156" w:rsidP="0017026B">
      <w:pPr>
        <w:pStyle w:val="Odsekzoznamu"/>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Doterajšie odseky 7 až 10 sa označujú ako odseky 6 až 9</w:t>
      </w:r>
      <w:r w:rsidR="00AE501D" w:rsidRPr="00E17435">
        <w:rPr>
          <w:rFonts w:ascii="Times New Roman" w:hAnsi="Times New Roman" w:cs="Times New Roman"/>
          <w:sz w:val="24"/>
          <w:szCs w:val="24"/>
        </w:rPr>
        <w:t>“</w:t>
      </w:r>
      <w:r w:rsidRPr="00E17435">
        <w:rPr>
          <w:rFonts w:ascii="Times New Roman" w:hAnsi="Times New Roman" w:cs="Times New Roman"/>
          <w:sz w:val="24"/>
          <w:szCs w:val="24"/>
        </w:rPr>
        <w:t>.</w:t>
      </w:r>
    </w:p>
    <w:p w14:paraId="25D84BF7" w14:textId="77777777" w:rsidR="00BD1156" w:rsidRPr="00E17435" w:rsidRDefault="00BD1156" w:rsidP="001A0DD9">
      <w:pPr>
        <w:spacing w:after="0" w:line="240" w:lineRule="auto"/>
        <w:jc w:val="both"/>
        <w:rPr>
          <w:rFonts w:ascii="Times New Roman" w:hAnsi="Times New Roman" w:cs="Times New Roman"/>
          <w:sz w:val="24"/>
          <w:szCs w:val="24"/>
        </w:rPr>
      </w:pPr>
    </w:p>
    <w:p w14:paraId="75E70796" w14:textId="77777777"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 xml:space="preserve">V </w:t>
      </w:r>
      <w:r w:rsidR="000E3FC8" w:rsidRPr="00E17435">
        <w:rPr>
          <w:rFonts w:ascii="Times New Roman" w:hAnsi="Times New Roman" w:cs="Times New Roman"/>
          <w:sz w:val="24"/>
          <w:szCs w:val="24"/>
        </w:rPr>
        <w:t xml:space="preserve">§ 7 ods. 1 písm. c) sa slovo „a“ za </w:t>
      </w:r>
      <w:r w:rsidR="00AE501D" w:rsidRPr="00E17435">
        <w:rPr>
          <w:rFonts w:ascii="Times New Roman" w:hAnsi="Times New Roman" w:cs="Times New Roman"/>
          <w:sz w:val="24"/>
          <w:szCs w:val="24"/>
        </w:rPr>
        <w:t>s</w:t>
      </w:r>
      <w:r w:rsidR="000E3FC8" w:rsidRPr="00E17435">
        <w:rPr>
          <w:rFonts w:ascii="Times New Roman" w:hAnsi="Times New Roman" w:cs="Times New Roman"/>
          <w:sz w:val="24"/>
          <w:szCs w:val="24"/>
        </w:rPr>
        <w:t>lovom „splatnosti“ nahrádza čiarkou.</w:t>
      </w:r>
    </w:p>
    <w:p w14:paraId="3B1B02EC" w14:textId="77777777" w:rsidR="000E3FC8" w:rsidRPr="00E17435" w:rsidRDefault="000E3FC8" w:rsidP="001A0DD9">
      <w:pPr>
        <w:spacing w:after="0" w:line="240" w:lineRule="auto"/>
        <w:jc w:val="both"/>
        <w:rPr>
          <w:rFonts w:ascii="Times New Roman" w:hAnsi="Times New Roman" w:cs="Times New Roman"/>
          <w:sz w:val="24"/>
          <w:szCs w:val="24"/>
        </w:rPr>
      </w:pPr>
    </w:p>
    <w:p w14:paraId="164BF446" w14:textId="77777777" w:rsidR="000E3FC8" w:rsidRPr="00E17435" w:rsidRDefault="000E3FC8"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V § 7 ods. 1  písm. d) sa na konci bodka nahrádza slovom „a“.</w:t>
      </w:r>
    </w:p>
    <w:p w14:paraId="7AE6E16A" w14:textId="77777777" w:rsidR="00BD1156" w:rsidRPr="00E17435" w:rsidRDefault="00BD1156" w:rsidP="001A0DD9">
      <w:pPr>
        <w:spacing w:after="0" w:line="240" w:lineRule="auto"/>
        <w:jc w:val="both"/>
        <w:rPr>
          <w:rFonts w:ascii="Times New Roman" w:hAnsi="Times New Roman" w:cs="Times New Roman"/>
          <w:sz w:val="24"/>
          <w:szCs w:val="24"/>
        </w:rPr>
      </w:pPr>
    </w:p>
    <w:p w14:paraId="0662A45C" w14:textId="77777777" w:rsidR="00BD1156" w:rsidRPr="00E17435" w:rsidRDefault="00BD1156" w:rsidP="001A0DD9">
      <w:pPr>
        <w:pStyle w:val="Odsekzoznamu"/>
        <w:numPr>
          <w:ilvl w:val="0"/>
          <w:numId w:val="1"/>
        </w:num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 xml:space="preserve">V § 7 sa odsek 1 </w:t>
      </w:r>
      <w:r w:rsidR="001A0DD9" w:rsidRPr="00E17435">
        <w:rPr>
          <w:rFonts w:ascii="Times New Roman" w:hAnsi="Times New Roman" w:cs="Times New Roman"/>
          <w:sz w:val="24"/>
          <w:szCs w:val="24"/>
        </w:rPr>
        <w:t>dopĺňa</w:t>
      </w:r>
      <w:r w:rsidRPr="00E17435">
        <w:rPr>
          <w:rFonts w:ascii="Times New Roman" w:hAnsi="Times New Roman" w:cs="Times New Roman"/>
          <w:sz w:val="24"/>
          <w:szCs w:val="24"/>
        </w:rPr>
        <w:t xml:space="preserve"> písmenom e), ktoré znie:</w:t>
      </w:r>
    </w:p>
    <w:p w14:paraId="114812D9" w14:textId="77777777" w:rsidR="00BD1156" w:rsidRPr="00E17435" w:rsidRDefault="00BD1156" w:rsidP="00BD1156">
      <w:pPr>
        <w:spacing w:after="0" w:line="240" w:lineRule="auto"/>
        <w:jc w:val="both"/>
        <w:rPr>
          <w:rFonts w:ascii="Times New Roman" w:hAnsi="Times New Roman" w:cs="Times New Roman"/>
          <w:sz w:val="24"/>
          <w:szCs w:val="24"/>
        </w:rPr>
      </w:pPr>
    </w:p>
    <w:p w14:paraId="1507D5DE" w14:textId="683D0592" w:rsidR="00BD1156" w:rsidRPr="00E17435" w:rsidRDefault="00BD1156" w:rsidP="001A0DD9">
      <w:pPr>
        <w:spacing w:after="0" w:line="240" w:lineRule="auto"/>
        <w:ind w:left="360"/>
        <w:jc w:val="both"/>
        <w:rPr>
          <w:rFonts w:ascii="Times New Roman" w:hAnsi="Times New Roman" w:cs="Times New Roman"/>
          <w:sz w:val="24"/>
          <w:szCs w:val="24"/>
        </w:rPr>
      </w:pPr>
      <w:r w:rsidRPr="00E17435">
        <w:rPr>
          <w:rFonts w:ascii="Times New Roman" w:hAnsi="Times New Roman" w:cs="Times New Roman"/>
          <w:sz w:val="24"/>
          <w:szCs w:val="24"/>
        </w:rPr>
        <w:t xml:space="preserve">„e) </w:t>
      </w:r>
      <w:r w:rsidRPr="00E17435">
        <w:rPr>
          <w:rFonts w:ascii="Times New Roman" w:hAnsi="Times New Roman" w:cs="Times New Roman"/>
          <w:bCs/>
          <w:sz w:val="24"/>
          <w:szCs w:val="24"/>
        </w:rPr>
        <w:t>záujemca</w:t>
      </w:r>
      <w:r w:rsidRPr="00E17435">
        <w:rPr>
          <w:rFonts w:ascii="Times New Roman" w:hAnsi="Times New Roman" w:cs="Times New Roman"/>
          <w:sz w:val="24"/>
          <w:szCs w:val="24"/>
        </w:rPr>
        <w:t xml:space="preserve"> dosiahol plnoletosť najneskôr v čase prejavenia záujmu o uzatvorenie nájomnej zmluvy podľa tohto zákona na nájomný byt v rámci štátom podporovaného nájomného bývania.“</w:t>
      </w:r>
      <w:r w:rsidR="000E3FC8" w:rsidRPr="00E17435">
        <w:rPr>
          <w:rFonts w:ascii="Times New Roman" w:hAnsi="Times New Roman" w:cs="Times New Roman"/>
          <w:sz w:val="24"/>
          <w:szCs w:val="24"/>
        </w:rPr>
        <w:t>.</w:t>
      </w:r>
    </w:p>
    <w:p w14:paraId="68A4609D" w14:textId="77777777" w:rsidR="000E3FC8" w:rsidRPr="00E17435" w:rsidRDefault="000E3FC8" w:rsidP="00BD1156">
      <w:pPr>
        <w:spacing w:after="0" w:line="240" w:lineRule="auto"/>
        <w:jc w:val="both"/>
        <w:rPr>
          <w:rFonts w:ascii="Times New Roman" w:hAnsi="Times New Roman" w:cs="Times New Roman"/>
          <w:sz w:val="24"/>
          <w:szCs w:val="24"/>
        </w:rPr>
      </w:pPr>
    </w:p>
    <w:p w14:paraId="051B655E" w14:textId="75C07C88" w:rsidR="000E3FC8" w:rsidRPr="00E17435" w:rsidRDefault="000E3FC8" w:rsidP="002B4562">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7 ods. 3  druhá veta znie: „Ak údaj alebo dokument, ktorým sa splnenie kritérií overuje, informačné systémy verejnej správy neevidujú alebo neposkytujú z dôvodu technických alebo iných objektívnych prekážok, preukazuje záujemca splnenie kritérií podľa odseku 1 potvrdením nie starším ako 30 dní</w:t>
      </w:r>
      <w:r w:rsidR="00D97B59" w:rsidRPr="00E17435">
        <w:rPr>
          <w:rFonts w:ascii="Times New Roman" w:hAnsi="Times New Roman" w:cs="Times New Roman"/>
          <w:sz w:val="24"/>
          <w:szCs w:val="24"/>
        </w:rPr>
        <w:t>.</w:t>
      </w:r>
      <w:r w:rsidRPr="00E17435">
        <w:rPr>
          <w:rFonts w:ascii="Times New Roman" w:hAnsi="Times New Roman" w:cs="Times New Roman"/>
          <w:sz w:val="24"/>
          <w:szCs w:val="24"/>
        </w:rPr>
        <w:t xml:space="preserve">“ </w:t>
      </w:r>
      <w:r w:rsidR="001A0DD9" w:rsidRPr="00E17435">
        <w:rPr>
          <w:rFonts w:ascii="Times New Roman" w:hAnsi="Times New Roman" w:cs="Times New Roman"/>
          <w:sz w:val="24"/>
          <w:szCs w:val="24"/>
        </w:rPr>
        <w:t xml:space="preserve">a </w:t>
      </w:r>
      <w:r w:rsidRPr="00E17435">
        <w:rPr>
          <w:rFonts w:ascii="Times New Roman" w:hAnsi="Times New Roman" w:cs="Times New Roman"/>
          <w:sz w:val="24"/>
          <w:szCs w:val="24"/>
        </w:rPr>
        <w:t>pripájajú sa tieto vety: „Subjekty verejnej správy poskytujú agentúre o záujemcovi na získanie postavenia nájomcu a osobách, ktoré budú so záujemcom tvoriť spoločnú domácnosť, údaje zo svojich informačných systémov podľa osobitného predpisu</w:t>
      </w:r>
      <w:hyperlink w:anchor="20881922" w:history="1">
        <w:r w:rsidRPr="00E17435">
          <w:rPr>
            <w:rStyle w:val="Odkaznavysvetlivku"/>
            <w:rFonts w:ascii="Times New Roman" w:hAnsi="Times New Roman" w:cs="Times New Roman"/>
            <w:sz w:val="24"/>
            <w:szCs w:val="24"/>
          </w:rPr>
          <w:t>13</w:t>
        </w:r>
        <w:r w:rsidRPr="00E17435">
          <w:rPr>
            <w:rStyle w:val="Odkaznavysvetlivku"/>
            <w:rFonts w:ascii="Times New Roman" w:hAnsi="Times New Roman" w:cs="Times New Roman"/>
            <w:sz w:val="24"/>
            <w:szCs w:val="24"/>
            <w:vertAlign w:val="baseline"/>
          </w:rPr>
          <w:t>)</w:t>
        </w:r>
      </w:hyperlink>
      <w:r w:rsidRPr="00E17435">
        <w:rPr>
          <w:rFonts w:ascii="Times New Roman" w:hAnsi="Times New Roman" w:cs="Times New Roman"/>
          <w:sz w:val="24"/>
          <w:szCs w:val="24"/>
        </w:rPr>
        <w:t xml:space="preserve"> alebo iným vhodným spôsobom ak tieto informačné systémy verejnej správy neevidujú alebo neposkytujú požadované údaje z technických alebo iných objektívnych prekážok</w:t>
      </w:r>
      <w:r w:rsidR="00FE45D8" w:rsidRPr="00E17435">
        <w:rPr>
          <w:rFonts w:ascii="Times New Roman" w:hAnsi="Times New Roman" w:cs="Times New Roman"/>
          <w:sz w:val="24"/>
          <w:szCs w:val="24"/>
        </w:rPr>
        <w:t>,</w:t>
      </w:r>
      <w:r w:rsidRPr="00E17435">
        <w:rPr>
          <w:rFonts w:ascii="Times New Roman" w:hAnsi="Times New Roman" w:cs="Times New Roman"/>
          <w:sz w:val="24"/>
          <w:szCs w:val="24"/>
        </w:rPr>
        <w:t xml:space="preserve"> a to do 30 dní od</w:t>
      </w:r>
      <w:r w:rsidR="00FE2BBB" w:rsidRPr="00E17435">
        <w:rPr>
          <w:rFonts w:ascii="Times New Roman" w:hAnsi="Times New Roman" w:cs="Times New Roman"/>
          <w:sz w:val="24"/>
          <w:szCs w:val="24"/>
        </w:rPr>
        <w:t>o dňa doručenia</w:t>
      </w:r>
      <w:r w:rsidRPr="00E17435">
        <w:rPr>
          <w:rFonts w:ascii="Times New Roman" w:hAnsi="Times New Roman" w:cs="Times New Roman"/>
          <w:sz w:val="24"/>
          <w:szCs w:val="24"/>
        </w:rPr>
        <w:t xml:space="preserve"> žiadosti agentúry. Záujemca poskytne agentúre údaje potrebné na overenie splnenia kritérií záujemcom na získanie postavenia nájomcu v súlade s týmto zákonom, </w:t>
      </w:r>
      <w:r w:rsidR="00FE2BBB" w:rsidRPr="00E17435">
        <w:rPr>
          <w:rFonts w:ascii="Times New Roman" w:hAnsi="Times New Roman" w:cs="Times New Roman"/>
          <w:sz w:val="24"/>
          <w:szCs w:val="24"/>
        </w:rPr>
        <w:t xml:space="preserve">ak </w:t>
      </w:r>
      <w:r w:rsidRPr="00E17435">
        <w:rPr>
          <w:rFonts w:ascii="Times New Roman" w:hAnsi="Times New Roman" w:cs="Times New Roman"/>
          <w:sz w:val="24"/>
          <w:szCs w:val="24"/>
        </w:rPr>
        <w:t xml:space="preserve">tieto agentúra nezíska od subjektu verejnej správy, do 30 dní </w:t>
      </w:r>
      <w:r w:rsidR="002B4562" w:rsidRPr="00E17435">
        <w:rPr>
          <w:rFonts w:ascii="Times New Roman" w:hAnsi="Times New Roman" w:cs="Times New Roman"/>
          <w:sz w:val="24"/>
          <w:szCs w:val="24"/>
        </w:rPr>
        <w:t>od</w:t>
      </w:r>
      <w:r w:rsidR="00875201" w:rsidRPr="00E17435">
        <w:rPr>
          <w:rFonts w:ascii="Times New Roman" w:hAnsi="Times New Roman" w:cs="Times New Roman"/>
          <w:sz w:val="24"/>
          <w:szCs w:val="24"/>
        </w:rPr>
        <w:t>o dňa</w:t>
      </w:r>
      <w:r w:rsidR="002B4562" w:rsidRPr="00E17435">
        <w:rPr>
          <w:rFonts w:ascii="Times New Roman" w:hAnsi="Times New Roman" w:cs="Times New Roman"/>
          <w:sz w:val="24"/>
          <w:szCs w:val="24"/>
        </w:rPr>
        <w:t xml:space="preserve"> doručenia výzvy agentúrou záujemcovi. Výzva agentúry sa považuje za doručenú jej sprístupnením agentúrou záujemcovi v registri záujemcov</w:t>
      </w:r>
      <w:r w:rsidRPr="00E17435">
        <w:rPr>
          <w:rFonts w:ascii="Times New Roman" w:hAnsi="Times New Roman" w:cs="Times New Roman"/>
          <w:sz w:val="24"/>
          <w:szCs w:val="24"/>
        </w:rPr>
        <w:t>.“.</w:t>
      </w:r>
    </w:p>
    <w:p w14:paraId="070C8412" w14:textId="77777777" w:rsidR="000E3FC8" w:rsidRPr="00E17435" w:rsidRDefault="000E3FC8" w:rsidP="00BD1156">
      <w:pPr>
        <w:spacing w:after="0" w:line="240" w:lineRule="auto"/>
        <w:jc w:val="both"/>
        <w:rPr>
          <w:rFonts w:ascii="Times New Roman" w:hAnsi="Times New Roman" w:cs="Times New Roman"/>
          <w:sz w:val="24"/>
          <w:szCs w:val="24"/>
        </w:rPr>
      </w:pPr>
    </w:p>
    <w:p w14:paraId="06334D81"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7 odsek 6 znie:</w:t>
      </w:r>
    </w:p>
    <w:p w14:paraId="793112B8" w14:textId="77777777" w:rsidR="000E3FC8" w:rsidRPr="00E17435" w:rsidRDefault="000E3FC8" w:rsidP="00BD1156">
      <w:pPr>
        <w:spacing w:after="0" w:line="240" w:lineRule="auto"/>
        <w:jc w:val="both"/>
        <w:rPr>
          <w:rFonts w:ascii="Times New Roman" w:hAnsi="Times New Roman" w:cs="Times New Roman"/>
          <w:sz w:val="24"/>
          <w:szCs w:val="24"/>
        </w:rPr>
      </w:pPr>
    </w:p>
    <w:p w14:paraId="6AA81A45" w14:textId="5E11572E" w:rsidR="000E3FC8" w:rsidRPr="00E17435" w:rsidRDefault="000E3FC8" w:rsidP="001A0DD9">
      <w:pPr>
        <w:spacing w:after="0" w:line="240" w:lineRule="auto"/>
        <w:ind w:left="426" w:firstLine="282"/>
        <w:jc w:val="both"/>
        <w:rPr>
          <w:rFonts w:ascii="Times New Roman" w:hAnsi="Times New Roman" w:cs="Times New Roman"/>
          <w:sz w:val="24"/>
          <w:szCs w:val="24"/>
        </w:rPr>
      </w:pPr>
      <w:r w:rsidRPr="00E17435">
        <w:rPr>
          <w:rFonts w:ascii="Times New Roman" w:hAnsi="Times New Roman" w:cs="Times New Roman"/>
          <w:sz w:val="24"/>
          <w:szCs w:val="24"/>
        </w:rPr>
        <w:t xml:space="preserve">„(6) </w:t>
      </w:r>
      <w:r w:rsidR="002B4562" w:rsidRPr="00E17435">
        <w:rPr>
          <w:rFonts w:ascii="Times New Roman" w:hAnsi="Times New Roman" w:cs="Times New Roman"/>
          <w:sz w:val="24"/>
          <w:szCs w:val="24"/>
        </w:rPr>
        <w:t xml:space="preserve">Agentúra posúdi splnenie kritérií záujemcom na účely získania postavenia nájomcu a vydá záujemcovi prostredníctvom registra záujemcov potvrdenie o ich splnení alebo nesplnení v elektronickej </w:t>
      </w:r>
      <w:r w:rsidR="00FE2BBB" w:rsidRPr="00E17435">
        <w:rPr>
          <w:rFonts w:ascii="Times New Roman" w:hAnsi="Times New Roman" w:cs="Times New Roman"/>
          <w:sz w:val="24"/>
          <w:szCs w:val="24"/>
        </w:rPr>
        <w:t>podobe, proti</w:t>
      </w:r>
      <w:r w:rsidR="002B4562" w:rsidRPr="00E17435">
        <w:rPr>
          <w:rFonts w:ascii="Times New Roman" w:hAnsi="Times New Roman" w:cs="Times New Roman"/>
          <w:sz w:val="24"/>
          <w:szCs w:val="24"/>
        </w:rPr>
        <w:t xml:space="preserve"> ktorému </w:t>
      </w:r>
      <w:r w:rsidR="00FE2BBB" w:rsidRPr="00E17435">
        <w:rPr>
          <w:rFonts w:ascii="Times New Roman" w:hAnsi="Times New Roman" w:cs="Times New Roman"/>
          <w:sz w:val="24"/>
          <w:szCs w:val="24"/>
        </w:rPr>
        <w:t>nemožno</w:t>
      </w:r>
      <w:r w:rsidR="002B4562" w:rsidRPr="00E17435">
        <w:rPr>
          <w:rFonts w:ascii="Times New Roman" w:hAnsi="Times New Roman" w:cs="Times New Roman"/>
          <w:sz w:val="24"/>
          <w:szCs w:val="24"/>
        </w:rPr>
        <w:t xml:space="preserve"> podať opravný prostriedok. Agentúra vydá záujemcovi potvrdenie v lehote určenej na svojom webovom sídle. Potvrdenie sa považuje za vydané jeho sprístupnením agentúrou záujemcovi v registri záujemcov</w:t>
      </w:r>
      <w:r w:rsidRPr="00E17435">
        <w:rPr>
          <w:rFonts w:ascii="Times New Roman" w:hAnsi="Times New Roman" w:cs="Times New Roman"/>
          <w:sz w:val="24"/>
          <w:szCs w:val="24"/>
        </w:rPr>
        <w:t>.“.</w:t>
      </w:r>
    </w:p>
    <w:p w14:paraId="4E04CBF7" w14:textId="77777777" w:rsidR="00BD1156" w:rsidRPr="00E17435" w:rsidRDefault="00BD1156" w:rsidP="00BD1156">
      <w:pPr>
        <w:spacing w:after="0" w:line="240" w:lineRule="auto"/>
        <w:jc w:val="both"/>
        <w:rPr>
          <w:rFonts w:ascii="Times New Roman" w:hAnsi="Times New Roman" w:cs="Times New Roman"/>
          <w:sz w:val="24"/>
          <w:szCs w:val="24"/>
        </w:rPr>
      </w:pPr>
    </w:p>
    <w:p w14:paraId="2911A916" w14:textId="77777777" w:rsidR="001850C0" w:rsidRPr="00E17435" w:rsidRDefault="001850C0" w:rsidP="001850C0">
      <w:pPr>
        <w:tabs>
          <w:tab w:val="left" w:pos="426"/>
        </w:tabs>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ab/>
        <w:t>Poznámka pod čiarou k odkazu 13a sa vypúšťa.</w:t>
      </w:r>
    </w:p>
    <w:p w14:paraId="2590691E" w14:textId="77777777" w:rsidR="001850C0" w:rsidRPr="00E17435" w:rsidRDefault="001850C0" w:rsidP="00BD1156">
      <w:pPr>
        <w:spacing w:after="0" w:line="240" w:lineRule="auto"/>
        <w:jc w:val="both"/>
        <w:rPr>
          <w:rFonts w:ascii="Times New Roman" w:hAnsi="Times New Roman" w:cs="Times New Roman"/>
          <w:sz w:val="24"/>
          <w:szCs w:val="24"/>
        </w:rPr>
      </w:pPr>
    </w:p>
    <w:p w14:paraId="301D5940" w14:textId="77777777" w:rsidR="00BD1156"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7 ods. 7 sa na konci pripájajú tieto slová: „podľa odseku 6“.</w:t>
      </w:r>
    </w:p>
    <w:p w14:paraId="70F5AC50" w14:textId="77777777" w:rsidR="001A0DD9" w:rsidRPr="00E17435" w:rsidRDefault="001A0DD9" w:rsidP="001A0DD9">
      <w:pPr>
        <w:pStyle w:val="Odsekzoznamu"/>
        <w:spacing w:after="0" w:line="240" w:lineRule="auto"/>
        <w:ind w:left="426"/>
        <w:jc w:val="both"/>
        <w:rPr>
          <w:rFonts w:ascii="Times New Roman" w:hAnsi="Times New Roman" w:cs="Times New Roman"/>
          <w:sz w:val="24"/>
          <w:szCs w:val="24"/>
        </w:rPr>
      </w:pPr>
    </w:p>
    <w:p w14:paraId="1BE05E85" w14:textId="77777777" w:rsidR="00F6613B" w:rsidRPr="00E17435" w:rsidRDefault="00F6613B" w:rsidP="00F6613B">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 8 vrátane nadpisu znie:</w:t>
      </w:r>
    </w:p>
    <w:p w14:paraId="0996C5B3" w14:textId="77777777" w:rsidR="00F6613B" w:rsidRPr="00E17435" w:rsidRDefault="00F6613B" w:rsidP="00F6613B">
      <w:pPr>
        <w:spacing w:after="0" w:line="240" w:lineRule="auto"/>
        <w:ind w:left="426"/>
        <w:rPr>
          <w:rFonts w:ascii="Times New Roman" w:hAnsi="Times New Roman" w:cs="Times New Roman"/>
          <w:sz w:val="24"/>
          <w:szCs w:val="24"/>
        </w:rPr>
      </w:pPr>
    </w:p>
    <w:p w14:paraId="782B0C09" w14:textId="77777777" w:rsidR="00F6613B" w:rsidRPr="00E17435" w:rsidRDefault="00F6613B" w:rsidP="00F6613B">
      <w:pPr>
        <w:spacing w:after="0" w:line="240" w:lineRule="auto"/>
        <w:ind w:left="426"/>
        <w:jc w:val="center"/>
        <w:rPr>
          <w:rFonts w:ascii="Times New Roman" w:hAnsi="Times New Roman" w:cs="Times New Roman"/>
          <w:sz w:val="24"/>
          <w:szCs w:val="24"/>
        </w:rPr>
      </w:pPr>
      <w:r w:rsidRPr="00E17435">
        <w:rPr>
          <w:rFonts w:ascii="Times New Roman" w:hAnsi="Times New Roman" w:cs="Times New Roman"/>
          <w:sz w:val="24"/>
          <w:szCs w:val="24"/>
        </w:rPr>
        <w:t xml:space="preserve">„§ 8 </w:t>
      </w:r>
    </w:p>
    <w:p w14:paraId="2679B553" w14:textId="77777777" w:rsidR="00F6613B" w:rsidRPr="00E17435" w:rsidRDefault="00F6613B" w:rsidP="00F6613B">
      <w:pPr>
        <w:pStyle w:val="AionPodnadpis"/>
        <w:spacing w:before="0" w:beforeAutospacing="0" w:after="0" w:afterAutospacing="0"/>
        <w:ind w:left="1136" w:hanging="284"/>
        <w:outlineLvl w:val="0"/>
        <w:rPr>
          <w:rFonts w:ascii="Times New Roman" w:hAnsi="Times New Roman" w:cs="Times New Roman"/>
          <w:color w:val="auto"/>
          <w:sz w:val="24"/>
          <w:szCs w:val="24"/>
          <w:lang w:val="sk-SK"/>
        </w:rPr>
      </w:pPr>
      <w:r w:rsidRPr="00E17435">
        <w:rPr>
          <w:rFonts w:ascii="Times New Roman" w:hAnsi="Times New Roman" w:cs="Times New Roman"/>
          <w:color w:val="auto"/>
          <w:sz w:val="24"/>
          <w:szCs w:val="24"/>
          <w:lang w:val="sk-SK"/>
        </w:rPr>
        <w:t>Nájomná zmluva</w:t>
      </w:r>
    </w:p>
    <w:p w14:paraId="262DF4F7" w14:textId="77777777" w:rsidR="00F6613B" w:rsidRPr="00E17435" w:rsidRDefault="00F6613B" w:rsidP="00F6613B">
      <w:pPr>
        <w:spacing w:after="0" w:line="240" w:lineRule="auto"/>
        <w:rPr>
          <w:lang w:eastAsia="cs-CZ"/>
        </w:rPr>
      </w:pPr>
    </w:p>
    <w:p w14:paraId="4C1B69F7" w14:textId="77777777" w:rsidR="00F6613B" w:rsidRPr="00E17435" w:rsidRDefault="00F6613B" w:rsidP="00F6613B">
      <w:pPr>
        <w:pStyle w:val="Odsekzoznamu"/>
        <w:numPr>
          <w:ilvl w:val="0"/>
          <w:numId w:val="10"/>
        </w:numPr>
        <w:spacing w:before="60" w:after="0" w:line="240" w:lineRule="auto"/>
        <w:ind w:left="426" w:firstLine="425"/>
        <w:jc w:val="both"/>
        <w:rPr>
          <w:rFonts w:ascii="Times New Roman" w:hAnsi="Times New Roman" w:cs="Times New Roman"/>
          <w:sz w:val="24"/>
          <w:szCs w:val="24"/>
        </w:rPr>
      </w:pPr>
      <w:bookmarkStart w:id="8" w:name="20881724"/>
      <w:bookmarkEnd w:id="8"/>
      <w:r w:rsidRPr="00E17435">
        <w:rPr>
          <w:rFonts w:ascii="Times New Roman" w:hAnsi="Times New Roman" w:cs="Times New Roman"/>
          <w:sz w:val="24"/>
          <w:szCs w:val="24"/>
        </w:rPr>
        <w:t>Nájom nájomného bytu vzniká uzatvorením nájomnej zmluvy podľa tohto zákona, ktorou prenajímateľ prenecháva nájomcovi za nájomné nájomný byt do užívania.</w:t>
      </w:r>
    </w:p>
    <w:p w14:paraId="52BD1873" w14:textId="77777777" w:rsidR="00F6613B" w:rsidRPr="00E17435" w:rsidRDefault="00F6613B" w:rsidP="00F6613B">
      <w:pPr>
        <w:pStyle w:val="Odsekzoznamu"/>
        <w:spacing w:before="60" w:after="0" w:line="240" w:lineRule="auto"/>
        <w:ind w:left="426" w:firstLine="425"/>
        <w:jc w:val="both"/>
        <w:rPr>
          <w:rFonts w:ascii="Times New Roman" w:hAnsi="Times New Roman" w:cs="Times New Roman"/>
          <w:sz w:val="24"/>
          <w:szCs w:val="24"/>
        </w:rPr>
      </w:pPr>
    </w:p>
    <w:p w14:paraId="3B5FC6F3" w14:textId="0FCF8FD0" w:rsidR="00F6613B" w:rsidRPr="00E17435" w:rsidRDefault="00F6613B" w:rsidP="00C32023">
      <w:pPr>
        <w:pStyle w:val="Odsekzoznamu"/>
        <w:numPr>
          <w:ilvl w:val="0"/>
          <w:numId w:val="10"/>
        </w:numPr>
        <w:spacing w:after="0" w:line="240" w:lineRule="auto"/>
        <w:ind w:left="426" w:firstLine="425"/>
        <w:jc w:val="both"/>
        <w:rPr>
          <w:rFonts w:ascii="Times New Roman" w:hAnsi="Times New Roman" w:cs="Times New Roman"/>
          <w:sz w:val="24"/>
          <w:szCs w:val="24"/>
        </w:rPr>
      </w:pPr>
      <w:r w:rsidRPr="00E17435">
        <w:rPr>
          <w:rFonts w:ascii="Times New Roman" w:hAnsi="Times New Roman" w:cs="Times New Roman"/>
          <w:sz w:val="24"/>
          <w:szCs w:val="24"/>
        </w:rPr>
        <w:t xml:space="preserve">Nájom nájomného bytu je možné dohodnúť na dobu určitú alebo </w:t>
      </w:r>
      <w:r w:rsidR="0008783B" w:rsidRPr="00E17435">
        <w:rPr>
          <w:rFonts w:ascii="Times New Roman" w:hAnsi="Times New Roman" w:cs="Times New Roman"/>
          <w:sz w:val="24"/>
          <w:szCs w:val="24"/>
        </w:rPr>
        <w:t xml:space="preserve">dobu </w:t>
      </w:r>
      <w:r w:rsidRPr="00E17435">
        <w:rPr>
          <w:rFonts w:ascii="Times New Roman" w:hAnsi="Times New Roman" w:cs="Times New Roman"/>
          <w:sz w:val="24"/>
          <w:szCs w:val="24"/>
        </w:rPr>
        <w:t xml:space="preserve">neurčitú, spravidla však na jeden rok, ak sa prenajímateľ a nájomca v nájomnej zmluve podľa tohto zákona nedohodnú inak. Nájom možno na základe dohody zmluvných strán opakovane predĺžiť. Nájomná zmluva podľa tohto zákona uzatvorená na dobu dlhšiu ako päť rokov a to vrátane predlženia doby jej trvania uzatvorením dodatku alebo novej nájomnej zmluvy podľa tohto zákona sa mení uplynutím piatich rokov od jej uzatvorenia na nájomnú zmluvu podľa tohto zákona uzatvorenú na dobu neurčitú v prípade, ak nájomca počas prvých piatich rokov trvania nájomnej zmluvy podľa tohto zákona nenaplnil žiadny z dôvodov pre jednostranné ukončenie trvania nájomnej zmluvy podľa tohto zákona zo strany prenajímateľa. Prenajímateľ nie je povinný počas plynutia posledných piatich rokov trvania zmluvy o prevádzke bytového domu uzatvárať nájomné zmluvy podľa tohto zákona v bytovom dome, na dobu neurčitú a ktorých doba trvania by uplynula po ukončení trvania zmluvy o prevádzke bytového domu. </w:t>
      </w:r>
    </w:p>
    <w:p w14:paraId="64602394" w14:textId="77777777" w:rsidR="00F6613B" w:rsidRPr="00E17435" w:rsidRDefault="00F6613B" w:rsidP="00C32023">
      <w:pPr>
        <w:spacing w:after="0" w:line="240" w:lineRule="auto"/>
        <w:jc w:val="both"/>
        <w:rPr>
          <w:rFonts w:ascii="Times New Roman" w:hAnsi="Times New Roman" w:cs="Times New Roman"/>
          <w:sz w:val="24"/>
          <w:szCs w:val="24"/>
        </w:rPr>
      </w:pPr>
    </w:p>
    <w:p w14:paraId="2A1ADEDA" w14:textId="77777777" w:rsidR="00F6613B" w:rsidRPr="00E17435"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9" w:name="20881725"/>
      <w:bookmarkEnd w:id="9"/>
      <w:r w:rsidRPr="00E17435">
        <w:rPr>
          <w:rFonts w:ascii="Times New Roman" w:hAnsi="Times New Roman" w:cs="Times New Roman"/>
          <w:sz w:val="24"/>
          <w:szCs w:val="24"/>
        </w:rPr>
        <w:t>Nájomca môže uzatvoriť nájomnú zmluvu podľa tohto zákona len na jeden nájomný byt.</w:t>
      </w:r>
    </w:p>
    <w:p w14:paraId="63E4159A" w14:textId="77777777" w:rsidR="00F6613B" w:rsidRPr="00E17435" w:rsidRDefault="00F6613B" w:rsidP="00A95865">
      <w:pPr>
        <w:spacing w:after="0" w:line="240" w:lineRule="auto"/>
        <w:ind w:left="426" w:firstLine="283"/>
        <w:jc w:val="both"/>
        <w:rPr>
          <w:rFonts w:ascii="Times New Roman" w:hAnsi="Times New Roman" w:cs="Times New Roman"/>
          <w:sz w:val="24"/>
          <w:szCs w:val="24"/>
        </w:rPr>
      </w:pPr>
    </w:p>
    <w:p w14:paraId="401DAEEE" w14:textId="77777777" w:rsidR="00F6613B" w:rsidRPr="00E17435"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0" w:name="20881726"/>
      <w:bookmarkEnd w:id="10"/>
      <w:r w:rsidRPr="00E17435">
        <w:rPr>
          <w:rFonts w:ascii="Times New Roman" w:hAnsi="Times New Roman" w:cs="Times New Roman"/>
          <w:sz w:val="24"/>
          <w:szCs w:val="24"/>
        </w:rPr>
        <w:t>Nájomná zmluva podľa tohto zákona musí mať písomnú formu a zmluvné strany si navzájom poskytnú najmenej jedno jej vyhotovenie.</w:t>
      </w:r>
    </w:p>
    <w:p w14:paraId="4DCCAF36" w14:textId="77777777" w:rsidR="00F6613B" w:rsidRPr="00E17435" w:rsidRDefault="00F6613B" w:rsidP="00A95865">
      <w:pPr>
        <w:pStyle w:val="Odsekzoznamu"/>
        <w:ind w:left="426" w:firstLine="283"/>
        <w:jc w:val="both"/>
        <w:rPr>
          <w:rFonts w:ascii="Times New Roman" w:hAnsi="Times New Roman" w:cs="Times New Roman"/>
          <w:sz w:val="24"/>
          <w:szCs w:val="24"/>
        </w:rPr>
      </w:pPr>
    </w:p>
    <w:p w14:paraId="406A80C9" w14:textId="77777777" w:rsidR="00F6613B" w:rsidRPr="00E17435" w:rsidRDefault="00F6613B" w:rsidP="00A95865">
      <w:pPr>
        <w:pStyle w:val="Odsekzoznamu"/>
        <w:numPr>
          <w:ilvl w:val="0"/>
          <w:numId w:val="10"/>
        </w:numPr>
        <w:spacing w:after="0" w:line="240" w:lineRule="auto"/>
        <w:ind w:left="426" w:firstLine="283"/>
        <w:jc w:val="both"/>
        <w:rPr>
          <w:rFonts w:ascii="Times New Roman" w:hAnsi="Times New Roman" w:cs="Times New Roman"/>
          <w:sz w:val="24"/>
          <w:szCs w:val="24"/>
        </w:rPr>
      </w:pPr>
      <w:bookmarkStart w:id="11" w:name="20881727"/>
      <w:bookmarkEnd w:id="11"/>
      <w:r w:rsidRPr="00E17435">
        <w:rPr>
          <w:rFonts w:ascii="Times New Roman" w:hAnsi="Times New Roman" w:cs="Times New Roman"/>
          <w:sz w:val="24"/>
          <w:szCs w:val="24"/>
        </w:rPr>
        <w:t>Nájomná zmluva podľa tohto zákona musí obsahovať najmä</w:t>
      </w:r>
    </w:p>
    <w:p w14:paraId="50DB7483" w14:textId="77777777" w:rsidR="00F6613B" w:rsidRPr="00E17435" w:rsidRDefault="00F6613B" w:rsidP="00A95865">
      <w:pPr>
        <w:spacing w:after="0" w:line="240" w:lineRule="auto"/>
        <w:ind w:left="709" w:hanging="283"/>
        <w:jc w:val="both"/>
        <w:rPr>
          <w:rFonts w:ascii="Times New Roman" w:hAnsi="Times New Roman" w:cs="Times New Roman"/>
          <w:sz w:val="24"/>
          <w:szCs w:val="24"/>
        </w:rPr>
      </w:pPr>
      <w:bookmarkStart w:id="12" w:name="20881728"/>
      <w:bookmarkEnd w:id="12"/>
      <w:r w:rsidRPr="00E17435">
        <w:rPr>
          <w:rFonts w:ascii="Times New Roman" w:hAnsi="Times New Roman" w:cs="Times New Roman"/>
          <w:sz w:val="24"/>
          <w:szCs w:val="24"/>
        </w:rPr>
        <w:t>a) náležitosti uvedené v osobitnom predpise,</w:t>
      </w:r>
      <w:hyperlink w:anchor="20881923" w:history="1">
        <w:r w:rsidRPr="00E17435">
          <w:rPr>
            <w:rStyle w:val="Odkaznavysvetlivku"/>
            <w:rFonts w:ascii="Times New Roman" w:hAnsi="Times New Roman" w:cs="Times New Roman"/>
            <w:sz w:val="24"/>
            <w:szCs w:val="24"/>
          </w:rPr>
          <w:t>14</w:t>
        </w:r>
        <w:r w:rsidRPr="00E17435">
          <w:rPr>
            <w:rStyle w:val="Odkaznavysvetlivku"/>
            <w:rFonts w:ascii="Times New Roman" w:hAnsi="Times New Roman" w:cs="Times New Roman"/>
            <w:sz w:val="24"/>
            <w:szCs w:val="24"/>
            <w:vertAlign w:val="baseline"/>
          </w:rPr>
          <w:t>)</w:t>
        </w:r>
      </w:hyperlink>
    </w:p>
    <w:p w14:paraId="0E11A919" w14:textId="77777777" w:rsidR="00F6613B" w:rsidRPr="00E17435" w:rsidRDefault="00F6613B" w:rsidP="00A95865">
      <w:pPr>
        <w:spacing w:after="0" w:line="240" w:lineRule="auto"/>
        <w:ind w:left="709" w:hanging="283"/>
        <w:jc w:val="both"/>
        <w:rPr>
          <w:rFonts w:ascii="Times New Roman" w:hAnsi="Times New Roman" w:cs="Times New Roman"/>
          <w:sz w:val="24"/>
          <w:szCs w:val="24"/>
        </w:rPr>
      </w:pPr>
      <w:bookmarkStart w:id="13" w:name="20881729"/>
      <w:bookmarkEnd w:id="13"/>
      <w:r w:rsidRPr="00E17435">
        <w:rPr>
          <w:rFonts w:ascii="Times New Roman" w:hAnsi="Times New Roman" w:cs="Times New Roman"/>
          <w:sz w:val="24"/>
          <w:szCs w:val="24"/>
        </w:rPr>
        <w:t>b) zoznam osôb, ktoré s nájomcom tvoria spoločnú domácnosť (ďalej len „členovia domácnosti“),</w:t>
      </w:r>
    </w:p>
    <w:p w14:paraId="0EEC4C24" w14:textId="77777777" w:rsidR="00F6613B" w:rsidRPr="00E17435" w:rsidRDefault="00F6613B" w:rsidP="00F6613B">
      <w:pPr>
        <w:spacing w:after="0" w:line="240" w:lineRule="auto"/>
        <w:ind w:left="709" w:hanging="283"/>
        <w:rPr>
          <w:rFonts w:ascii="Times New Roman" w:hAnsi="Times New Roman" w:cs="Times New Roman"/>
          <w:sz w:val="24"/>
          <w:szCs w:val="24"/>
        </w:rPr>
      </w:pPr>
      <w:bookmarkStart w:id="14" w:name="20881730"/>
      <w:bookmarkEnd w:id="14"/>
      <w:r w:rsidRPr="00E17435">
        <w:rPr>
          <w:rFonts w:ascii="Times New Roman" w:hAnsi="Times New Roman" w:cs="Times New Roman"/>
          <w:sz w:val="24"/>
          <w:szCs w:val="24"/>
        </w:rPr>
        <w:t>c) plnomocenstvo nájomcu a členov domácnosti udelené prenajímateľovi na účel hlásenia ich trvalého pobytu v nájomnom byte podľa tohto zákona,</w:t>
      </w:r>
    </w:p>
    <w:p w14:paraId="1A31B2E8" w14:textId="77777777" w:rsidR="00F6613B" w:rsidRPr="00E17435" w:rsidRDefault="00F6613B" w:rsidP="00F6613B">
      <w:pPr>
        <w:spacing w:after="0" w:line="240" w:lineRule="auto"/>
        <w:ind w:left="709" w:hanging="283"/>
        <w:rPr>
          <w:rFonts w:ascii="Times New Roman" w:hAnsi="Times New Roman" w:cs="Times New Roman"/>
          <w:sz w:val="24"/>
          <w:szCs w:val="24"/>
        </w:rPr>
      </w:pPr>
      <w:bookmarkStart w:id="15" w:name="20881731"/>
      <w:bookmarkEnd w:id="15"/>
      <w:r w:rsidRPr="00E17435">
        <w:rPr>
          <w:rFonts w:ascii="Times New Roman" w:hAnsi="Times New Roman" w:cs="Times New Roman"/>
          <w:sz w:val="24"/>
          <w:szCs w:val="24"/>
        </w:rPr>
        <w:t>d) spôsob doručovania písomností medzi prenajímateľom a nájomcom a</w:t>
      </w:r>
    </w:p>
    <w:p w14:paraId="7FA94019" w14:textId="77777777" w:rsidR="00F6613B" w:rsidRPr="00E17435" w:rsidRDefault="00F6613B" w:rsidP="00F6613B">
      <w:pPr>
        <w:spacing w:after="0" w:line="240" w:lineRule="auto"/>
        <w:ind w:left="709" w:hanging="283"/>
        <w:rPr>
          <w:rFonts w:ascii="Times New Roman" w:hAnsi="Times New Roman" w:cs="Times New Roman"/>
          <w:sz w:val="24"/>
          <w:szCs w:val="24"/>
        </w:rPr>
      </w:pPr>
      <w:bookmarkStart w:id="16" w:name="20881732"/>
      <w:bookmarkEnd w:id="16"/>
      <w:r w:rsidRPr="00E17435">
        <w:rPr>
          <w:rFonts w:ascii="Times New Roman" w:hAnsi="Times New Roman" w:cs="Times New Roman"/>
          <w:sz w:val="24"/>
          <w:szCs w:val="24"/>
        </w:rPr>
        <w:t>e) vyhlásenie nájomcu, že si je vedomý skutočnosti, že nájomná zmluva sa uzatvára podľa tohto zákona.</w:t>
      </w:r>
    </w:p>
    <w:p w14:paraId="1B0D0CC6" w14:textId="77777777" w:rsidR="00F6613B" w:rsidRPr="00E17435" w:rsidRDefault="00F6613B" w:rsidP="00F6613B">
      <w:pPr>
        <w:spacing w:after="0" w:line="240" w:lineRule="auto"/>
        <w:ind w:left="426" w:firstLine="283"/>
        <w:rPr>
          <w:rFonts w:ascii="Times New Roman" w:hAnsi="Times New Roman" w:cs="Times New Roman"/>
          <w:sz w:val="24"/>
          <w:szCs w:val="24"/>
        </w:rPr>
      </w:pPr>
    </w:p>
    <w:p w14:paraId="5EAFCDFC" w14:textId="570DB893" w:rsidR="00F6613B" w:rsidRDefault="00F6613B" w:rsidP="00F6613B">
      <w:pPr>
        <w:pStyle w:val="Odsekzoznamu"/>
        <w:numPr>
          <w:ilvl w:val="0"/>
          <w:numId w:val="10"/>
        </w:numPr>
        <w:spacing w:after="0" w:line="240" w:lineRule="auto"/>
        <w:ind w:left="426" w:firstLine="283"/>
        <w:rPr>
          <w:rFonts w:ascii="Times New Roman" w:hAnsi="Times New Roman" w:cs="Times New Roman"/>
          <w:sz w:val="24"/>
          <w:szCs w:val="24"/>
        </w:rPr>
      </w:pPr>
      <w:bookmarkStart w:id="17" w:name="20881733"/>
      <w:bookmarkEnd w:id="17"/>
      <w:r w:rsidRPr="00E17435">
        <w:rPr>
          <w:rFonts w:ascii="Times New Roman" w:hAnsi="Times New Roman" w:cs="Times New Roman"/>
          <w:sz w:val="24"/>
          <w:szCs w:val="24"/>
        </w:rPr>
        <w:lastRenderedPageBreak/>
        <w:t>Nájomný byt nie je nájomca oprávnený prenechať do podnájmu.</w:t>
      </w:r>
    </w:p>
    <w:p w14:paraId="446EB69E" w14:textId="77777777" w:rsidR="00C32023" w:rsidRDefault="00C32023" w:rsidP="00C32023">
      <w:pPr>
        <w:pStyle w:val="Odsekzoznamu"/>
        <w:spacing w:after="0" w:line="240" w:lineRule="auto"/>
        <w:ind w:left="709"/>
        <w:rPr>
          <w:rFonts w:ascii="Times New Roman" w:hAnsi="Times New Roman" w:cs="Times New Roman"/>
          <w:sz w:val="24"/>
          <w:szCs w:val="24"/>
        </w:rPr>
      </w:pPr>
    </w:p>
    <w:p w14:paraId="19F90E6B" w14:textId="7334BAC4" w:rsidR="00F6613B" w:rsidRPr="00C32023" w:rsidRDefault="00137119" w:rsidP="00C32023">
      <w:pPr>
        <w:pStyle w:val="Odsekzoznamu"/>
        <w:numPr>
          <w:ilvl w:val="0"/>
          <w:numId w:val="10"/>
        </w:numPr>
        <w:spacing w:after="0" w:line="240" w:lineRule="auto"/>
        <w:ind w:left="426" w:firstLine="283"/>
        <w:rPr>
          <w:rFonts w:ascii="Times New Roman" w:hAnsi="Times New Roman" w:cs="Times New Roman"/>
          <w:sz w:val="24"/>
          <w:szCs w:val="24"/>
        </w:rPr>
      </w:pPr>
      <w:r>
        <w:rPr>
          <w:rFonts w:ascii="Times New Roman" w:hAnsi="Times New Roman" w:cs="Times New Roman"/>
          <w:sz w:val="24"/>
          <w:szCs w:val="24"/>
        </w:rPr>
        <w:t>Prenajímateľ</w:t>
      </w:r>
      <w:r w:rsidR="00F6613B" w:rsidRPr="00C32023">
        <w:rPr>
          <w:rFonts w:ascii="Times New Roman" w:hAnsi="Times New Roman" w:cs="Times New Roman"/>
          <w:sz w:val="24"/>
          <w:szCs w:val="24"/>
        </w:rPr>
        <w:t xml:space="preserve"> je povinný oznámiť agentúre uzatvorenie nájomnej zmluvy</w:t>
      </w:r>
      <w:r w:rsidR="001647AF" w:rsidRPr="00C32023">
        <w:rPr>
          <w:rFonts w:ascii="Times New Roman" w:hAnsi="Times New Roman" w:cs="Times New Roman"/>
          <w:sz w:val="24"/>
          <w:szCs w:val="24"/>
        </w:rPr>
        <w:t xml:space="preserve"> podľa tohto zákona</w:t>
      </w:r>
      <w:r w:rsidR="00F6613B" w:rsidRPr="00C32023">
        <w:rPr>
          <w:rFonts w:ascii="Times New Roman" w:hAnsi="Times New Roman" w:cs="Times New Roman"/>
          <w:sz w:val="24"/>
          <w:szCs w:val="24"/>
        </w:rPr>
        <w:t xml:space="preserve"> s každým nájomcom do 30 dní odo dňa jej uzatvorenia.</w:t>
      </w:r>
      <w:r w:rsidR="002604A6" w:rsidRPr="00C32023">
        <w:rPr>
          <w:rFonts w:ascii="Times New Roman" w:hAnsi="Times New Roman" w:cs="Times New Roman"/>
          <w:sz w:val="24"/>
          <w:szCs w:val="24"/>
        </w:rPr>
        <w:t>“.</w:t>
      </w:r>
    </w:p>
    <w:p w14:paraId="02AAD6EC" w14:textId="77777777" w:rsidR="00F6613B" w:rsidRPr="00E17435" w:rsidRDefault="00F6613B" w:rsidP="00F6613B">
      <w:pPr>
        <w:pStyle w:val="Odsekzoznamu"/>
        <w:rPr>
          <w:rFonts w:ascii="Times New Roman" w:hAnsi="Times New Roman" w:cs="Times New Roman"/>
          <w:sz w:val="24"/>
          <w:szCs w:val="24"/>
        </w:rPr>
      </w:pPr>
    </w:p>
    <w:p w14:paraId="6F03CA1D"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Doterajší text § 12 sa označuje ako odsek</w:t>
      </w:r>
      <w:r w:rsidR="002604A6" w:rsidRPr="00E17435">
        <w:rPr>
          <w:rFonts w:ascii="Times New Roman" w:hAnsi="Times New Roman" w:cs="Times New Roman"/>
          <w:sz w:val="24"/>
          <w:szCs w:val="24"/>
        </w:rPr>
        <w:t xml:space="preserve"> </w:t>
      </w:r>
      <w:r w:rsidRPr="00E17435">
        <w:rPr>
          <w:rFonts w:ascii="Times New Roman" w:hAnsi="Times New Roman" w:cs="Times New Roman"/>
          <w:sz w:val="24"/>
          <w:szCs w:val="24"/>
        </w:rPr>
        <w:t>1 a dopĺňa sa odsekom 2, ktorý znie:</w:t>
      </w:r>
    </w:p>
    <w:p w14:paraId="7F6DA515" w14:textId="77777777" w:rsidR="000E3FC8" w:rsidRPr="00E17435" w:rsidRDefault="000E3FC8" w:rsidP="00BD1156">
      <w:pPr>
        <w:spacing w:after="0" w:line="240" w:lineRule="auto"/>
        <w:jc w:val="both"/>
        <w:rPr>
          <w:rFonts w:ascii="Times New Roman" w:hAnsi="Times New Roman" w:cs="Times New Roman"/>
          <w:sz w:val="24"/>
          <w:szCs w:val="24"/>
        </w:rPr>
      </w:pPr>
    </w:p>
    <w:p w14:paraId="2C6312C9" w14:textId="5DDA9B6E" w:rsidR="000E3FC8" w:rsidRPr="00E17435" w:rsidRDefault="000E3FC8" w:rsidP="001A0DD9">
      <w:pPr>
        <w:spacing w:after="0" w:line="240" w:lineRule="auto"/>
        <w:ind w:left="426" w:firstLine="282"/>
        <w:jc w:val="both"/>
        <w:rPr>
          <w:rFonts w:ascii="Times New Roman" w:hAnsi="Times New Roman" w:cs="Times New Roman"/>
          <w:sz w:val="24"/>
          <w:szCs w:val="24"/>
        </w:rPr>
      </w:pPr>
      <w:r w:rsidRPr="00E17435">
        <w:rPr>
          <w:rFonts w:ascii="Times New Roman" w:hAnsi="Times New Roman" w:cs="Times New Roman"/>
          <w:sz w:val="24"/>
          <w:szCs w:val="24"/>
        </w:rPr>
        <w:t xml:space="preserve">„(2) </w:t>
      </w:r>
      <w:r w:rsidR="00C32023">
        <w:rPr>
          <w:rFonts w:ascii="Times New Roman" w:hAnsi="Times New Roman" w:cs="Times New Roman"/>
          <w:sz w:val="24"/>
          <w:szCs w:val="24"/>
        </w:rPr>
        <w:t>Prenajímateľ</w:t>
      </w:r>
      <w:r w:rsidRPr="00E17435">
        <w:rPr>
          <w:rFonts w:ascii="Times New Roman" w:hAnsi="Times New Roman" w:cs="Times New Roman"/>
          <w:sz w:val="24"/>
          <w:szCs w:val="24"/>
        </w:rPr>
        <w:t xml:space="preserve"> je povinný oznámiť agentúre každý zánik nájmu nájomného bytu s identifikáciou nájomcu, ktorého sa týka, v lehote 30 dní odo dňa zániku.“.</w:t>
      </w:r>
    </w:p>
    <w:p w14:paraId="6FD4821B" w14:textId="77777777" w:rsidR="000E3FC8" w:rsidRPr="00E17435" w:rsidRDefault="000E3FC8" w:rsidP="00BD1156">
      <w:pPr>
        <w:spacing w:after="0" w:line="240" w:lineRule="auto"/>
        <w:jc w:val="both"/>
        <w:rPr>
          <w:rFonts w:ascii="Times New Roman" w:hAnsi="Times New Roman" w:cs="Times New Roman"/>
          <w:sz w:val="24"/>
          <w:szCs w:val="24"/>
        </w:rPr>
      </w:pPr>
    </w:p>
    <w:p w14:paraId="15E887DF" w14:textId="5C71F641" w:rsidR="000E3FC8" w:rsidRPr="00C32023" w:rsidRDefault="000E3FC8" w:rsidP="00C32023">
      <w:pPr>
        <w:pStyle w:val="Odsekzoznamu"/>
        <w:numPr>
          <w:ilvl w:val="0"/>
          <w:numId w:val="1"/>
        </w:numPr>
        <w:spacing w:after="0" w:line="240" w:lineRule="auto"/>
        <w:ind w:left="426" w:hanging="426"/>
        <w:jc w:val="both"/>
        <w:rPr>
          <w:rFonts w:ascii="Times New Roman" w:hAnsi="Times New Roman" w:cs="Times New Roman"/>
          <w:sz w:val="24"/>
          <w:szCs w:val="24"/>
        </w:rPr>
      </w:pPr>
      <w:r w:rsidRPr="00C32023">
        <w:rPr>
          <w:rFonts w:ascii="Times New Roman" w:hAnsi="Times New Roman" w:cs="Times New Roman"/>
          <w:sz w:val="24"/>
          <w:szCs w:val="24"/>
        </w:rPr>
        <w:t>V § 16 ods</w:t>
      </w:r>
      <w:r w:rsidR="00C32023" w:rsidRPr="00C32023">
        <w:rPr>
          <w:rFonts w:ascii="Times New Roman" w:hAnsi="Times New Roman" w:cs="Times New Roman"/>
          <w:sz w:val="24"/>
          <w:szCs w:val="24"/>
        </w:rPr>
        <w:t>.</w:t>
      </w:r>
      <w:r w:rsidRPr="00C32023">
        <w:rPr>
          <w:rFonts w:ascii="Times New Roman" w:hAnsi="Times New Roman" w:cs="Times New Roman"/>
          <w:sz w:val="24"/>
          <w:szCs w:val="24"/>
        </w:rPr>
        <w:t xml:space="preserve"> 1 </w:t>
      </w:r>
      <w:r w:rsidR="00C32023" w:rsidRPr="00C32023">
        <w:rPr>
          <w:rFonts w:ascii="Times New Roman" w:hAnsi="Times New Roman" w:cs="Times New Roman"/>
          <w:sz w:val="24"/>
          <w:szCs w:val="24"/>
        </w:rPr>
        <w:t>sa na konci pripája táto veta</w:t>
      </w:r>
      <w:r w:rsidRPr="00C32023">
        <w:rPr>
          <w:rFonts w:ascii="Times New Roman" w:hAnsi="Times New Roman" w:cs="Times New Roman"/>
          <w:sz w:val="24"/>
          <w:szCs w:val="24"/>
        </w:rPr>
        <w:t>:</w:t>
      </w:r>
      <w:r w:rsidR="00C32023">
        <w:rPr>
          <w:rFonts w:ascii="Times New Roman" w:hAnsi="Times New Roman" w:cs="Times New Roman"/>
          <w:sz w:val="24"/>
          <w:szCs w:val="24"/>
        </w:rPr>
        <w:t xml:space="preserve"> </w:t>
      </w:r>
      <w:r w:rsidRPr="00C32023">
        <w:rPr>
          <w:rFonts w:ascii="Times New Roman" w:hAnsi="Times New Roman" w:cs="Times New Roman"/>
          <w:sz w:val="24"/>
          <w:szCs w:val="24"/>
        </w:rPr>
        <w:t>„Na nájomnú zmlu</w:t>
      </w:r>
      <w:r w:rsidR="00C32023" w:rsidRPr="00C32023">
        <w:rPr>
          <w:rFonts w:ascii="Times New Roman" w:hAnsi="Times New Roman" w:cs="Times New Roman"/>
          <w:sz w:val="24"/>
          <w:szCs w:val="24"/>
        </w:rPr>
        <w:t xml:space="preserve">vu uzavretú podľa tohto zákona </w:t>
      </w:r>
      <w:r w:rsidRPr="00C32023">
        <w:rPr>
          <w:rFonts w:ascii="Times New Roman" w:hAnsi="Times New Roman" w:cs="Times New Roman"/>
          <w:sz w:val="24"/>
          <w:szCs w:val="24"/>
        </w:rPr>
        <w:t xml:space="preserve">sa </w:t>
      </w:r>
      <w:r w:rsidR="00C32023" w:rsidRPr="00C32023">
        <w:rPr>
          <w:rFonts w:ascii="Times New Roman" w:hAnsi="Times New Roman" w:cs="Times New Roman"/>
          <w:sz w:val="24"/>
          <w:szCs w:val="24"/>
        </w:rPr>
        <w:t>ne</w:t>
      </w:r>
      <w:r w:rsidRPr="00C32023">
        <w:rPr>
          <w:rFonts w:ascii="Times New Roman" w:hAnsi="Times New Roman" w:cs="Times New Roman"/>
          <w:sz w:val="24"/>
          <w:szCs w:val="24"/>
        </w:rPr>
        <w:t xml:space="preserve">vzťahujú ustanovenia </w:t>
      </w:r>
      <w:r w:rsidR="00C32023" w:rsidRPr="00C32023">
        <w:rPr>
          <w:rFonts w:ascii="Times New Roman" w:hAnsi="Times New Roman" w:cs="Times New Roman"/>
          <w:sz w:val="24"/>
          <w:szCs w:val="24"/>
        </w:rPr>
        <w:t>osobitného predpisu</w:t>
      </w:r>
      <w:r w:rsidRPr="00C32023">
        <w:rPr>
          <w:rFonts w:ascii="Times New Roman" w:hAnsi="Times New Roman" w:cs="Times New Roman"/>
          <w:sz w:val="24"/>
          <w:szCs w:val="24"/>
        </w:rPr>
        <w:t>.</w:t>
      </w:r>
      <w:r w:rsidRPr="00C32023">
        <w:rPr>
          <w:rFonts w:ascii="Times New Roman" w:hAnsi="Times New Roman" w:cs="Times New Roman"/>
          <w:sz w:val="24"/>
          <w:szCs w:val="24"/>
          <w:vertAlign w:val="superscript"/>
        </w:rPr>
        <w:t>20</w:t>
      </w:r>
      <w:r w:rsidRPr="00C32023">
        <w:rPr>
          <w:rFonts w:ascii="Times New Roman" w:hAnsi="Times New Roman" w:cs="Times New Roman"/>
          <w:sz w:val="24"/>
          <w:szCs w:val="24"/>
        </w:rPr>
        <w:t>)“.</w:t>
      </w:r>
    </w:p>
    <w:p w14:paraId="14B13E9F" w14:textId="77777777" w:rsidR="000E3FC8" w:rsidRPr="00E17435" w:rsidRDefault="000E3FC8" w:rsidP="00BD1156">
      <w:pPr>
        <w:spacing w:after="0" w:line="240" w:lineRule="auto"/>
        <w:jc w:val="both"/>
        <w:rPr>
          <w:rFonts w:ascii="Times New Roman" w:hAnsi="Times New Roman" w:cs="Times New Roman"/>
          <w:sz w:val="24"/>
          <w:szCs w:val="24"/>
        </w:rPr>
      </w:pPr>
    </w:p>
    <w:p w14:paraId="6EBC0D9C" w14:textId="77777777" w:rsidR="001850C0" w:rsidRPr="00E17435" w:rsidRDefault="001850C0" w:rsidP="001850C0">
      <w:pPr>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Poznámka pod čiarou k odkazu 20 znie:</w:t>
      </w:r>
    </w:p>
    <w:p w14:paraId="3F630E30" w14:textId="77777777" w:rsidR="001850C0" w:rsidRPr="00E17435" w:rsidRDefault="001850C0" w:rsidP="001850C0">
      <w:pPr>
        <w:tabs>
          <w:tab w:val="left" w:pos="851"/>
        </w:tabs>
        <w:spacing w:after="0" w:line="240" w:lineRule="auto"/>
        <w:ind w:left="426"/>
        <w:jc w:val="both"/>
        <w:rPr>
          <w:rFonts w:ascii="Times New Roman" w:hAnsi="Times New Roman" w:cs="Times New Roman"/>
          <w:sz w:val="24"/>
          <w:szCs w:val="24"/>
        </w:rPr>
      </w:pPr>
    </w:p>
    <w:p w14:paraId="56240C4C" w14:textId="77777777" w:rsidR="001850C0" w:rsidRPr="00E17435" w:rsidRDefault="001850C0" w:rsidP="001850C0">
      <w:pPr>
        <w:tabs>
          <w:tab w:val="left" w:pos="851"/>
        </w:tabs>
        <w:spacing w:after="0" w:line="240" w:lineRule="auto"/>
        <w:ind w:left="851" w:hanging="425"/>
        <w:jc w:val="both"/>
        <w:rPr>
          <w:rFonts w:ascii="Times New Roman" w:hAnsi="Times New Roman" w:cs="Times New Roman"/>
          <w:sz w:val="24"/>
          <w:szCs w:val="24"/>
        </w:rPr>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20</w:t>
      </w:r>
      <w:r w:rsidRPr="00E17435">
        <w:rPr>
          <w:rFonts w:ascii="Times New Roman" w:hAnsi="Times New Roman" w:cs="Times New Roman"/>
          <w:sz w:val="24"/>
          <w:szCs w:val="24"/>
        </w:rPr>
        <w:t xml:space="preserve">) </w:t>
      </w:r>
      <w:r w:rsidRPr="00E17435">
        <w:rPr>
          <w:rFonts w:ascii="Times New Roman" w:hAnsi="Times New Roman" w:cs="Times New Roman"/>
          <w:sz w:val="24"/>
          <w:szCs w:val="24"/>
        </w:rPr>
        <w:tab/>
      </w:r>
      <w:r w:rsidRPr="00E17435">
        <w:rPr>
          <w:rFonts w:ascii="Times New Roman" w:hAnsi="Times New Roman" w:cs="Times New Roman"/>
          <w:bCs/>
          <w:sz w:val="24"/>
          <w:szCs w:val="24"/>
        </w:rPr>
        <w:t>Zákon č. 116/1990 Zb. o nájme a podnájme nebytových priestorov v znení neskorších predpisov.</w:t>
      </w:r>
      <w:r w:rsidRPr="00E17435">
        <w:rPr>
          <w:rFonts w:ascii="Times New Roman" w:hAnsi="Times New Roman" w:cs="Times New Roman"/>
          <w:sz w:val="24"/>
          <w:szCs w:val="24"/>
        </w:rPr>
        <w:t>“.</w:t>
      </w:r>
    </w:p>
    <w:p w14:paraId="3FF896AD" w14:textId="77777777" w:rsidR="001850C0" w:rsidRPr="00E17435" w:rsidRDefault="001850C0" w:rsidP="00BD1156">
      <w:pPr>
        <w:spacing w:after="0" w:line="240" w:lineRule="auto"/>
        <w:jc w:val="both"/>
        <w:rPr>
          <w:rFonts w:ascii="Times New Roman" w:hAnsi="Times New Roman" w:cs="Times New Roman"/>
          <w:sz w:val="24"/>
          <w:szCs w:val="24"/>
        </w:rPr>
      </w:pPr>
    </w:p>
    <w:p w14:paraId="3EB9473C"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16 ods. 2 sa slová „§ 717 až 719“ nahrádzajú slovami „§ 717 až 720“.</w:t>
      </w:r>
    </w:p>
    <w:p w14:paraId="64EEA136" w14:textId="77777777" w:rsidR="000E3FC8" w:rsidRPr="00E17435" w:rsidRDefault="000E3FC8" w:rsidP="001A0DD9">
      <w:pPr>
        <w:spacing w:after="0" w:line="240" w:lineRule="auto"/>
        <w:ind w:left="426" w:hanging="426"/>
        <w:jc w:val="both"/>
        <w:rPr>
          <w:rFonts w:ascii="Times New Roman" w:hAnsi="Times New Roman" w:cs="Times New Roman"/>
          <w:sz w:val="24"/>
          <w:szCs w:val="24"/>
        </w:rPr>
      </w:pPr>
    </w:p>
    <w:p w14:paraId="31AB7B58"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 xml:space="preserve">V § 16 ods. 6 sa </w:t>
      </w:r>
      <w:r w:rsidR="001A0DD9" w:rsidRPr="00E17435">
        <w:rPr>
          <w:rFonts w:ascii="Times New Roman" w:hAnsi="Times New Roman" w:cs="Times New Roman"/>
          <w:sz w:val="24"/>
          <w:szCs w:val="24"/>
        </w:rPr>
        <w:t>vypúšťajú</w:t>
      </w:r>
      <w:r w:rsidRPr="00E17435">
        <w:rPr>
          <w:rFonts w:ascii="Times New Roman" w:hAnsi="Times New Roman" w:cs="Times New Roman"/>
          <w:sz w:val="24"/>
          <w:szCs w:val="24"/>
        </w:rPr>
        <w:t xml:space="preserve"> slová „okrem ustanovení  § 47, § 53 až 61 správneho poriadku“. </w:t>
      </w:r>
    </w:p>
    <w:p w14:paraId="1AA7B9EF" w14:textId="77777777" w:rsidR="000E3FC8" w:rsidRPr="00E17435" w:rsidRDefault="000E3FC8" w:rsidP="001A0DD9">
      <w:pPr>
        <w:spacing w:after="0" w:line="240" w:lineRule="auto"/>
        <w:ind w:left="426" w:hanging="426"/>
        <w:jc w:val="both"/>
        <w:rPr>
          <w:rFonts w:ascii="Times New Roman" w:hAnsi="Times New Roman" w:cs="Times New Roman"/>
          <w:sz w:val="24"/>
          <w:szCs w:val="24"/>
        </w:rPr>
      </w:pPr>
    </w:p>
    <w:p w14:paraId="2F94CCEF" w14:textId="77777777" w:rsidR="000E3FC8" w:rsidRPr="00E17435" w:rsidRDefault="000E3FC8"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17 odsek 2 znie:</w:t>
      </w:r>
    </w:p>
    <w:p w14:paraId="7A86AEC2" w14:textId="77777777" w:rsidR="000E3FC8" w:rsidRPr="00E17435" w:rsidRDefault="000E3FC8" w:rsidP="00BD1156">
      <w:pPr>
        <w:spacing w:after="0" w:line="240" w:lineRule="auto"/>
        <w:jc w:val="both"/>
        <w:rPr>
          <w:rFonts w:ascii="Times New Roman" w:hAnsi="Times New Roman" w:cs="Times New Roman"/>
          <w:sz w:val="24"/>
          <w:szCs w:val="24"/>
        </w:rPr>
      </w:pPr>
    </w:p>
    <w:p w14:paraId="1BEB42B0" w14:textId="77777777" w:rsidR="000E3FC8" w:rsidRPr="00E17435" w:rsidRDefault="000E3FC8" w:rsidP="001A0DD9">
      <w:pPr>
        <w:spacing w:after="0" w:line="240" w:lineRule="auto"/>
        <w:ind w:left="360" w:firstLine="348"/>
        <w:jc w:val="both"/>
        <w:rPr>
          <w:rFonts w:ascii="Times New Roman" w:hAnsi="Times New Roman" w:cs="Times New Roman"/>
          <w:sz w:val="24"/>
          <w:szCs w:val="24"/>
        </w:rPr>
      </w:pPr>
      <w:r w:rsidRPr="00E17435">
        <w:rPr>
          <w:rFonts w:ascii="Times New Roman" w:hAnsi="Times New Roman" w:cs="Times New Roman"/>
          <w:sz w:val="24"/>
          <w:szCs w:val="24"/>
        </w:rPr>
        <w:t>„(2) Nadobudnutie samostatného nájomného bytu v bytovom dome do vlastníctva sa zakazuje. Zakazuje sa zmena funkčného využitia bytu na iné funkčné využitie počas doby trvania zmluvy o prevádzke bytového domu a nájomnej zmluvy podľa tohto zákona. Zakazuje sa zmena funkčného využitia nebytového priestoru určeného na funkciu bývania alebo ubytovania na iné funkčné využitie nebytového priestoru počas doby trvania zmluvy o prevádzke bytového domu okrem zmeny funkčného využitia tohto nebytového priestoru v bytovom dome na byt. Ak počas doby trvania zmluvy o prevádzke bytového domu vydá stavebný úrad rozhodnutie o zmene spôsobu využitia z nebytového priestoru na jeden alebo viaceré byty spĺňajúce definíciu nájomného bytu podľa tohto zákona, ktoré sú vo vlastníctve prenajímateľa, stávajú sa tieto byty súčasťou už schváleného projektu nájomného bývania agentúrou.“.</w:t>
      </w:r>
    </w:p>
    <w:p w14:paraId="2B6A174E" w14:textId="77777777" w:rsidR="000E3FC8" w:rsidRPr="00E17435" w:rsidRDefault="000E3FC8" w:rsidP="00BD1156">
      <w:pPr>
        <w:spacing w:after="0" w:line="240" w:lineRule="auto"/>
        <w:jc w:val="both"/>
        <w:rPr>
          <w:rFonts w:ascii="Times New Roman" w:hAnsi="Times New Roman" w:cs="Times New Roman"/>
          <w:sz w:val="24"/>
          <w:szCs w:val="24"/>
        </w:rPr>
      </w:pPr>
    </w:p>
    <w:p w14:paraId="7AD98C22" w14:textId="77777777" w:rsidR="000E3FC8" w:rsidRPr="00E17435"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18  ods. 5 sa slová „záujemcov, ktorí prejavujú nezáväzný záujem o uzatvorenie nájomnej zmluvy podľa tohto zákona na byt v rámci štátom podporovaného nájomného bývania“ nahrádzajú slovami „záujemcov a ďalších osôb podľa § 18a“.</w:t>
      </w:r>
    </w:p>
    <w:p w14:paraId="06E1E6B2" w14:textId="77777777" w:rsidR="000E3FC8" w:rsidRPr="00E17435" w:rsidRDefault="000E3FC8" w:rsidP="000E3FC8">
      <w:pPr>
        <w:spacing w:after="0" w:line="240" w:lineRule="auto"/>
        <w:jc w:val="both"/>
        <w:rPr>
          <w:rFonts w:ascii="Times New Roman" w:hAnsi="Times New Roman" w:cs="Times New Roman"/>
          <w:sz w:val="24"/>
          <w:szCs w:val="24"/>
        </w:rPr>
      </w:pPr>
    </w:p>
    <w:p w14:paraId="235BF556" w14:textId="3AB24934" w:rsidR="000E3FC8" w:rsidRPr="00E17435"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V § 18 sa vypúšťajú odseky 7 až 9.</w:t>
      </w:r>
    </w:p>
    <w:p w14:paraId="2E738185" w14:textId="77777777" w:rsidR="007262D4" w:rsidRPr="00E17435" w:rsidRDefault="007262D4" w:rsidP="007262D4">
      <w:pPr>
        <w:pStyle w:val="Odsekzoznamu"/>
        <w:rPr>
          <w:rFonts w:ascii="Times New Roman" w:hAnsi="Times New Roman" w:cs="Times New Roman"/>
          <w:sz w:val="24"/>
          <w:szCs w:val="24"/>
        </w:rPr>
      </w:pPr>
    </w:p>
    <w:p w14:paraId="64AF26E1" w14:textId="439B8409" w:rsidR="007262D4" w:rsidRPr="00E17435" w:rsidRDefault="007262D4" w:rsidP="007262D4">
      <w:pPr>
        <w:pStyle w:val="Odsekzoznamu"/>
        <w:spacing w:after="0" w:line="240" w:lineRule="auto"/>
        <w:ind w:left="426"/>
        <w:jc w:val="both"/>
        <w:rPr>
          <w:rFonts w:ascii="Times New Roman" w:hAnsi="Times New Roman" w:cs="Times New Roman"/>
          <w:sz w:val="24"/>
          <w:szCs w:val="24"/>
        </w:rPr>
      </w:pPr>
      <w:r w:rsidRPr="00E17435">
        <w:rPr>
          <w:rFonts w:ascii="Times New Roman" w:hAnsi="Times New Roman" w:cs="Times New Roman"/>
          <w:sz w:val="24"/>
          <w:szCs w:val="24"/>
        </w:rPr>
        <w:tab/>
        <w:t>Poznámka pod čiarou k odkazu 19 sa vypúšťa.</w:t>
      </w:r>
    </w:p>
    <w:p w14:paraId="19DFA056" w14:textId="77777777" w:rsidR="001A0DD9" w:rsidRPr="00E17435" w:rsidRDefault="001A0DD9" w:rsidP="001A0DD9">
      <w:pPr>
        <w:spacing w:after="0" w:line="240" w:lineRule="auto"/>
        <w:jc w:val="both"/>
        <w:rPr>
          <w:rFonts w:ascii="Times New Roman" w:hAnsi="Times New Roman" w:cs="Times New Roman"/>
          <w:sz w:val="24"/>
          <w:szCs w:val="24"/>
        </w:rPr>
      </w:pPr>
    </w:p>
    <w:p w14:paraId="3316D0A5" w14:textId="77777777" w:rsidR="001A0DD9" w:rsidRPr="00E17435" w:rsidRDefault="001A0DD9" w:rsidP="001A0DD9">
      <w:pPr>
        <w:pStyle w:val="Odsekzoznamu"/>
        <w:numPr>
          <w:ilvl w:val="0"/>
          <w:numId w:val="1"/>
        </w:numPr>
        <w:spacing w:after="0" w:line="240" w:lineRule="auto"/>
        <w:ind w:left="426" w:hanging="426"/>
        <w:jc w:val="both"/>
        <w:rPr>
          <w:rFonts w:ascii="Times New Roman" w:hAnsi="Times New Roman" w:cs="Times New Roman"/>
          <w:sz w:val="24"/>
          <w:szCs w:val="24"/>
        </w:rPr>
      </w:pPr>
      <w:r w:rsidRPr="00E17435">
        <w:rPr>
          <w:rFonts w:ascii="Times New Roman" w:hAnsi="Times New Roman" w:cs="Times New Roman"/>
          <w:sz w:val="24"/>
          <w:szCs w:val="24"/>
        </w:rPr>
        <w:t>Za § 18 sa vkladá § 18a</w:t>
      </w:r>
      <w:r w:rsidR="0017026B" w:rsidRPr="00E17435">
        <w:rPr>
          <w:rFonts w:ascii="Times New Roman" w:hAnsi="Times New Roman" w:cs="Times New Roman"/>
          <w:sz w:val="24"/>
          <w:szCs w:val="24"/>
        </w:rPr>
        <w:t>,</w:t>
      </w:r>
      <w:r w:rsidRPr="00E17435">
        <w:rPr>
          <w:rFonts w:ascii="Times New Roman" w:hAnsi="Times New Roman" w:cs="Times New Roman"/>
          <w:sz w:val="24"/>
          <w:szCs w:val="24"/>
        </w:rPr>
        <w:t xml:space="preserve"> ktorý vrátane nadpisu znie:</w:t>
      </w:r>
    </w:p>
    <w:p w14:paraId="0D4F15C6" w14:textId="77777777" w:rsidR="001A0DD9" w:rsidRPr="00E17435" w:rsidRDefault="001A0DD9" w:rsidP="000E3FC8">
      <w:pPr>
        <w:spacing w:after="0" w:line="240" w:lineRule="auto"/>
        <w:jc w:val="both"/>
        <w:rPr>
          <w:rFonts w:ascii="Times New Roman" w:hAnsi="Times New Roman" w:cs="Times New Roman"/>
          <w:sz w:val="24"/>
          <w:szCs w:val="24"/>
        </w:rPr>
      </w:pPr>
    </w:p>
    <w:p w14:paraId="2E02F983" w14:textId="77777777" w:rsidR="001A0DD9" w:rsidRPr="00E17435" w:rsidRDefault="001A0DD9" w:rsidP="001A0DD9">
      <w:pPr>
        <w:spacing w:after="0" w:line="240" w:lineRule="auto"/>
        <w:jc w:val="center"/>
        <w:rPr>
          <w:rFonts w:ascii="Times New Roman" w:hAnsi="Times New Roman" w:cs="Times New Roman"/>
          <w:sz w:val="24"/>
          <w:szCs w:val="24"/>
        </w:rPr>
      </w:pPr>
      <w:r w:rsidRPr="00E17435">
        <w:rPr>
          <w:rFonts w:ascii="Times New Roman" w:hAnsi="Times New Roman" w:cs="Times New Roman"/>
          <w:sz w:val="24"/>
          <w:szCs w:val="24"/>
        </w:rPr>
        <w:t>„§ 18a</w:t>
      </w:r>
    </w:p>
    <w:p w14:paraId="432AF35A" w14:textId="77777777" w:rsidR="001A0DD9" w:rsidRPr="00E17435" w:rsidRDefault="001A0DD9" w:rsidP="001A0DD9">
      <w:pPr>
        <w:pStyle w:val="AionParagraf"/>
        <w:spacing w:before="0" w:after="0" w:afterAutospacing="0"/>
        <w:ind w:left="852" w:hanging="284"/>
        <w:outlineLvl w:val="0"/>
        <w:rPr>
          <w:rFonts w:ascii="Times New Roman" w:hAnsi="Times New Roman" w:cs="Times New Roman"/>
          <w:color w:val="auto"/>
          <w:sz w:val="24"/>
          <w:szCs w:val="24"/>
          <w:lang w:val="sk-SK"/>
        </w:rPr>
      </w:pPr>
      <w:r w:rsidRPr="00E17435">
        <w:rPr>
          <w:rFonts w:ascii="Times New Roman" w:hAnsi="Times New Roman" w:cs="Times New Roman"/>
          <w:color w:val="auto"/>
          <w:sz w:val="24"/>
          <w:szCs w:val="24"/>
          <w:lang w:val="sk-SK"/>
        </w:rPr>
        <w:t>Ochrana osobných údajov</w:t>
      </w:r>
    </w:p>
    <w:p w14:paraId="61C69896" w14:textId="77777777" w:rsidR="0017026B" w:rsidRPr="00E17435" w:rsidRDefault="0017026B" w:rsidP="0017026B">
      <w:pPr>
        <w:rPr>
          <w:lang w:eastAsia="cs-CZ"/>
        </w:rPr>
      </w:pPr>
    </w:p>
    <w:p w14:paraId="1AD8AAFB" w14:textId="6B99D635" w:rsidR="001A0DD9" w:rsidRPr="00E17435"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lastRenderedPageBreak/>
        <w:t>Na plnenie úloh a povinnos</w:t>
      </w:r>
      <w:r w:rsidR="007262D4" w:rsidRPr="00E17435">
        <w:rPr>
          <w:rFonts w:ascii="Times New Roman" w:hAnsi="Times New Roman" w:cs="Times New Roman"/>
          <w:sz w:val="24"/>
          <w:szCs w:val="24"/>
          <w:lang w:eastAsia="cs-CZ"/>
        </w:rPr>
        <w:t>tí agentúry podľa tohto zákona</w:t>
      </w:r>
      <w:r w:rsidR="00AE449B" w:rsidRPr="00E17435">
        <w:rPr>
          <w:rFonts w:ascii="Times New Roman" w:hAnsi="Times New Roman" w:cs="Times New Roman"/>
          <w:sz w:val="24"/>
          <w:szCs w:val="24"/>
          <w:lang w:eastAsia="cs-CZ"/>
        </w:rPr>
        <w:t>, nariadenia vlády</w:t>
      </w:r>
      <w:r w:rsidR="007262D4" w:rsidRPr="00E17435">
        <w:rPr>
          <w:rFonts w:ascii="Times New Roman" w:hAnsi="Times New Roman" w:cs="Times New Roman"/>
          <w:sz w:val="24"/>
          <w:szCs w:val="24"/>
          <w:lang w:eastAsia="cs-CZ"/>
        </w:rPr>
        <w:t xml:space="preserve"> </w:t>
      </w:r>
      <w:r w:rsidR="00D97B59" w:rsidRPr="00E17435">
        <w:rPr>
          <w:rFonts w:ascii="Times New Roman" w:hAnsi="Times New Roman" w:cs="Times New Roman"/>
          <w:sz w:val="24"/>
          <w:szCs w:val="24"/>
          <w:lang w:eastAsia="cs-CZ"/>
        </w:rPr>
        <w:t>alebo osobitného</w:t>
      </w:r>
      <w:r w:rsidRPr="00E17435">
        <w:rPr>
          <w:rFonts w:ascii="Times New Roman" w:hAnsi="Times New Roman" w:cs="Times New Roman"/>
          <w:sz w:val="24"/>
          <w:szCs w:val="24"/>
          <w:lang w:eastAsia="cs-CZ"/>
        </w:rPr>
        <w:t xml:space="preserve"> predpisu</w:t>
      </w:r>
      <w:r w:rsidR="007262D4" w:rsidRPr="00E17435">
        <w:rPr>
          <w:rFonts w:ascii="Times New Roman" w:hAnsi="Times New Roman" w:cs="Times New Roman"/>
          <w:sz w:val="24"/>
          <w:szCs w:val="24"/>
          <w:vertAlign w:val="superscript"/>
          <w:lang w:eastAsia="cs-CZ"/>
        </w:rPr>
        <w:t>19</w:t>
      </w:r>
      <w:r w:rsidR="007262D4" w:rsidRPr="00E17435">
        <w:rPr>
          <w:rFonts w:ascii="Times New Roman" w:hAnsi="Times New Roman" w:cs="Times New Roman"/>
          <w:sz w:val="24"/>
          <w:szCs w:val="24"/>
          <w:lang w:eastAsia="cs-CZ"/>
        </w:rPr>
        <w:t>)</w:t>
      </w:r>
      <w:r w:rsidRPr="00E17435">
        <w:rPr>
          <w:rFonts w:ascii="Times New Roman" w:hAnsi="Times New Roman" w:cs="Times New Roman"/>
          <w:sz w:val="24"/>
          <w:szCs w:val="24"/>
          <w:lang w:eastAsia="cs-CZ"/>
        </w:rPr>
        <w:t xml:space="preserve"> je nevyhnutné, aby agentúra spracúvala osobné údaje určitých fyzických osôb spôsobom a v rozsahu uvedenom v § 18a ods. 2 až 10. </w:t>
      </w:r>
    </w:p>
    <w:p w14:paraId="052415A9" w14:textId="77777777" w:rsidR="001A0DD9" w:rsidRPr="00E17435" w:rsidRDefault="001A0DD9"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545FA9E4" w14:textId="77777777" w:rsidR="001A0DD9" w:rsidRPr="00E17435"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 xml:space="preserve">Na účely zisťovania, overenia a kontroly totožnosti záujemcu a na účely </w:t>
      </w:r>
      <w:r w:rsidRPr="00E17435">
        <w:rPr>
          <w:rFonts w:ascii="Times New Roman" w:hAnsi="Times New Roman" w:cs="Times New Roman"/>
          <w:sz w:val="24"/>
          <w:szCs w:val="24"/>
        </w:rPr>
        <w:t xml:space="preserve">overenia splnenia kritérií na získanie postavenia nájomcu záujemcom </w:t>
      </w:r>
      <w:r w:rsidRPr="00E17435">
        <w:rPr>
          <w:rFonts w:ascii="Times New Roman" w:hAnsi="Times New Roman" w:cs="Times New Roman"/>
          <w:sz w:val="24"/>
          <w:szCs w:val="24"/>
          <w:lang w:eastAsia="cs-CZ"/>
        </w:rPr>
        <w:t>agentúra spracúva nasledovné osobné údaje záujemcu (ďalej len „osobné údaje záujemcu“):</w:t>
      </w:r>
    </w:p>
    <w:p w14:paraId="75058430"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záujemcu“),</w:t>
      </w:r>
    </w:p>
    <w:p w14:paraId="6FAD2902"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telefónne číslo a e-mailová adresa, ak ich má záujemca zriadené, adresa pre doručovanie písomností (ďalej len „kontaktné údaje záujemcu“),</w:t>
      </w:r>
    </w:p>
    <w:p w14:paraId="610B306E"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 o rodinnom stave,</w:t>
      </w:r>
    </w:p>
    <w:p w14:paraId="054DCBCC"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 o počte osôb, ktoré budú so záujemcom tvoriť spoločnú domácnosť záujemcu a vzťahoch záujemcu k nim,</w:t>
      </w:r>
    </w:p>
    <w:p w14:paraId="149010CD"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údaje o skutočnostiach uvedených v § 7 ods. 1 písm. a) až d), údaje o záujemcovi uvedené v nariadení vlády a údaje o vlastníctve nehnuteľností záujemcom (ďalej len „údaje o splnení kritérií záujemcom“), a</w:t>
      </w:r>
    </w:p>
    <w:p w14:paraId="75E14B15"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údaje o príjmoch záujemcu v rozsahu podľa nariadenia vlády (ďalej len „údaje o príjme záujemcu“).</w:t>
      </w:r>
    </w:p>
    <w:p w14:paraId="5F0A50D3" w14:textId="77777777" w:rsidR="001A0DD9" w:rsidRPr="00E17435" w:rsidRDefault="001A0DD9" w:rsidP="001A0DD9">
      <w:pPr>
        <w:pStyle w:val="Odsekzoznamu"/>
        <w:spacing w:after="0" w:line="240" w:lineRule="auto"/>
        <w:ind w:left="567"/>
        <w:contextualSpacing w:val="0"/>
        <w:jc w:val="both"/>
        <w:rPr>
          <w:rFonts w:ascii="Times New Roman" w:hAnsi="Times New Roman" w:cs="Times New Roman"/>
          <w:sz w:val="24"/>
          <w:szCs w:val="24"/>
          <w:lang w:eastAsia="cs-CZ"/>
        </w:rPr>
      </w:pPr>
    </w:p>
    <w:p w14:paraId="29CB9395" w14:textId="77777777" w:rsidR="001A0DD9" w:rsidRPr="00E17435" w:rsidRDefault="001A0DD9" w:rsidP="001A0DD9">
      <w:pPr>
        <w:pStyle w:val="Odsekzoznamu"/>
        <w:numPr>
          <w:ilvl w:val="0"/>
          <w:numId w:val="2"/>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 xml:space="preserve">Na účely </w:t>
      </w:r>
      <w:r w:rsidRPr="00E17435">
        <w:rPr>
          <w:rFonts w:ascii="Times New Roman" w:hAnsi="Times New Roman" w:cs="Times New Roman"/>
          <w:sz w:val="24"/>
          <w:szCs w:val="24"/>
        </w:rPr>
        <w:t xml:space="preserve">overenia splnenia kritérií na získanie postavenia nájomcu záujemcom a na účely </w:t>
      </w:r>
      <w:r w:rsidRPr="00E17435">
        <w:rPr>
          <w:rFonts w:ascii="Times New Roman" w:hAnsi="Times New Roman" w:cs="Times New Roman"/>
          <w:sz w:val="24"/>
          <w:szCs w:val="24"/>
          <w:lang w:eastAsia="cs-CZ"/>
        </w:rPr>
        <w:t>zisťovania, overenia a kontroly totožnosti osôb, ktoré budú so záujemcom tvoriť spoločnú domácnosť záujemcu, agentúra spracúva nasledovné osobné údaje každej osoby, ktoré budú so záujemcom tvoriť spoločnú domácnosť záujemcu (ďalej len „osobné údaje člena domácnosti“):</w:t>
      </w:r>
    </w:p>
    <w:p w14:paraId="01E9884F" w14:textId="77777777"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meno, priezvisko, titul, rodné priezvisko, adresa trvalého pobytu, adresa prechodného pobytu, dátum narodenia, rodné číslo pridelené v Slovenskej republike, iný jedinečný identifikátor fyzickej osoby, druh a číslo dokladu totožnosti, štátna príslušnosť (ďalej len „identifikačné údaje člena domácnosti“),</w:t>
      </w:r>
    </w:p>
    <w:p w14:paraId="771EF59E" w14:textId="68B1ADA2" w:rsidR="001A0DD9" w:rsidRPr="00E17435" w:rsidRDefault="001A0DD9" w:rsidP="001A0DD9">
      <w:pPr>
        <w:pStyle w:val="Odsekzoznamu"/>
        <w:numPr>
          <w:ilvl w:val="1"/>
          <w:numId w:val="2"/>
        </w:numPr>
        <w:spacing w:after="0" w:line="240" w:lineRule="auto"/>
        <w:ind w:left="567" w:hanging="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údaje o príjmoch v rozsahu podľa nariadenia vlády (ďalej len „údaje o príjme člena domácnosti“).</w:t>
      </w:r>
    </w:p>
    <w:p w14:paraId="035F0023" w14:textId="77777777" w:rsidR="00BE5843" w:rsidRPr="00E17435" w:rsidRDefault="00BE5843" w:rsidP="00BE5843">
      <w:pPr>
        <w:pStyle w:val="Odsekzoznamu"/>
        <w:spacing w:after="0" w:line="240" w:lineRule="auto"/>
        <w:ind w:left="567"/>
        <w:contextualSpacing w:val="0"/>
        <w:jc w:val="both"/>
        <w:rPr>
          <w:rFonts w:ascii="Times New Roman" w:hAnsi="Times New Roman" w:cs="Times New Roman"/>
          <w:sz w:val="24"/>
          <w:szCs w:val="24"/>
          <w:lang w:eastAsia="cs-CZ"/>
        </w:rPr>
      </w:pPr>
    </w:p>
    <w:p w14:paraId="17260942" w14:textId="566DE026" w:rsidR="001A0DD9" w:rsidRPr="00E17435"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r w:rsidRPr="00E17435">
        <w:t xml:space="preserve"> </w:t>
      </w:r>
      <w:r w:rsidRPr="00E17435">
        <w:rPr>
          <w:rFonts w:ascii="Times New Roman" w:hAnsi="Times New Roman" w:cs="Times New Roman"/>
          <w:sz w:val="24"/>
          <w:szCs w:val="24"/>
          <w:lang w:eastAsia="cs-CZ"/>
        </w:rPr>
        <w:t>(4)</w:t>
      </w:r>
      <w:r w:rsidRPr="00E17435">
        <w:rPr>
          <w:rFonts w:ascii="Times New Roman" w:hAnsi="Times New Roman" w:cs="Times New Roman"/>
          <w:sz w:val="24"/>
          <w:szCs w:val="24"/>
          <w:lang w:eastAsia="cs-CZ"/>
        </w:rPr>
        <w:tab/>
        <w:t>Na účely zisťovania, overenia a kontroly totožnosti záujemcu a osôb, ktoré budú so záujemcom tvoriť spoločnú domácnosť záujemcu, z dôvodu zamedzenia zneužívania štátom podporovaného nájomného bývania je agentúra oprávnená so súhlasom dotknutých osôb spracúvať biometrické údaje záujemcu a biometrické údaje osôb, ktoré budú so záujemcom tvoriť spoločnú domácnosť záujemcu v rozsahu biometrickej charakteristiky hlasu, tváre a podpisu (ďalej len „biometrické údaje“).</w:t>
      </w:r>
    </w:p>
    <w:p w14:paraId="38B9F20A" w14:textId="77777777" w:rsidR="002B4562" w:rsidRPr="00E17435" w:rsidRDefault="002B4562" w:rsidP="001A0DD9">
      <w:pPr>
        <w:pStyle w:val="Odsekzoznamu"/>
        <w:spacing w:after="0" w:line="240" w:lineRule="auto"/>
        <w:ind w:left="284" w:firstLine="283"/>
        <w:contextualSpacing w:val="0"/>
        <w:jc w:val="both"/>
        <w:rPr>
          <w:rFonts w:ascii="Times New Roman" w:hAnsi="Times New Roman" w:cs="Times New Roman"/>
          <w:sz w:val="24"/>
          <w:szCs w:val="24"/>
          <w:lang w:eastAsia="cs-CZ"/>
        </w:rPr>
      </w:pPr>
    </w:p>
    <w:p w14:paraId="4EE822B4" w14:textId="77777777"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rPr>
        <w:t xml:space="preserve">Na účely overenia splnenia kritérií na získanie postavenia nájomcu záujemcom je </w:t>
      </w:r>
      <w:r w:rsidRPr="00E17435">
        <w:rPr>
          <w:rFonts w:ascii="Times New Roman" w:hAnsi="Times New Roman" w:cs="Times New Roman"/>
          <w:sz w:val="24"/>
          <w:szCs w:val="24"/>
          <w:lang w:eastAsia="cs-CZ"/>
        </w:rPr>
        <w:t xml:space="preserve">agentúra oprávnená poskytnúť právnickej osobe poverenej agentúrou overením </w:t>
      </w:r>
      <w:r w:rsidRPr="00E17435">
        <w:rPr>
          <w:rFonts w:ascii="Times New Roman" w:hAnsi="Times New Roman" w:cs="Times New Roman"/>
          <w:sz w:val="24"/>
          <w:szCs w:val="24"/>
        </w:rPr>
        <w:t>splnenia kritérií na získanie postavenia nájomcu záujemcom</w:t>
      </w:r>
      <w:r w:rsidRPr="00E17435">
        <w:rPr>
          <w:rFonts w:ascii="Times New Roman" w:hAnsi="Times New Roman" w:cs="Times New Roman"/>
          <w:sz w:val="24"/>
          <w:szCs w:val="24"/>
          <w:lang w:eastAsia="cs-CZ"/>
        </w:rPr>
        <w:t xml:space="preserve"> osobné údaje záujemcu, osobné údaje člena domácnosti a biometrické údaje. </w:t>
      </w:r>
    </w:p>
    <w:p w14:paraId="3A883399" w14:textId="77777777" w:rsidR="001A0DD9" w:rsidRPr="00E17435" w:rsidRDefault="001A0DD9" w:rsidP="001A0DD9">
      <w:pPr>
        <w:spacing w:after="0" w:line="240" w:lineRule="auto"/>
        <w:ind w:left="284" w:firstLine="283"/>
        <w:jc w:val="both"/>
        <w:rPr>
          <w:rFonts w:ascii="Times New Roman" w:hAnsi="Times New Roman" w:cs="Times New Roman"/>
          <w:sz w:val="24"/>
          <w:szCs w:val="24"/>
          <w:lang w:eastAsia="cs-CZ"/>
        </w:rPr>
      </w:pPr>
    </w:p>
    <w:p w14:paraId="1630571E" w14:textId="79844221"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 xml:space="preserve">Na účely </w:t>
      </w:r>
      <w:r w:rsidRPr="00E17435">
        <w:rPr>
          <w:rFonts w:ascii="Times New Roman" w:hAnsi="Times New Roman" w:cs="Times New Roman"/>
          <w:sz w:val="24"/>
          <w:szCs w:val="24"/>
        </w:rPr>
        <w:t xml:space="preserve">uzatvorenia nájomnej zmluvy poskytuje agentúra prenajímateľovi </w:t>
      </w:r>
      <w:r w:rsidRPr="00E17435">
        <w:rPr>
          <w:rFonts w:ascii="Times New Roman" w:hAnsi="Times New Roman" w:cs="Times New Roman"/>
          <w:sz w:val="24"/>
          <w:szCs w:val="24"/>
          <w:lang w:eastAsia="cs-CZ"/>
        </w:rPr>
        <w:t>identifikačné údaje záujemcu, kontaktné údaje záujemcu a identifikačné údaje člena domácnosti.</w:t>
      </w:r>
    </w:p>
    <w:p w14:paraId="578AC7E7" w14:textId="77777777" w:rsidR="001A0DD9" w:rsidRPr="00E17435" w:rsidRDefault="001A0DD9" w:rsidP="001A0DD9">
      <w:pPr>
        <w:spacing w:after="0" w:line="240" w:lineRule="auto"/>
        <w:ind w:left="284" w:firstLine="283"/>
        <w:jc w:val="both"/>
        <w:rPr>
          <w:rFonts w:ascii="Times New Roman" w:hAnsi="Times New Roman" w:cs="Times New Roman"/>
          <w:sz w:val="24"/>
          <w:szCs w:val="24"/>
          <w:lang w:eastAsia="cs-CZ"/>
        </w:rPr>
      </w:pPr>
    </w:p>
    <w:p w14:paraId="0223D6FE" w14:textId="77777777"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lastRenderedPageBreak/>
        <w:t xml:space="preserve">Na účely overenia splnenia podmienky uvedenej v § 8 ods. 4 je agentúra oprávnená až do skončenia nájomnej zmluvy spracúvať identifikačné údaje nájomcu a informáciu o tom, že nájomný vzťah založený nájomnou zmluvou, ktorú nájomca uzatvoril s prenajímateľom, trvá. </w:t>
      </w:r>
    </w:p>
    <w:p w14:paraId="33FB7B3B" w14:textId="77777777" w:rsidR="001A0DD9" w:rsidRPr="00E17435" w:rsidRDefault="001A0DD9" w:rsidP="001A0DD9">
      <w:pPr>
        <w:spacing w:after="0" w:line="240" w:lineRule="auto"/>
        <w:ind w:left="284" w:firstLine="283"/>
        <w:jc w:val="both"/>
        <w:rPr>
          <w:rFonts w:ascii="Times New Roman" w:hAnsi="Times New Roman" w:cs="Times New Roman"/>
          <w:sz w:val="24"/>
          <w:szCs w:val="24"/>
          <w:lang w:eastAsia="cs-CZ"/>
        </w:rPr>
      </w:pPr>
    </w:p>
    <w:p w14:paraId="51B35FAD" w14:textId="1D0B7778" w:rsidR="001A0DD9" w:rsidRPr="00E17435" w:rsidRDefault="001A0DD9" w:rsidP="002B4562">
      <w:pPr>
        <w:pStyle w:val="Odsekzoznamu"/>
        <w:numPr>
          <w:ilvl w:val="0"/>
          <w:numId w:val="20"/>
        </w:numPr>
        <w:spacing w:after="0" w:line="240" w:lineRule="auto"/>
        <w:ind w:left="284" w:firstLine="283"/>
        <w:contextualSpacing w:val="0"/>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Agentúra je oprávnená s použitím automatizovaných</w:t>
      </w:r>
      <w:r w:rsidR="00674BB3" w:rsidRPr="00E17435">
        <w:rPr>
          <w:rFonts w:ascii="Times New Roman" w:hAnsi="Times New Roman" w:cs="Times New Roman"/>
          <w:sz w:val="24"/>
          <w:szCs w:val="24"/>
          <w:lang w:eastAsia="cs-CZ"/>
        </w:rPr>
        <w:t xml:space="preserve"> prostriedkov</w:t>
      </w:r>
      <w:r w:rsidRPr="00E17435">
        <w:rPr>
          <w:rFonts w:ascii="Times New Roman" w:hAnsi="Times New Roman" w:cs="Times New Roman"/>
          <w:sz w:val="24"/>
          <w:szCs w:val="24"/>
          <w:lang w:eastAsia="cs-CZ"/>
        </w:rPr>
        <w:t xml:space="preserve"> alebo neautomatizovaných prostriedkov vyhotovovať kópie dokladov totožnosti záujemcu a osôb, ktoré sa majú stať členmi domácnosti záujemcu.</w:t>
      </w:r>
      <w:r w:rsidRPr="00E17435">
        <w:rPr>
          <w:rFonts w:ascii="Times New Roman" w:hAnsi="Times New Roman" w:cs="Times New Roman"/>
          <w:sz w:val="24"/>
          <w:szCs w:val="24"/>
        </w:rPr>
        <w:t>“.</w:t>
      </w:r>
    </w:p>
    <w:p w14:paraId="12BF728E" w14:textId="77777777" w:rsidR="007262D4" w:rsidRPr="00E17435" w:rsidRDefault="007262D4" w:rsidP="007262D4">
      <w:pPr>
        <w:pStyle w:val="Odsekzoznamu"/>
        <w:rPr>
          <w:rFonts w:ascii="Times New Roman" w:hAnsi="Times New Roman" w:cs="Times New Roman"/>
          <w:sz w:val="24"/>
          <w:szCs w:val="24"/>
          <w:lang w:eastAsia="cs-CZ"/>
        </w:rPr>
      </w:pPr>
    </w:p>
    <w:p w14:paraId="0FF17675" w14:textId="1ABC7375" w:rsidR="007262D4" w:rsidRPr="00E17435" w:rsidRDefault="007262D4" w:rsidP="007262D4">
      <w:pPr>
        <w:spacing w:after="0" w:line="240" w:lineRule="auto"/>
        <w:ind w:left="284"/>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Poznámka pod čiarou k odkazu 19 znie:</w:t>
      </w:r>
    </w:p>
    <w:p w14:paraId="3D5A261F" w14:textId="77777777" w:rsidR="007262D4" w:rsidRPr="00E17435" w:rsidRDefault="007262D4" w:rsidP="007262D4">
      <w:pPr>
        <w:spacing w:after="0" w:line="240" w:lineRule="auto"/>
        <w:ind w:left="284"/>
        <w:jc w:val="both"/>
        <w:rPr>
          <w:rFonts w:ascii="Times New Roman" w:hAnsi="Times New Roman" w:cs="Times New Roman"/>
          <w:sz w:val="24"/>
          <w:szCs w:val="24"/>
          <w:lang w:eastAsia="cs-CZ"/>
        </w:rPr>
      </w:pPr>
    </w:p>
    <w:p w14:paraId="5BF2F575" w14:textId="44177702" w:rsidR="007262D4" w:rsidRPr="00E17435" w:rsidRDefault="007262D4" w:rsidP="007262D4">
      <w:pPr>
        <w:spacing w:after="0" w:line="240" w:lineRule="auto"/>
        <w:ind w:left="284"/>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w:t>
      </w:r>
      <w:r w:rsidRPr="00E17435">
        <w:rPr>
          <w:rFonts w:ascii="Times New Roman" w:hAnsi="Times New Roman" w:cs="Times New Roman"/>
          <w:sz w:val="24"/>
          <w:szCs w:val="24"/>
          <w:vertAlign w:val="superscript"/>
          <w:lang w:eastAsia="cs-CZ"/>
        </w:rPr>
        <w:t>19</w:t>
      </w:r>
      <w:r w:rsidRPr="00E17435">
        <w:rPr>
          <w:rFonts w:ascii="Times New Roman" w:hAnsi="Times New Roman" w:cs="Times New Roman"/>
          <w:sz w:val="24"/>
          <w:szCs w:val="24"/>
          <w:lang w:eastAsia="cs-CZ"/>
        </w:rPr>
        <w:t>) Zákon č. 18/2018 Z. z. o ochrane osobných údajov a o zmene a doplnení niektorých zákonov v znení neskorších predpisov.“.</w:t>
      </w:r>
    </w:p>
    <w:p w14:paraId="696A4723" w14:textId="77777777" w:rsidR="001A0DD9" w:rsidRPr="00E17435" w:rsidRDefault="001A0DD9" w:rsidP="001A0DD9">
      <w:pPr>
        <w:spacing w:after="0" w:line="240" w:lineRule="auto"/>
        <w:jc w:val="both"/>
        <w:rPr>
          <w:rFonts w:ascii="Times New Roman" w:hAnsi="Times New Roman" w:cs="Times New Roman"/>
          <w:sz w:val="24"/>
          <w:szCs w:val="24"/>
          <w:lang w:eastAsia="cs-CZ"/>
        </w:rPr>
      </w:pPr>
    </w:p>
    <w:p w14:paraId="2D37FB02" w14:textId="77777777" w:rsidR="001850C0" w:rsidRPr="00E17435" w:rsidRDefault="001850C0" w:rsidP="001850C0">
      <w:pPr>
        <w:pStyle w:val="Odsekzoznamu"/>
        <w:numPr>
          <w:ilvl w:val="0"/>
          <w:numId w:val="1"/>
        </w:numPr>
        <w:spacing w:after="0" w:line="240" w:lineRule="auto"/>
        <w:ind w:left="360"/>
        <w:rPr>
          <w:rFonts w:ascii="Times New Roman" w:hAnsi="Times New Roman" w:cs="Times New Roman"/>
          <w:sz w:val="24"/>
          <w:szCs w:val="24"/>
        </w:rPr>
      </w:pPr>
      <w:r w:rsidRPr="00E17435">
        <w:rPr>
          <w:rFonts w:ascii="Times New Roman" w:hAnsi="Times New Roman" w:cs="Times New Roman"/>
          <w:sz w:val="24"/>
          <w:szCs w:val="24"/>
        </w:rPr>
        <w:t xml:space="preserve">Slovo „byt“ vo všetkých tvaroch </w:t>
      </w:r>
      <w:r w:rsidR="0017026B" w:rsidRPr="00E17435">
        <w:rPr>
          <w:rFonts w:ascii="Times New Roman" w:hAnsi="Times New Roman" w:cs="Times New Roman"/>
          <w:sz w:val="24"/>
          <w:szCs w:val="24"/>
        </w:rPr>
        <w:t xml:space="preserve">sa </w:t>
      </w:r>
      <w:r w:rsidRPr="00E17435">
        <w:rPr>
          <w:rFonts w:ascii="Times New Roman" w:hAnsi="Times New Roman" w:cs="Times New Roman"/>
          <w:sz w:val="24"/>
          <w:szCs w:val="24"/>
        </w:rPr>
        <w:t>v celom texte zákona nahrádza slovami „nájomný byt“ v príslušnom tvare.</w:t>
      </w:r>
    </w:p>
    <w:p w14:paraId="57A547C7" w14:textId="77777777" w:rsidR="001A0DD9" w:rsidRPr="00E17435" w:rsidRDefault="001A0DD9" w:rsidP="001A0DD9">
      <w:pPr>
        <w:spacing w:after="0" w:line="240" w:lineRule="auto"/>
        <w:jc w:val="both"/>
        <w:rPr>
          <w:rFonts w:ascii="Times New Roman" w:hAnsi="Times New Roman" w:cs="Times New Roman"/>
          <w:sz w:val="24"/>
          <w:szCs w:val="24"/>
          <w:lang w:eastAsia="cs-CZ"/>
        </w:rPr>
      </w:pPr>
    </w:p>
    <w:p w14:paraId="78765056" w14:textId="4FF7BCA2" w:rsidR="00B02930" w:rsidRPr="00E17435" w:rsidRDefault="00B02930" w:rsidP="00B02930">
      <w:pPr>
        <w:jc w:val="center"/>
        <w:rPr>
          <w:rFonts w:ascii="Times New Roman" w:hAnsi="Times New Roman" w:cs="Times New Roman"/>
          <w:b/>
          <w:bCs/>
          <w:sz w:val="24"/>
          <w:szCs w:val="24"/>
        </w:rPr>
      </w:pPr>
      <w:r w:rsidRPr="00E17435">
        <w:rPr>
          <w:rFonts w:ascii="Times New Roman" w:hAnsi="Times New Roman" w:cs="Times New Roman"/>
          <w:b/>
          <w:bCs/>
          <w:sz w:val="24"/>
          <w:szCs w:val="24"/>
        </w:rPr>
        <w:t>Čl. II</w:t>
      </w:r>
    </w:p>
    <w:p w14:paraId="660A322A" w14:textId="77777777" w:rsidR="00B02930" w:rsidRPr="00E17435" w:rsidRDefault="00B02930" w:rsidP="00B02930">
      <w:pPr>
        <w:ind w:firstLine="357"/>
        <w:jc w:val="both"/>
        <w:rPr>
          <w:rFonts w:ascii="Times New Roman" w:hAnsi="Times New Roman" w:cs="Times New Roman"/>
          <w:sz w:val="24"/>
          <w:szCs w:val="24"/>
        </w:rPr>
      </w:pPr>
      <w:r w:rsidRPr="00E17435">
        <w:rPr>
          <w:rFonts w:ascii="Times New Roman" w:hAnsi="Times New Roman" w:cs="Times New Roman"/>
          <w:sz w:val="24"/>
          <w:szCs w:val="24"/>
        </w:rPr>
        <w:t>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Z. z., zákona č. 257/2011 Z. z., zákona č. 406/2011 Z. z., zákona č. 512/2011 Z. z., zákona č. 251/2012 Z. z., zákona č. 252/2012 Z. z., zákona č. 345/2012 Z. z., zákona č. 361/2012 Z. z., nálezu Ústavného súdu Slovenskej republiky č. 233/2013 Z. z., zákona č. 58/2014 Z. z., zákona č. 103/2014 Z. z., zákona č. 183/2014 Z. z., zákona č. 307/2014 Z. z., zákona č. 14/2015 Z. z., zákona č. 61/2015 Z. z., zákona č. 351/2015 Z. z., zákona č. 378/2015 Z. z., zákona č. 440/2015 Z. z., zákona č. 82/2017 Z. z., zákona č. 95/2017 Z. z., zákona č. 335/2017 Z. z., zákona č. 63/2018 Z. z., zákona č. 347/2018 Z. z., zákona č. 376/2018 Z. z., zákona č. 307/2019 Z. z., zákona č. 319/2019 Z. z., zákona č. 375/2019 Z. z., zákona č. 380/2019 Z. z., zákona č. 63/2020 Z. z., zákona č. 66/2020 Z. z., zákona č. 157/2020 Z. z., zákona č. 294/2020 Z. z., zákona č. 326/2020 Z. z., zákona č. 76/2021 Z. z., zákona č. 215/2021 Z. z., zákona č. 407/2021 Z. z., zákona č. 412/2021 Z. z., uznesenia Ústavného súdu Slovenskej republiky č. 539/2021 Z. z., zákona č. 82/2022 Z. z., zákona č. 125/2022 Z. z., zákona č. 222/2022 Z. z., zákona č. 248/2022 Z. z., zákona č. 350/2022 Z. z., zákona č. 376/2022 Z. z., zákona č. 1/2023 Z. z., zákona č. 50/2023 Z. z., zákona č. 309/2023 Z. z., zákona č. 530/2023 Z. z., zákona č. 172/2024 Z. z., zákona č. 178/2024 Z. z., zákona č. 323/2024 Z. z., zákona č. 324/2024 Z. z. a zákona č. 399/2024 Z. z. sa mení a dopĺňa takto:</w:t>
      </w:r>
    </w:p>
    <w:p w14:paraId="40F48420" w14:textId="77777777" w:rsidR="00B02930" w:rsidRPr="00E17435"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V § 152c ods. 1 prvá veta znie: „Zamestnávateľ môže poskytnúť zamestnancovi, ktorý je nájomcom nájomného bytu štátom podporovaného nájomného bývania, príspevok na štátom podporované nájomné bývanie najviac v sume podľa odseku 6 na nájomný byt, ku ktorému má zamestnanec uzatvorenú nájomnú zmluvu podľa osobitného predpisu, ak je zamestnanec v pracovnom pomere so zamestnávateľom k poslednému dňu kalendárneho mesiaca, za ktorý sa príspevok poskytuje.“.</w:t>
      </w:r>
    </w:p>
    <w:p w14:paraId="7F7D9EB5" w14:textId="77777777" w:rsidR="00B02930" w:rsidRPr="00E17435" w:rsidRDefault="00B02930" w:rsidP="00B02930">
      <w:pPr>
        <w:jc w:val="both"/>
        <w:rPr>
          <w:rFonts w:ascii="Times New Roman" w:hAnsi="Times New Roman" w:cs="Times New Roman"/>
          <w:sz w:val="24"/>
          <w:szCs w:val="24"/>
        </w:rPr>
      </w:pPr>
    </w:p>
    <w:p w14:paraId="113E72DA" w14:textId="77777777" w:rsidR="00B02930" w:rsidRPr="00E17435"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lastRenderedPageBreak/>
        <w:t>V § 152c ods. 3 sa za slovo „Ak“ vkladá slovo „nájomný“ a za slovo „príslušného“ sa vkladá slovo „nájomného“.</w:t>
      </w:r>
    </w:p>
    <w:p w14:paraId="23C8DAA8" w14:textId="77777777" w:rsidR="00B02930" w:rsidRPr="00E17435" w:rsidRDefault="00B02930" w:rsidP="00B02930">
      <w:pPr>
        <w:jc w:val="both"/>
        <w:rPr>
          <w:rFonts w:ascii="Times New Roman" w:hAnsi="Times New Roman" w:cs="Times New Roman"/>
          <w:sz w:val="24"/>
          <w:szCs w:val="24"/>
        </w:rPr>
      </w:pPr>
    </w:p>
    <w:p w14:paraId="6B79211E" w14:textId="77777777" w:rsidR="00B02930" w:rsidRPr="00E17435" w:rsidRDefault="00B02930" w:rsidP="00B02930">
      <w:pPr>
        <w:pStyle w:val="Odsekzoznamu"/>
        <w:numPr>
          <w:ilvl w:val="0"/>
          <w:numId w:val="17"/>
        </w:num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 xml:space="preserve">§ 152c sa dopĺňa odsekom 6, ktorý znie: </w:t>
      </w:r>
    </w:p>
    <w:p w14:paraId="20F85DAF" w14:textId="77777777" w:rsidR="00B02930" w:rsidRPr="00E17435" w:rsidRDefault="00B02930" w:rsidP="00B02930">
      <w:pPr>
        <w:ind w:left="357" w:firstLine="357"/>
        <w:jc w:val="both"/>
        <w:rPr>
          <w:rFonts w:ascii="Times New Roman" w:hAnsi="Times New Roman" w:cs="Times New Roman"/>
          <w:sz w:val="24"/>
          <w:szCs w:val="24"/>
        </w:rPr>
      </w:pPr>
      <w:r w:rsidRPr="00E17435">
        <w:rPr>
          <w:rFonts w:ascii="Times New Roman" w:hAnsi="Times New Roman" w:cs="Times New Roman"/>
          <w:sz w:val="24"/>
          <w:szCs w:val="24"/>
        </w:rPr>
        <w:t>„(6) Maximálna suma príspevku na štátom podporované nájomné bývanie je 5,23 eura na meter štvorcový podlahovej plochy nájomného bytu za kalendárny mesiac. Maximálna suma príspevku na štátom podporované nájomné bývanie platná k poslednému dňu mesiaca február príslušného roka sa od 1. marca zvýši  o mieru inflácie za predchádzajúci kalendárny rok meranú harmonizovanou metodikou Európskej únie zverejnenú Štatistickým úradom Slovenskej republiky. Maximálna suma príspevku na štátom podporované nájomné bývanie zvýšená podľa druhej vety sa zaokrúhľuje na najbližší eurocent nahor.“.</w:t>
      </w:r>
    </w:p>
    <w:p w14:paraId="28893A6C" w14:textId="77777777" w:rsidR="00B86A4E" w:rsidRPr="00E17435" w:rsidRDefault="00B86A4E" w:rsidP="00831FC7">
      <w:pPr>
        <w:spacing w:before="60" w:after="60" w:line="240" w:lineRule="auto"/>
        <w:jc w:val="center"/>
        <w:rPr>
          <w:rFonts w:ascii="Times New Roman" w:hAnsi="Times New Roman" w:cs="Times New Roman"/>
          <w:b/>
          <w:sz w:val="24"/>
          <w:szCs w:val="24"/>
          <w:lang w:eastAsia="cs-CZ"/>
        </w:rPr>
      </w:pPr>
    </w:p>
    <w:p w14:paraId="298280EA" w14:textId="20BCE947" w:rsidR="009D1E1D" w:rsidRPr="00E17435" w:rsidRDefault="009D1E1D" w:rsidP="009D1E1D">
      <w:pPr>
        <w:spacing w:after="0" w:line="240" w:lineRule="auto"/>
        <w:jc w:val="center"/>
        <w:rPr>
          <w:rFonts w:ascii="Times New Roman" w:hAnsi="Times New Roman" w:cs="Times New Roman"/>
          <w:b/>
          <w:sz w:val="24"/>
          <w:szCs w:val="24"/>
        </w:rPr>
      </w:pPr>
      <w:r w:rsidRPr="00E17435">
        <w:rPr>
          <w:rFonts w:ascii="Times New Roman" w:hAnsi="Times New Roman" w:cs="Times New Roman"/>
          <w:b/>
          <w:sz w:val="24"/>
          <w:szCs w:val="24"/>
        </w:rPr>
        <w:t>Č</w:t>
      </w:r>
      <w:r w:rsidR="00B74689" w:rsidRPr="00E17435">
        <w:rPr>
          <w:rFonts w:ascii="Times New Roman" w:hAnsi="Times New Roman" w:cs="Times New Roman"/>
          <w:b/>
          <w:sz w:val="24"/>
          <w:szCs w:val="24"/>
        </w:rPr>
        <w:t>l. III</w:t>
      </w:r>
      <w:r w:rsidRPr="00E17435">
        <w:rPr>
          <w:rFonts w:ascii="Times New Roman" w:hAnsi="Times New Roman" w:cs="Times New Roman"/>
          <w:b/>
          <w:sz w:val="24"/>
          <w:szCs w:val="24"/>
        </w:rPr>
        <w:t xml:space="preserve"> </w:t>
      </w:r>
    </w:p>
    <w:p w14:paraId="0E985592" w14:textId="77777777" w:rsidR="009D1E1D" w:rsidRPr="00E17435" w:rsidRDefault="009D1E1D" w:rsidP="009D1E1D">
      <w:pPr>
        <w:pStyle w:val="Odsekzoznamu"/>
        <w:spacing w:after="0" w:line="240" w:lineRule="auto"/>
        <w:ind w:left="0" w:firstLine="709"/>
        <w:jc w:val="both"/>
        <w:rPr>
          <w:rFonts w:ascii="Times New Roman" w:hAnsi="Times New Roman" w:cs="Times New Roman"/>
          <w:sz w:val="24"/>
          <w:szCs w:val="24"/>
        </w:rPr>
      </w:pPr>
    </w:p>
    <w:p w14:paraId="4B1E03EF" w14:textId="77777777" w:rsidR="00D97A7A" w:rsidRPr="00E17435" w:rsidRDefault="00D97A7A" w:rsidP="00D97A7A">
      <w:pPr>
        <w:pStyle w:val="xmsonormal"/>
        <w:jc w:val="both"/>
      </w:pPr>
      <w:r w:rsidRPr="00E17435">
        <w:rPr>
          <w:rFonts w:ascii="Times New Roman" w:hAnsi="Times New Roman" w:cs="Times New Roman"/>
          <w:sz w:val="24"/>
          <w:szCs w:val="24"/>
        </w:rPr>
        <w:t>Zákon Slovenskej národnej rady č. 377/1990 Zb. o hlavnom meste Slovenskej republiky Bratislave v znení zákona Slovenskej národnej rady č. 523/1990 Zb., zákona Slovenskej národnej rady č. 130/1991 Zb., zákona Slovenskej národnej rady č. 295/1992 Zb., zákona č. 233/1998 Z. z., zákona č. 255/2007 Z. z., zákona č. 445/2008 Z. z., zákona č. 535/2008 Z. z., zákona č. 113/2010 Z. z., zákona č. 371/2012 Z. z., zákona č. 160/2014 Z. z., zákona č. 386/2016 Z. z., zákona č. 73/2020 Z. z., zákona č. 287/2020 Z. z., zákona č. 147/2021 Z. z., zákona č. 195/2023 Z. z., zákona č. 205/2023 Z. z. a zákona č. 26/2025 Z. z. sa mení a dopĺňa takto:</w:t>
      </w:r>
    </w:p>
    <w:p w14:paraId="5989BB4B" w14:textId="77777777" w:rsidR="00D97A7A" w:rsidRPr="00E17435" w:rsidRDefault="00D97A7A" w:rsidP="00D97A7A">
      <w:pPr>
        <w:pStyle w:val="xmsonormal"/>
      </w:pPr>
      <w:r w:rsidRPr="00E17435">
        <w:rPr>
          <w:rFonts w:ascii="Times New Roman" w:hAnsi="Times New Roman" w:cs="Times New Roman"/>
          <w:sz w:val="24"/>
          <w:szCs w:val="24"/>
        </w:rPr>
        <w:t> </w:t>
      </w:r>
    </w:p>
    <w:p w14:paraId="13E3136D" w14:textId="5FA00AD0" w:rsidR="00D97A7A" w:rsidRPr="00E17435" w:rsidRDefault="00D97A7A" w:rsidP="00D97A7A">
      <w:pPr>
        <w:pStyle w:val="xmsonormal"/>
        <w:numPr>
          <w:ilvl w:val="0"/>
          <w:numId w:val="21"/>
        </w:numPr>
        <w:ind w:left="426" w:hanging="426"/>
      </w:pPr>
      <w:r w:rsidRPr="00E17435">
        <w:rPr>
          <w:rFonts w:ascii="Times New Roman" w:hAnsi="Times New Roman" w:cs="Times New Roman"/>
          <w:sz w:val="24"/>
          <w:szCs w:val="24"/>
        </w:rPr>
        <w:t xml:space="preserve">V § 7a </w:t>
      </w:r>
      <w:r w:rsidR="0050644B" w:rsidRPr="00E17435">
        <w:rPr>
          <w:rFonts w:ascii="Times New Roman" w:hAnsi="Times New Roman" w:cs="Times New Roman"/>
          <w:sz w:val="24"/>
          <w:szCs w:val="24"/>
        </w:rPr>
        <w:t xml:space="preserve">sa </w:t>
      </w:r>
      <w:r w:rsidRPr="00E17435">
        <w:rPr>
          <w:rFonts w:ascii="Times New Roman" w:hAnsi="Times New Roman" w:cs="Times New Roman"/>
          <w:sz w:val="24"/>
          <w:szCs w:val="24"/>
        </w:rPr>
        <w:t>odsek 2 dopĺňa písmenom k), ktoré znie:</w:t>
      </w:r>
    </w:p>
    <w:p w14:paraId="61CA13CB" w14:textId="77777777" w:rsidR="0050644B" w:rsidRPr="00E17435" w:rsidRDefault="0050644B" w:rsidP="00D97A7A">
      <w:pPr>
        <w:pStyle w:val="xmsonormal"/>
        <w:ind w:firstLine="426"/>
        <w:jc w:val="both"/>
        <w:rPr>
          <w:rFonts w:ascii="Times New Roman" w:hAnsi="Times New Roman" w:cs="Times New Roman"/>
          <w:sz w:val="24"/>
          <w:szCs w:val="24"/>
        </w:rPr>
      </w:pPr>
    </w:p>
    <w:p w14:paraId="096CF4A6" w14:textId="5B338033" w:rsidR="00D97A7A" w:rsidRPr="00E17435" w:rsidRDefault="00D97A7A" w:rsidP="0050644B">
      <w:pPr>
        <w:pStyle w:val="xmsonormal"/>
        <w:ind w:left="708" w:hanging="282"/>
        <w:jc w:val="both"/>
      </w:pPr>
      <w:r w:rsidRPr="00E17435">
        <w:rPr>
          <w:rFonts w:ascii="Times New Roman" w:hAnsi="Times New Roman" w:cs="Times New Roman"/>
          <w:sz w:val="24"/>
          <w:szCs w:val="24"/>
        </w:rPr>
        <w:t>„k) vydávať záväzné stanovisko o súlade ohlasovanej stavby so záväznou časťou územnoplánovacej dokumentácie.“.</w:t>
      </w:r>
    </w:p>
    <w:p w14:paraId="0F0F44CC" w14:textId="7C1C30E6" w:rsidR="00D97A7A" w:rsidRPr="00E17435" w:rsidRDefault="00D97A7A" w:rsidP="00D97A7A">
      <w:pPr>
        <w:pStyle w:val="xmsonormal"/>
      </w:pPr>
      <w:r w:rsidRPr="00E17435">
        <w:rPr>
          <w:rFonts w:ascii="Times New Roman" w:hAnsi="Times New Roman" w:cs="Times New Roman"/>
          <w:sz w:val="24"/>
          <w:szCs w:val="24"/>
        </w:rPr>
        <w:t>  </w:t>
      </w:r>
    </w:p>
    <w:p w14:paraId="57CEFBC2" w14:textId="25C5C1FC" w:rsidR="00D97A7A" w:rsidRPr="00E17435" w:rsidRDefault="00D97A7A" w:rsidP="00D97A7A">
      <w:pPr>
        <w:pStyle w:val="xmsonormal"/>
        <w:numPr>
          <w:ilvl w:val="0"/>
          <w:numId w:val="21"/>
        </w:numPr>
        <w:ind w:left="284" w:hanging="284"/>
      </w:pPr>
      <w:r w:rsidRPr="00E17435">
        <w:rPr>
          <w:rFonts w:ascii="Times New Roman" w:hAnsi="Times New Roman" w:cs="Times New Roman"/>
          <w:sz w:val="24"/>
          <w:szCs w:val="24"/>
        </w:rPr>
        <w:t>V § 7d odsek 7 znie:</w:t>
      </w:r>
    </w:p>
    <w:p w14:paraId="3A9D1D6A" w14:textId="77777777" w:rsidR="00D97A7A" w:rsidRPr="00E17435" w:rsidRDefault="00D97A7A" w:rsidP="00D97A7A">
      <w:pPr>
        <w:pStyle w:val="xmsonormal"/>
      </w:pPr>
      <w:r w:rsidRPr="00E17435">
        <w:rPr>
          <w:rFonts w:ascii="Times New Roman" w:hAnsi="Times New Roman" w:cs="Times New Roman"/>
          <w:sz w:val="24"/>
          <w:szCs w:val="24"/>
        </w:rPr>
        <w:t> </w:t>
      </w:r>
    </w:p>
    <w:p w14:paraId="387E407A" w14:textId="77777777" w:rsidR="00D97A7A" w:rsidRPr="00E17435" w:rsidRDefault="00D97A7A" w:rsidP="0050644B">
      <w:pPr>
        <w:pStyle w:val="xmsonormal"/>
        <w:ind w:left="284"/>
        <w:jc w:val="both"/>
      </w:pPr>
      <w:r w:rsidRPr="00E17435">
        <w:rPr>
          <w:rFonts w:ascii="Times New Roman" w:hAnsi="Times New Roman" w:cs="Times New Roman"/>
          <w:sz w:val="24"/>
          <w:szCs w:val="24"/>
        </w:rPr>
        <w:t>„(7) Odseky 1 až 6 sa použijú aj na vydávania záväzného stanoviska dotknutého orgánu podľa Stavebného zákona k ohlasovanej stavbe a v iných konaniach, v ktorých podľa osobitného predpisu orgán územného plánovania toto stanovisko vydáva.</w:t>
      </w:r>
      <w:r w:rsidRPr="00E17435">
        <w:rPr>
          <w:rFonts w:ascii="Times New Roman" w:hAnsi="Times New Roman" w:cs="Times New Roman"/>
          <w:sz w:val="24"/>
          <w:szCs w:val="24"/>
          <w:vertAlign w:val="superscript"/>
        </w:rPr>
        <w:t>2d</w:t>
      </w:r>
      <w:r w:rsidRPr="00E17435">
        <w:rPr>
          <w:rFonts w:ascii="Times New Roman" w:hAnsi="Times New Roman" w:cs="Times New Roman"/>
          <w:sz w:val="24"/>
          <w:szCs w:val="24"/>
        </w:rPr>
        <w:t>) Lehota na vydanie záväzného stanoviska k súladu ohlasovanej stavby so záväznou časťou územnoplánovacej dokumentácie je 45 dní.“.</w:t>
      </w:r>
      <w:r w:rsidRPr="00E17435">
        <w:rPr>
          <w:rFonts w:ascii="Times New Roman" w:hAnsi="Times New Roman" w:cs="Times New Roman"/>
          <w:b/>
          <w:bCs/>
          <w:sz w:val="24"/>
          <w:szCs w:val="24"/>
        </w:rPr>
        <w:t xml:space="preserve"> </w:t>
      </w:r>
    </w:p>
    <w:p w14:paraId="21F3F827" w14:textId="0A4E07F6" w:rsidR="009D1E1D" w:rsidRPr="00E17435" w:rsidRDefault="009D1E1D" w:rsidP="00B74689">
      <w:pPr>
        <w:spacing w:before="60" w:after="60" w:line="240" w:lineRule="auto"/>
        <w:rPr>
          <w:rFonts w:ascii="Times New Roman" w:hAnsi="Times New Roman" w:cs="Times New Roman"/>
          <w:b/>
          <w:sz w:val="24"/>
          <w:szCs w:val="24"/>
          <w:lang w:eastAsia="cs-CZ"/>
        </w:rPr>
      </w:pPr>
    </w:p>
    <w:p w14:paraId="1DCD6455" w14:textId="77777777" w:rsidR="00B74689" w:rsidRPr="00E17435" w:rsidRDefault="00B74689" w:rsidP="00B74689">
      <w:pPr>
        <w:pStyle w:val="Bezriadkovania"/>
        <w:jc w:val="center"/>
        <w:rPr>
          <w:b/>
        </w:rPr>
      </w:pPr>
      <w:r w:rsidRPr="00E17435">
        <w:rPr>
          <w:b/>
        </w:rPr>
        <w:t>Čl. IV</w:t>
      </w:r>
    </w:p>
    <w:p w14:paraId="6B8ED2F7" w14:textId="77777777" w:rsidR="00B74689" w:rsidRPr="00E17435" w:rsidRDefault="00B74689" w:rsidP="00B74689">
      <w:pPr>
        <w:pStyle w:val="Bezriadkovania"/>
        <w:jc w:val="both"/>
      </w:pPr>
    </w:p>
    <w:p w14:paraId="61402F83" w14:textId="77777777" w:rsidR="00B74689" w:rsidRPr="00E17435" w:rsidRDefault="00B74689" w:rsidP="00B74689">
      <w:pPr>
        <w:spacing w:after="0" w:line="240" w:lineRule="auto"/>
        <w:jc w:val="both"/>
        <w:rPr>
          <w:rFonts w:ascii="Times New Roman" w:hAnsi="Times New Roman" w:cs="Times New Roman"/>
          <w:sz w:val="24"/>
          <w:szCs w:val="24"/>
        </w:rPr>
      </w:pPr>
      <w:r w:rsidRPr="00E17435">
        <w:rPr>
          <w:rFonts w:ascii="Times New Roman" w:hAnsi="Times New Roman" w:cs="Times New Roman"/>
          <w:sz w:val="24"/>
          <w:szCs w:val="24"/>
        </w:rPr>
        <w:t xml:space="preserve">Zákon č. 222/2004 Z. z. o dani z pridanej hodnoty v znení zákona č. 350/2004 Z. z., zákona č. 651/2004 Z. z., zákona č. 340/2005 Z. z., zákona č. 523/2005 Z. z., zákona č. 656/2006 Z. z., zákona č. 215/2007 Z. z., zákona č. 593/2007 Z. z., zákona č. 378/2008 Z. z., zákona č. 465/2008 Z. z., zákona č. 83/2009 Z. z., zákona č. 258/2009 Z. z., zákona č. 471/2009 Z. z., zákona č. 563/2009 Z. z., zákona č. 83/2010 Z. z., zákona č. 490/2010 Z. z., zákona č. 331/2011 Z. z., zákona č. 406/2011 Z. z., zákona č. 246/2012 Z. z., zákona č. 440/2012 Z. z., zákona č. 360/2013 Z. z., zákona č. 218/2014 Z. z., zákona č. 268/2015 Z. z., zákona č. 360/2015 Z. z., zákona č. 297/2016 Z. z., zákona č. 298/2016 Z. z., zákona č. 334/2017 Z. z., zákona č. 112/2018 Z. z., zákona č. 323/2018 Z. z., zákona č. 368/2018 Z. z., zákona č. 369/2018 Z. z., zákona č. 317/2019 Z. z., zákona č. 318/2019 Z. z., zákona č. 368/2019 Z. z., zákona č. </w:t>
      </w:r>
      <w:r w:rsidRPr="00E17435">
        <w:rPr>
          <w:rFonts w:ascii="Times New Roman" w:hAnsi="Times New Roman" w:cs="Times New Roman"/>
          <w:sz w:val="24"/>
          <w:szCs w:val="24"/>
        </w:rPr>
        <w:lastRenderedPageBreak/>
        <w:t>344/2020 Z. z., zákona č. 186/2021 Z. z., zákona č. 346/2021 Z. z., zákona č. 408/2021 Z. z., zákona č. 222/2022 Z. z., zákona č. 516/2022 Z. z., zákona č. 9/2023 Z. z., zákona č. 309/2023 Z. z., zákona č. 530/2023 Z. z., zákona č. 102/2024 Z. z., zákona č. 278/2024 Z. .z., zákona č. 354/2024 Z. z. , zákona č. 364/2024 a zákona č. 26/2025 Z. z. sa dopĺňa takto:</w:t>
      </w:r>
    </w:p>
    <w:p w14:paraId="766B9013" w14:textId="77777777" w:rsidR="00B74689" w:rsidRPr="00E17435" w:rsidRDefault="00B74689" w:rsidP="00B74689">
      <w:pPr>
        <w:spacing w:after="0" w:line="240" w:lineRule="auto"/>
        <w:jc w:val="both"/>
        <w:rPr>
          <w:rFonts w:ascii="Times New Roman" w:hAnsi="Times New Roman" w:cs="Times New Roman"/>
          <w:sz w:val="24"/>
          <w:szCs w:val="24"/>
        </w:rPr>
      </w:pPr>
    </w:p>
    <w:p w14:paraId="178320CA" w14:textId="4B0ED2BB" w:rsidR="00B74689" w:rsidRPr="00E17435" w:rsidRDefault="00B74689" w:rsidP="00B74689">
      <w:pPr>
        <w:pStyle w:val="Odsekzoznamu"/>
        <w:numPr>
          <w:ilvl w:val="3"/>
          <w:numId w:val="19"/>
        </w:numPr>
        <w:spacing w:after="0" w:line="240" w:lineRule="auto"/>
        <w:ind w:left="426" w:hanging="426"/>
        <w:jc w:val="both"/>
        <w:rPr>
          <w:rFonts w:ascii="Times New Roman" w:hAnsi="Times New Roman" w:cs="Times New Roman"/>
          <w:bCs/>
          <w:sz w:val="24"/>
          <w:szCs w:val="24"/>
        </w:rPr>
      </w:pPr>
      <w:r w:rsidRPr="00E17435">
        <w:rPr>
          <w:rFonts w:ascii="Times New Roman" w:hAnsi="Times New Roman" w:cs="Times New Roman"/>
          <w:bCs/>
          <w:sz w:val="24"/>
          <w:szCs w:val="24"/>
        </w:rPr>
        <w:t>V § 27 ods. 3 písm. d) sa za slovo „prenajímateľ“ vkladá slovo „nájomného“ a na konci sa pripájajú tieto slová: „určených na iný účel ako je bývanie alebo ubytovanie</w:t>
      </w:r>
      <w:r w:rsidRPr="00E17435">
        <w:rPr>
          <w:rFonts w:ascii="Times New Roman" w:hAnsi="Times New Roman" w:cs="Times New Roman"/>
          <w:bCs/>
          <w:sz w:val="24"/>
          <w:szCs w:val="24"/>
          <w:vertAlign w:val="superscript"/>
        </w:rPr>
        <w:t>6aj</w:t>
      </w:r>
      <w:r w:rsidRPr="00E17435">
        <w:rPr>
          <w:rFonts w:ascii="Times New Roman" w:hAnsi="Times New Roman" w:cs="Times New Roman"/>
          <w:bCs/>
          <w:sz w:val="24"/>
          <w:szCs w:val="24"/>
        </w:rPr>
        <w:t>)“.</w:t>
      </w:r>
    </w:p>
    <w:p w14:paraId="1C8DB0D7"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02C5D837" w14:textId="77777777" w:rsidR="00B74689" w:rsidRPr="00E17435" w:rsidRDefault="00B74689" w:rsidP="00B74689">
      <w:pPr>
        <w:pStyle w:val="Odsekzoznamu"/>
        <w:spacing w:after="0" w:line="240" w:lineRule="auto"/>
        <w:ind w:left="426"/>
        <w:jc w:val="both"/>
        <w:rPr>
          <w:rFonts w:ascii="Times New Roman" w:hAnsi="Times New Roman" w:cs="Times New Roman"/>
          <w:bCs/>
          <w:sz w:val="24"/>
          <w:szCs w:val="24"/>
        </w:rPr>
      </w:pPr>
      <w:r w:rsidRPr="00E17435">
        <w:rPr>
          <w:rFonts w:ascii="Times New Roman" w:hAnsi="Times New Roman" w:cs="Times New Roman"/>
          <w:bCs/>
          <w:sz w:val="24"/>
          <w:szCs w:val="24"/>
        </w:rPr>
        <w:t>Poznámka pod čiarou k odkazu 6aj znie:</w:t>
      </w:r>
    </w:p>
    <w:p w14:paraId="7B045A9E" w14:textId="383C9D47" w:rsidR="00B74689" w:rsidRPr="00E17435" w:rsidRDefault="00B74689" w:rsidP="00B74689">
      <w:pPr>
        <w:pStyle w:val="Odsekzoznamu"/>
        <w:spacing w:after="0" w:line="240" w:lineRule="auto"/>
        <w:ind w:left="426"/>
        <w:jc w:val="both"/>
        <w:rPr>
          <w:rFonts w:ascii="Times New Roman" w:hAnsi="Times New Roman" w:cs="Times New Roman"/>
          <w:bCs/>
          <w:sz w:val="24"/>
          <w:szCs w:val="24"/>
        </w:rPr>
      </w:pPr>
      <w:r w:rsidRPr="00E17435">
        <w:rPr>
          <w:rFonts w:ascii="Times New Roman" w:hAnsi="Times New Roman" w:cs="Times New Roman"/>
          <w:bCs/>
          <w:sz w:val="24"/>
          <w:szCs w:val="24"/>
        </w:rPr>
        <w:t>„</w:t>
      </w:r>
      <w:r w:rsidRPr="00E17435">
        <w:rPr>
          <w:rFonts w:ascii="Times New Roman" w:hAnsi="Times New Roman" w:cs="Times New Roman"/>
          <w:bCs/>
          <w:sz w:val="24"/>
          <w:szCs w:val="24"/>
          <w:vertAlign w:val="superscript"/>
        </w:rPr>
        <w:t>6aj</w:t>
      </w:r>
      <w:r w:rsidRPr="00E17435">
        <w:rPr>
          <w:rFonts w:ascii="Times New Roman" w:hAnsi="Times New Roman" w:cs="Times New Roman"/>
          <w:bCs/>
          <w:sz w:val="24"/>
          <w:szCs w:val="24"/>
        </w:rPr>
        <w:t>) § 2 písm. c) zákona č.</w:t>
      </w:r>
      <w:r w:rsidR="00674BB3" w:rsidRPr="00E17435">
        <w:rPr>
          <w:rFonts w:ascii="Times New Roman" w:hAnsi="Times New Roman" w:cs="Times New Roman"/>
          <w:bCs/>
          <w:sz w:val="24"/>
          <w:szCs w:val="24"/>
        </w:rPr>
        <w:t xml:space="preserve"> </w:t>
      </w:r>
      <w:r w:rsidRPr="00E17435">
        <w:rPr>
          <w:rFonts w:ascii="Times New Roman" w:hAnsi="Times New Roman" w:cs="Times New Roman"/>
          <w:bCs/>
          <w:sz w:val="24"/>
          <w:szCs w:val="24"/>
        </w:rPr>
        <w:t>222/2022 Z. z. v znení neskorších predpisov.“.</w:t>
      </w:r>
    </w:p>
    <w:p w14:paraId="711558C8"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5AFBEB76" w14:textId="54A40DB7" w:rsidR="00B74689" w:rsidRPr="00E17435" w:rsidRDefault="00B74689" w:rsidP="00B74689">
      <w:pPr>
        <w:pStyle w:val="Odsekzoznamu"/>
        <w:numPr>
          <w:ilvl w:val="0"/>
          <w:numId w:val="19"/>
        </w:numPr>
        <w:spacing w:after="0" w:line="240" w:lineRule="auto"/>
        <w:ind w:left="426" w:hanging="426"/>
        <w:jc w:val="both"/>
        <w:rPr>
          <w:rFonts w:ascii="Times New Roman" w:hAnsi="Times New Roman" w:cs="Times New Roman"/>
          <w:bCs/>
          <w:sz w:val="24"/>
          <w:szCs w:val="24"/>
        </w:rPr>
      </w:pPr>
      <w:r w:rsidRPr="00E17435">
        <w:rPr>
          <w:rFonts w:ascii="Times New Roman" w:hAnsi="Times New Roman" w:cs="Times New Roman"/>
          <w:bCs/>
          <w:sz w:val="24"/>
          <w:szCs w:val="24"/>
        </w:rPr>
        <w:t>V § 27 ods. 3 písm. e) sa za slovo „prenajímateľ“ vkladá slovo „nájomného“ a na konci sa pripájajú tieto slová: „určené na iný účel ako je bývanie alebo ubytovanie“.</w:t>
      </w:r>
    </w:p>
    <w:p w14:paraId="0D8502FC"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42D02D5A" w14:textId="592E58ED" w:rsidR="00B74689" w:rsidRPr="00E17435" w:rsidRDefault="00B74689" w:rsidP="00B74689">
      <w:pPr>
        <w:pStyle w:val="Odsekzoznamu"/>
        <w:numPr>
          <w:ilvl w:val="0"/>
          <w:numId w:val="19"/>
        </w:numPr>
        <w:spacing w:after="0" w:line="240" w:lineRule="auto"/>
        <w:ind w:left="426" w:hanging="426"/>
        <w:jc w:val="both"/>
        <w:rPr>
          <w:rFonts w:ascii="Times New Roman" w:hAnsi="Times New Roman" w:cs="Times New Roman"/>
          <w:color w:val="000000"/>
          <w:sz w:val="24"/>
          <w:szCs w:val="24"/>
          <w:shd w:val="clear" w:color="auto" w:fill="FFFFFF"/>
        </w:rPr>
      </w:pPr>
      <w:r w:rsidRPr="00E17435">
        <w:rPr>
          <w:rFonts w:ascii="Times New Roman" w:hAnsi="Times New Roman" w:cs="Times New Roman"/>
          <w:color w:val="000000"/>
          <w:sz w:val="24"/>
          <w:szCs w:val="24"/>
          <w:shd w:val="clear" w:color="auto" w:fill="FFFFFF"/>
        </w:rPr>
        <w:t>V § 38 ods. 5 sa za slovo „domu“ vkladá čiarka a slová „nájomného bytu, ktorým je nebytový priestor určený rozhodnutím stavebného úradu na funkciu bývania alebo ubytovania,</w:t>
      </w:r>
      <w:r w:rsidRPr="00E17435">
        <w:rPr>
          <w:rFonts w:ascii="Times New Roman" w:hAnsi="Times New Roman" w:cs="Times New Roman"/>
          <w:color w:val="000000"/>
          <w:sz w:val="24"/>
          <w:szCs w:val="24"/>
          <w:shd w:val="clear" w:color="auto" w:fill="FFFFFF"/>
          <w:vertAlign w:val="superscript"/>
        </w:rPr>
        <w:t>6aj</w:t>
      </w:r>
      <w:r w:rsidRPr="00E17435">
        <w:rPr>
          <w:rFonts w:ascii="Times New Roman" w:hAnsi="Times New Roman" w:cs="Times New Roman"/>
          <w:color w:val="000000"/>
          <w:sz w:val="24"/>
          <w:szCs w:val="24"/>
          <w:shd w:val="clear" w:color="auto" w:fill="FFFFFF"/>
        </w:rPr>
        <w:t>)“.</w:t>
      </w:r>
    </w:p>
    <w:p w14:paraId="4768AB30" w14:textId="77777777" w:rsidR="00B74689" w:rsidRPr="00E17435" w:rsidRDefault="00B74689" w:rsidP="00B74689">
      <w:pPr>
        <w:spacing w:after="0" w:line="240" w:lineRule="auto"/>
        <w:ind w:left="426" w:hanging="426"/>
        <w:jc w:val="both"/>
        <w:rPr>
          <w:rFonts w:ascii="Times New Roman" w:hAnsi="Times New Roman" w:cs="Times New Roman"/>
          <w:bCs/>
          <w:sz w:val="24"/>
          <w:szCs w:val="24"/>
        </w:rPr>
      </w:pPr>
    </w:p>
    <w:p w14:paraId="157C33F2" w14:textId="5A1AE3DA" w:rsidR="00B74689" w:rsidRPr="00E17435" w:rsidRDefault="00B74689" w:rsidP="00B74689">
      <w:pPr>
        <w:pStyle w:val="Odsekzoznamu"/>
        <w:numPr>
          <w:ilvl w:val="0"/>
          <w:numId w:val="19"/>
        </w:numPr>
        <w:spacing w:after="0" w:line="240" w:lineRule="auto"/>
        <w:ind w:left="426" w:hanging="426"/>
        <w:jc w:val="both"/>
        <w:rPr>
          <w:rFonts w:ascii="Times New Roman" w:hAnsi="Times New Roman" w:cs="Times New Roman"/>
          <w:color w:val="000000"/>
          <w:sz w:val="24"/>
          <w:szCs w:val="24"/>
          <w:shd w:val="clear" w:color="auto" w:fill="FFFFFF"/>
        </w:rPr>
      </w:pPr>
      <w:r w:rsidRPr="00E17435">
        <w:rPr>
          <w:rFonts w:ascii="Times New Roman" w:hAnsi="Times New Roman" w:cs="Times New Roman"/>
          <w:color w:val="000000"/>
          <w:sz w:val="24"/>
          <w:szCs w:val="24"/>
          <w:shd w:val="clear" w:color="auto" w:fill="FFFFFF"/>
        </w:rPr>
        <w:t>V § 38 ods. 8 sa za slovo „bytu“ vkladá čiarka a slová „dodaní nájomného bytu, ktorým je nebytový priestor určený rozhodnutím stavebného úradu na funkciu bývania alebo ubytovania,“.</w:t>
      </w:r>
    </w:p>
    <w:p w14:paraId="047B4C2C" w14:textId="77777777" w:rsidR="009D1E1D" w:rsidRPr="00E17435" w:rsidRDefault="009D1E1D" w:rsidP="00831FC7">
      <w:pPr>
        <w:spacing w:before="60" w:after="60" w:line="240" w:lineRule="auto"/>
        <w:jc w:val="center"/>
        <w:rPr>
          <w:rFonts w:ascii="Times New Roman" w:hAnsi="Times New Roman" w:cs="Times New Roman"/>
          <w:b/>
          <w:sz w:val="24"/>
          <w:szCs w:val="24"/>
          <w:lang w:eastAsia="cs-CZ"/>
        </w:rPr>
      </w:pPr>
    </w:p>
    <w:p w14:paraId="7ABF8524" w14:textId="51034617" w:rsidR="001A0DD9" w:rsidRPr="00E17435" w:rsidRDefault="00831FC7" w:rsidP="002D6D1E">
      <w:pPr>
        <w:spacing w:after="0" w:line="240" w:lineRule="auto"/>
        <w:jc w:val="center"/>
        <w:rPr>
          <w:rFonts w:ascii="Times New Roman" w:hAnsi="Times New Roman" w:cs="Times New Roman"/>
          <w:b/>
          <w:sz w:val="24"/>
          <w:szCs w:val="24"/>
          <w:lang w:eastAsia="cs-CZ"/>
        </w:rPr>
      </w:pPr>
      <w:r w:rsidRPr="00E17435">
        <w:rPr>
          <w:rFonts w:ascii="Times New Roman" w:hAnsi="Times New Roman" w:cs="Times New Roman"/>
          <w:b/>
          <w:sz w:val="24"/>
          <w:szCs w:val="24"/>
          <w:lang w:eastAsia="cs-CZ"/>
        </w:rPr>
        <w:t xml:space="preserve">Čl. </w:t>
      </w:r>
      <w:r w:rsidR="00B02930" w:rsidRPr="00E17435">
        <w:rPr>
          <w:rFonts w:ascii="Times New Roman" w:hAnsi="Times New Roman" w:cs="Times New Roman"/>
          <w:b/>
          <w:sz w:val="24"/>
          <w:szCs w:val="24"/>
          <w:lang w:eastAsia="cs-CZ"/>
        </w:rPr>
        <w:t>V</w:t>
      </w:r>
    </w:p>
    <w:p w14:paraId="05A4C450" w14:textId="77777777" w:rsidR="00D97A7A" w:rsidRPr="00E17435" w:rsidRDefault="00D97A7A" w:rsidP="002D6D1E">
      <w:pPr>
        <w:spacing w:after="0" w:line="240" w:lineRule="auto"/>
        <w:jc w:val="center"/>
        <w:rPr>
          <w:rFonts w:ascii="Times New Roman" w:hAnsi="Times New Roman" w:cs="Times New Roman"/>
          <w:b/>
          <w:sz w:val="24"/>
          <w:szCs w:val="24"/>
          <w:lang w:eastAsia="cs-CZ"/>
        </w:rPr>
      </w:pPr>
    </w:p>
    <w:p w14:paraId="5AC228FE" w14:textId="6A2714E4" w:rsidR="00D97A7A" w:rsidRPr="00E17435" w:rsidRDefault="00D97A7A" w:rsidP="00D97A7A">
      <w:pPr>
        <w:pStyle w:val="xmsonormal"/>
        <w:jc w:val="both"/>
      </w:pPr>
      <w:r w:rsidRPr="00E17435">
        <w:rPr>
          <w:rFonts w:ascii="Times New Roman" w:hAnsi="Times New Roman" w:cs="Times New Roman"/>
          <w:sz w:val="24"/>
          <w:szCs w:val="24"/>
        </w:rPr>
        <w:t>Zákon č. 200/2022 Z. z. o územnom plánovaní v znení zákona č. 69/2023 Z. z., zákona č. 195/2023 Z. z., zákona č. 205/2023 Z. z., zákona č. 272/2023 Z. z., zákona č. 46/2024 Z. z.</w:t>
      </w:r>
      <w:r w:rsidR="00BD3878" w:rsidRPr="00E17435">
        <w:rPr>
          <w:rFonts w:ascii="Times New Roman" w:hAnsi="Times New Roman" w:cs="Times New Roman"/>
          <w:sz w:val="24"/>
          <w:szCs w:val="24"/>
        </w:rPr>
        <w:t>, zákona č. 142/2024 Z. z., zákona č . 350/2024 Z. z.</w:t>
      </w:r>
      <w:r w:rsidRPr="00E17435">
        <w:rPr>
          <w:rFonts w:ascii="Times New Roman" w:hAnsi="Times New Roman" w:cs="Times New Roman"/>
          <w:sz w:val="24"/>
          <w:szCs w:val="24"/>
        </w:rPr>
        <w:t xml:space="preserve"> a zákona č. 26/2025 Z. z. sa mení takto:</w:t>
      </w:r>
    </w:p>
    <w:p w14:paraId="65AB8032" w14:textId="77777777" w:rsidR="00D97A7A" w:rsidRPr="00E17435" w:rsidRDefault="00D97A7A" w:rsidP="00D97A7A">
      <w:pPr>
        <w:pStyle w:val="xmsonormal"/>
        <w:jc w:val="both"/>
      </w:pPr>
      <w:r w:rsidRPr="00E17435">
        <w:rPr>
          <w:rFonts w:ascii="Times New Roman" w:hAnsi="Times New Roman" w:cs="Times New Roman"/>
          <w:color w:val="000000"/>
          <w:sz w:val="24"/>
          <w:szCs w:val="24"/>
        </w:rPr>
        <w:t> </w:t>
      </w:r>
    </w:p>
    <w:p w14:paraId="7F61FBE4" w14:textId="19CBAB00" w:rsidR="00D97A7A" w:rsidRPr="00E17435" w:rsidRDefault="00D97A7A" w:rsidP="005D4FEB">
      <w:pPr>
        <w:pStyle w:val="xmsonormal"/>
        <w:jc w:val="both"/>
      </w:pPr>
      <w:r w:rsidRPr="00E17435">
        <w:rPr>
          <w:rFonts w:ascii="Times New Roman" w:hAnsi="Times New Roman" w:cs="Times New Roman"/>
          <w:color w:val="000000"/>
          <w:sz w:val="24"/>
          <w:szCs w:val="24"/>
        </w:rPr>
        <w:t xml:space="preserve">V </w:t>
      </w:r>
      <w:r w:rsidRPr="00E17435">
        <w:rPr>
          <w:rFonts w:ascii="Times New Roman" w:hAnsi="Times New Roman" w:cs="Times New Roman"/>
          <w:sz w:val="24"/>
          <w:szCs w:val="24"/>
        </w:rPr>
        <w:t>§ 24a ods. 1 písm</w:t>
      </w:r>
      <w:r w:rsidR="0050644B" w:rsidRPr="00E17435">
        <w:rPr>
          <w:rFonts w:ascii="Times New Roman" w:hAnsi="Times New Roman" w:cs="Times New Roman"/>
          <w:sz w:val="24"/>
          <w:szCs w:val="24"/>
        </w:rPr>
        <w:t>eno</w:t>
      </w:r>
      <w:r w:rsidRPr="00E17435">
        <w:rPr>
          <w:rFonts w:ascii="Times New Roman" w:hAnsi="Times New Roman" w:cs="Times New Roman"/>
          <w:sz w:val="24"/>
          <w:szCs w:val="24"/>
        </w:rPr>
        <w:t xml:space="preserve"> b) znie: </w:t>
      </w:r>
    </w:p>
    <w:p w14:paraId="199F045D" w14:textId="67BE9753" w:rsidR="00D97A7A" w:rsidRPr="00E17435" w:rsidRDefault="00D97A7A" w:rsidP="00D97A7A">
      <w:pPr>
        <w:pStyle w:val="xmsonormal"/>
        <w:shd w:val="clear" w:color="auto" w:fill="FFFFFF"/>
        <w:jc w:val="both"/>
      </w:pPr>
      <w:r w:rsidRPr="00E17435">
        <w:rPr>
          <w:rFonts w:ascii="Times New Roman" w:hAnsi="Times New Roman" w:cs="Times New Roman"/>
          <w:sz w:val="24"/>
          <w:szCs w:val="24"/>
        </w:rPr>
        <w:t>„b) k ohláseniu</w:t>
      </w:r>
      <w:hyperlink r:id="rId8" w:anchor="poznamky.poznamka-12e" w:tooltip="Odkaz na predpis alebo ustanovenie" w:history="1">
        <w:r w:rsidRPr="00E17435">
          <w:rPr>
            <w:rStyle w:val="Hypertextovprepojenie"/>
            <w:rFonts w:ascii="Times New Roman" w:hAnsi="Times New Roman" w:cs="Times New Roman"/>
            <w:color w:val="auto"/>
            <w:sz w:val="24"/>
            <w:szCs w:val="24"/>
            <w:u w:val="none"/>
            <w:vertAlign w:val="superscript"/>
          </w:rPr>
          <w:t>12e</w:t>
        </w:r>
        <w:r w:rsidRPr="00E17435">
          <w:rPr>
            <w:rStyle w:val="Hypertextovprepojenie"/>
            <w:rFonts w:ascii="Times New Roman" w:hAnsi="Times New Roman" w:cs="Times New Roman"/>
            <w:color w:val="auto"/>
            <w:sz w:val="24"/>
            <w:szCs w:val="24"/>
            <w:u w:val="none"/>
          </w:rPr>
          <w:t>)</w:t>
        </w:r>
      </w:hyperlink>
    </w:p>
    <w:p w14:paraId="04772CB2" w14:textId="075EE280" w:rsidR="00D97A7A" w:rsidRPr="00E17435"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17435">
        <w:rPr>
          <w:rFonts w:ascii="Times New Roman" w:hAnsi="Times New Roman" w:cs="Times New Roman"/>
          <w:sz w:val="24"/>
          <w:szCs w:val="24"/>
        </w:rPr>
        <w:t>drobnej stavby</w:t>
      </w:r>
      <w:r w:rsidR="0050644B" w:rsidRPr="00E17435">
        <w:rPr>
          <w:rFonts w:ascii="Times New Roman" w:hAnsi="Times New Roman" w:cs="Times New Roman"/>
          <w:sz w:val="24"/>
          <w:szCs w:val="24"/>
        </w:rPr>
        <w:t>,</w:t>
      </w:r>
      <w:hyperlink r:id="rId9" w:anchor="poznamky.poznamka-12f" w:tooltip="Odkaz na predpis alebo ustanovenie" w:history="1">
        <w:r w:rsidRPr="00E17435">
          <w:rPr>
            <w:rStyle w:val="Hypertextovprepojenie"/>
            <w:rFonts w:ascii="Times New Roman" w:hAnsi="Times New Roman" w:cs="Times New Roman"/>
            <w:color w:val="auto"/>
            <w:sz w:val="24"/>
            <w:szCs w:val="24"/>
            <w:u w:val="none"/>
            <w:vertAlign w:val="superscript"/>
          </w:rPr>
          <w:t>12f</w:t>
        </w:r>
        <w:r w:rsidRPr="00E17435">
          <w:rPr>
            <w:rStyle w:val="Hypertextovprepojenie"/>
            <w:rFonts w:ascii="Times New Roman" w:hAnsi="Times New Roman" w:cs="Times New Roman"/>
            <w:color w:val="auto"/>
            <w:sz w:val="24"/>
            <w:szCs w:val="24"/>
            <w:u w:val="none"/>
          </w:rPr>
          <w:t>)</w:t>
        </w:r>
      </w:hyperlink>
      <w:r w:rsidRPr="00E17435">
        <w:rPr>
          <w:rFonts w:ascii="Times New Roman" w:hAnsi="Times New Roman" w:cs="Times New Roman"/>
          <w:sz w:val="24"/>
          <w:szCs w:val="24"/>
        </w:rPr>
        <w:t xml:space="preserve"> ktorej zastavaná plocha presahuje 25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w:t>
      </w:r>
    </w:p>
    <w:p w14:paraId="6AFA5206" w14:textId="267ACC80" w:rsidR="00D97A7A" w:rsidRPr="00E17435"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17435">
        <w:rPr>
          <w:rFonts w:ascii="Times New Roman" w:hAnsi="Times New Roman" w:cs="Times New Roman"/>
          <w:sz w:val="24"/>
          <w:szCs w:val="24"/>
        </w:rPr>
        <w:t>nových nadzemných a podzemných vedení elektronických komunikačných sietí</w:t>
      </w:r>
      <w:r w:rsidR="0050644B" w:rsidRPr="00E17435">
        <w:rPr>
          <w:rFonts w:ascii="Times New Roman" w:hAnsi="Times New Roman" w:cs="Times New Roman"/>
          <w:sz w:val="24"/>
          <w:szCs w:val="24"/>
        </w:rPr>
        <w:t>,</w:t>
      </w:r>
      <w:hyperlink r:id="rId10" w:anchor="poznamky.poznamka-12g" w:tooltip="Odkaz na predpis alebo ustanovenie" w:history="1">
        <w:r w:rsidRPr="00E17435">
          <w:rPr>
            <w:rStyle w:val="Hypertextovprepojenie"/>
            <w:rFonts w:ascii="Times New Roman" w:hAnsi="Times New Roman" w:cs="Times New Roman"/>
            <w:color w:val="auto"/>
            <w:sz w:val="24"/>
            <w:szCs w:val="24"/>
            <w:u w:val="none"/>
            <w:vertAlign w:val="superscript"/>
          </w:rPr>
          <w:t>12g</w:t>
        </w:r>
        <w:r w:rsidRPr="00E17435">
          <w:rPr>
            <w:rStyle w:val="Hypertextovprepojenie"/>
            <w:rFonts w:ascii="Times New Roman" w:hAnsi="Times New Roman" w:cs="Times New Roman"/>
            <w:color w:val="auto"/>
            <w:sz w:val="24"/>
            <w:szCs w:val="24"/>
            <w:u w:val="none"/>
          </w:rPr>
          <w:t>)</w:t>
        </w:r>
      </w:hyperlink>
    </w:p>
    <w:p w14:paraId="20299436" w14:textId="633A23E1" w:rsidR="00D97A7A" w:rsidRPr="00E17435" w:rsidRDefault="00D97A7A" w:rsidP="009B293C">
      <w:pPr>
        <w:pStyle w:val="xmsonormal"/>
        <w:numPr>
          <w:ilvl w:val="2"/>
          <w:numId w:val="23"/>
        </w:numPr>
        <w:shd w:val="clear" w:color="auto" w:fill="FFFFFF"/>
        <w:ind w:left="851" w:hanging="425"/>
        <w:jc w:val="both"/>
        <w:rPr>
          <w:rFonts w:ascii="Times New Roman" w:hAnsi="Times New Roman" w:cs="Times New Roman"/>
          <w:sz w:val="24"/>
          <w:szCs w:val="24"/>
        </w:rPr>
      </w:pPr>
      <w:r w:rsidRPr="00E17435">
        <w:rPr>
          <w:rFonts w:ascii="Times New Roman" w:hAnsi="Times New Roman" w:cs="Times New Roman"/>
          <w:sz w:val="24"/>
          <w:szCs w:val="24"/>
        </w:rPr>
        <w:t>informačn</w:t>
      </w:r>
      <w:r w:rsidR="00BD3878" w:rsidRPr="00E17435">
        <w:rPr>
          <w:rFonts w:ascii="Times New Roman" w:hAnsi="Times New Roman" w:cs="Times New Roman"/>
          <w:sz w:val="24"/>
          <w:szCs w:val="24"/>
        </w:rPr>
        <w:t>ej</w:t>
      </w:r>
      <w:r w:rsidRPr="00E17435">
        <w:rPr>
          <w:rFonts w:ascii="Times New Roman" w:hAnsi="Times New Roman" w:cs="Times New Roman"/>
          <w:sz w:val="24"/>
          <w:szCs w:val="24"/>
        </w:rPr>
        <w:t xml:space="preserve"> konštrukci</w:t>
      </w:r>
      <w:r w:rsidR="00BD3878" w:rsidRPr="00E17435">
        <w:rPr>
          <w:rFonts w:ascii="Times New Roman" w:hAnsi="Times New Roman" w:cs="Times New Roman"/>
          <w:sz w:val="24"/>
          <w:szCs w:val="24"/>
        </w:rPr>
        <w:t>e</w:t>
      </w:r>
      <w:r w:rsidRPr="00E17435">
        <w:rPr>
          <w:rFonts w:ascii="Times New Roman" w:hAnsi="Times New Roman" w:cs="Times New Roman"/>
          <w:sz w:val="24"/>
          <w:szCs w:val="24"/>
        </w:rPr>
        <w:t>, ktorej najväčšia informačná plocha je väčšia ako 1,2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 xml:space="preserve"> a má najviac  20 m</w:t>
      </w:r>
      <w:r w:rsidRPr="00E17435">
        <w:rPr>
          <w:rFonts w:ascii="Times New Roman" w:hAnsi="Times New Roman" w:cs="Times New Roman"/>
          <w:sz w:val="24"/>
          <w:szCs w:val="24"/>
          <w:vertAlign w:val="superscript"/>
        </w:rPr>
        <w:t>2</w:t>
      </w:r>
      <w:r w:rsidRPr="00E17435">
        <w:rPr>
          <w:rFonts w:ascii="Times New Roman" w:hAnsi="Times New Roman" w:cs="Times New Roman"/>
          <w:sz w:val="24"/>
          <w:szCs w:val="24"/>
        </w:rPr>
        <w:t xml:space="preserve">.“. </w:t>
      </w:r>
    </w:p>
    <w:p w14:paraId="7627A1F9" w14:textId="33821ABC" w:rsidR="00D97A7A" w:rsidRPr="00E17435" w:rsidRDefault="00D97A7A" w:rsidP="00D97A7A">
      <w:pPr>
        <w:pStyle w:val="xmsonormal"/>
        <w:jc w:val="both"/>
      </w:pPr>
    </w:p>
    <w:p w14:paraId="697DBCCC" w14:textId="77777777" w:rsidR="00D97A7A" w:rsidRPr="00E17435" w:rsidRDefault="00D97A7A" w:rsidP="005D4FEB">
      <w:pPr>
        <w:pStyle w:val="xmsonormal"/>
        <w:jc w:val="both"/>
      </w:pPr>
      <w:r w:rsidRPr="00E17435">
        <w:rPr>
          <w:rFonts w:ascii="Times New Roman" w:hAnsi="Times New Roman" w:cs="Times New Roman"/>
          <w:sz w:val="24"/>
          <w:szCs w:val="24"/>
        </w:rPr>
        <w:t>Poznámka pod čiarou k odkazu 12f znie:</w:t>
      </w:r>
    </w:p>
    <w:p w14:paraId="17C0DB51" w14:textId="30594DAD" w:rsidR="00D97A7A" w:rsidRPr="00E17435" w:rsidRDefault="00D97A7A" w:rsidP="005D4FEB">
      <w:pPr>
        <w:pStyle w:val="xmsonormal"/>
        <w:jc w:val="both"/>
      </w:pPr>
      <w:r w:rsidRPr="00E17435">
        <w:rPr>
          <w:rFonts w:ascii="Times New Roman" w:hAnsi="Times New Roman" w:cs="Times New Roman"/>
          <w:sz w:val="24"/>
          <w:szCs w:val="24"/>
        </w:rPr>
        <w:t>„</w:t>
      </w:r>
      <w:r w:rsidRPr="00E17435">
        <w:rPr>
          <w:rFonts w:ascii="Times New Roman" w:hAnsi="Times New Roman" w:cs="Times New Roman"/>
          <w:sz w:val="24"/>
          <w:szCs w:val="24"/>
          <w:vertAlign w:val="superscript"/>
        </w:rPr>
        <w:t>12f</w:t>
      </w:r>
      <w:r w:rsidRPr="00E17435">
        <w:rPr>
          <w:rFonts w:ascii="Times New Roman" w:hAnsi="Times New Roman" w:cs="Times New Roman"/>
          <w:sz w:val="24"/>
          <w:szCs w:val="24"/>
        </w:rPr>
        <w:t>) § 2 ods</w:t>
      </w:r>
      <w:r w:rsidR="00BD3878" w:rsidRPr="00E17435">
        <w:rPr>
          <w:rFonts w:ascii="Times New Roman" w:hAnsi="Times New Roman" w:cs="Times New Roman"/>
          <w:sz w:val="24"/>
          <w:szCs w:val="24"/>
        </w:rPr>
        <w:t>.</w:t>
      </w:r>
      <w:r w:rsidRPr="00E17435">
        <w:rPr>
          <w:rFonts w:ascii="Times New Roman" w:hAnsi="Times New Roman" w:cs="Times New Roman"/>
          <w:sz w:val="24"/>
          <w:szCs w:val="24"/>
        </w:rPr>
        <w:t xml:space="preserve"> 4 písm</w:t>
      </w:r>
      <w:r w:rsidR="00BD3878" w:rsidRPr="00E17435">
        <w:rPr>
          <w:rFonts w:ascii="Times New Roman" w:hAnsi="Times New Roman" w:cs="Times New Roman"/>
          <w:sz w:val="24"/>
          <w:szCs w:val="24"/>
        </w:rPr>
        <w:t>.</w:t>
      </w:r>
      <w:r w:rsidRPr="00E17435">
        <w:rPr>
          <w:rFonts w:ascii="Times New Roman" w:hAnsi="Times New Roman" w:cs="Times New Roman"/>
          <w:sz w:val="24"/>
          <w:szCs w:val="24"/>
        </w:rPr>
        <w:t xml:space="preserve"> a) Stavebného zákona“. </w:t>
      </w:r>
    </w:p>
    <w:p w14:paraId="2063ACD7" w14:textId="21075DFC" w:rsidR="001A0DD9" w:rsidRPr="00E17435" w:rsidRDefault="001A0DD9" w:rsidP="001A0DD9">
      <w:pPr>
        <w:spacing w:before="60" w:after="60" w:line="240" w:lineRule="auto"/>
        <w:jc w:val="both"/>
        <w:rPr>
          <w:rFonts w:ascii="Times New Roman" w:hAnsi="Times New Roman" w:cs="Times New Roman"/>
          <w:sz w:val="24"/>
          <w:szCs w:val="24"/>
          <w:lang w:eastAsia="cs-CZ"/>
        </w:rPr>
      </w:pPr>
    </w:p>
    <w:p w14:paraId="32AD4412" w14:textId="1DFFE17C" w:rsidR="005D4FEB" w:rsidRPr="00E17435" w:rsidRDefault="005D4FEB" w:rsidP="00E44216">
      <w:pPr>
        <w:spacing w:after="0" w:line="240" w:lineRule="auto"/>
        <w:jc w:val="center"/>
        <w:rPr>
          <w:rFonts w:ascii="Times New Roman" w:hAnsi="Times New Roman" w:cs="Times New Roman"/>
          <w:b/>
          <w:sz w:val="24"/>
          <w:szCs w:val="24"/>
          <w:lang w:eastAsia="cs-CZ"/>
        </w:rPr>
      </w:pPr>
      <w:r w:rsidRPr="00E17435">
        <w:rPr>
          <w:rFonts w:ascii="Times New Roman" w:hAnsi="Times New Roman" w:cs="Times New Roman"/>
          <w:b/>
          <w:sz w:val="24"/>
          <w:szCs w:val="24"/>
          <w:lang w:eastAsia="cs-CZ"/>
        </w:rPr>
        <w:t>Čl. VI</w:t>
      </w:r>
    </w:p>
    <w:p w14:paraId="13139E10" w14:textId="7C7A20A5" w:rsidR="00D97A7A" w:rsidRPr="00E17435" w:rsidRDefault="00D97A7A" w:rsidP="005D4FEB">
      <w:pPr>
        <w:spacing w:after="0" w:line="240" w:lineRule="auto"/>
        <w:jc w:val="both"/>
        <w:rPr>
          <w:rFonts w:ascii="Times New Roman" w:hAnsi="Times New Roman" w:cs="Times New Roman"/>
          <w:sz w:val="24"/>
          <w:szCs w:val="24"/>
          <w:lang w:eastAsia="cs-CZ"/>
        </w:rPr>
      </w:pPr>
    </w:p>
    <w:p w14:paraId="4E5D9F54" w14:textId="17BE3038" w:rsidR="005D4FEB" w:rsidRPr="00E17435" w:rsidRDefault="005D4FEB" w:rsidP="005D4FEB">
      <w:pPr>
        <w:pStyle w:val="xmsonormal"/>
        <w:jc w:val="both"/>
      </w:pPr>
      <w:r w:rsidRPr="00E17435">
        <w:rPr>
          <w:rFonts w:ascii="Times New Roman" w:hAnsi="Times New Roman" w:cs="Times New Roman"/>
          <w:sz w:val="24"/>
          <w:szCs w:val="24"/>
        </w:rPr>
        <w:t>Zákon č. 25/2025 Z. z. Stavebný zákon a o zmene a doplnení niektorých zákonov (Stavebný zákon) sa mení</w:t>
      </w:r>
      <w:r w:rsidR="0050644B" w:rsidRPr="00E17435">
        <w:rPr>
          <w:rFonts w:ascii="Times New Roman" w:hAnsi="Times New Roman" w:cs="Times New Roman"/>
          <w:sz w:val="24"/>
          <w:szCs w:val="24"/>
        </w:rPr>
        <w:t xml:space="preserve"> a dopĺňa</w:t>
      </w:r>
      <w:r w:rsidRPr="00E17435">
        <w:rPr>
          <w:rFonts w:ascii="Times New Roman" w:hAnsi="Times New Roman" w:cs="Times New Roman"/>
          <w:sz w:val="24"/>
          <w:szCs w:val="24"/>
        </w:rPr>
        <w:t xml:space="preserve"> takto:</w:t>
      </w:r>
    </w:p>
    <w:p w14:paraId="42B1FD7C" w14:textId="3614DF3B" w:rsidR="005D4FEB" w:rsidRPr="00E17435" w:rsidRDefault="005D4FEB" w:rsidP="009B293C">
      <w:pPr>
        <w:pStyle w:val="xmsolistparagraph"/>
        <w:spacing w:after="0" w:line="240" w:lineRule="auto"/>
        <w:ind w:left="284" w:hanging="284"/>
        <w:jc w:val="both"/>
      </w:pPr>
      <w:r w:rsidRPr="00E17435">
        <w:rPr>
          <w:rFonts w:ascii="Times New Roman" w:hAnsi="Times New Roman" w:cs="Times New Roman"/>
          <w:sz w:val="14"/>
          <w:szCs w:val="14"/>
        </w:rPr>
        <w:t> </w:t>
      </w:r>
    </w:p>
    <w:p w14:paraId="4156630D" w14:textId="426DBE0E" w:rsidR="005D4FE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r w:rsidRPr="00E17435">
        <w:rPr>
          <w:rFonts w:ascii="Times New Roman" w:hAnsi="Times New Roman" w:cs="Times New Roman"/>
          <w:sz w:val="24"/>
          <w:szCs w:val="24"/>
        </w:rPr>
        <w:t>1</w:t>
      </w:r>
      <w:r w:rsidR="005D4FEB" w:rsidRPr="00E17435">
        <w:rPr>
          <w:rFonts w:ascii="Times New Roman" w:hAnsi="Times New Roman" w:cs="Times New Roman"/>
          <w:sz w:val="24"/>
          <w:szCs w:val="24"/>
        </w:rPr>
        <w:t>.</w:t>
      </w:r>
      <w:r w:rsidR="005D4FEB" w:rsidRPr="00E17435">
        <w:rPr>
          <w:rFonts w:ascii="Times New Roman" w:hAnsi="Times New Roman" w:cs="Times New Roman"/>
          <w:sz w:val="14"/>
          <w:szCs w:val="14"/>
        </w:rPr>
        <w:t>    </w:t>
      </w:r>
      <w:r w:rsidR="005D4FEB" w:rsidRPr="00E17435">
        <w:rPr>
          <w:rFonts w:ascii="Times New Roman" w:hAnsi="Times New Roman" w:cs="Times New Roman"/>
          <w:sz w:val="24"/>
          <w:szCs w:val="24"/>
        </w:rPr>
        <w:t>V § 2 ods. 9 písm. c) sa za slovo „stavby</w:t>
      </w:r>
      <w:r w:rsidR="003823C2" w:rsidRPr="00E17435">
        <w:rPr>
          <w:rFonts w:ascii="Times New Roman" w:hAnsi="Times New Roman" w:cs="Times New Roman"/>
          <w:sz w:val="24"/>
          <w:szCs w:val="24"/>
        </w:rPr>
        <w:t>,</w:t>
      </w:r>
      <w:r w:rsidR="005D4FEB" w:rsidRPr="00E17435">
        <w:rPr>
          <w:rFonts w:ascii="Times New Roman" w:hAnsi="Times New Roman" w:cs="Times New Roman"/>
          <w:sz w:val="24"/>
          <w:szCs w:val="24"/>
        </w:rPr>
        <w:t>“ vkladajú slová „trvale upravuje pozemok a stavba vo verejnom záujme súvisiaca s ochranou, tvorbou a obnovou krajiny a so zakladaním prvkov vegetácie a vegetačných plôch plniacich ekostabilizačnú, protieróznu, vodozádržnú alebo rekreačnú funkciu,“.</w:t>
      </w:r>
    </w:p>
    <w:p w14:paraId="34FD46B5" w14:textId="77777777" w:rsidR="002D6D1E" w:rsidRPr="00E17435" w:rsidRDefault="002D6D1E" w:rsidP="002D6D1E">
      <w:pPr>
        <w:pStyle w:val="xmsolistparagraph"/>
        <w:spacing w:after="0" w:line="240" w:lineRule="auto"/>
        <w:ind w:left="284" w:hanging="284"/>
        <w:jc w:val="both"/>
      </w:pPr>
    </w:p>
    <w:p w14:paraId="2A22BDDE" w14:textId="4F9B560A" w:rsidR="005D4FE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r w:rsidRPr="00E17435">
        <w:rPr>
          <w:rFonts w:ascii="Times New Roman" w:hAnsi="Times New Roman" w:cs="Times New Roman"/>
          <w:sz w:val="24"/>
          <w:szCs w:val="24"/>
        </w:rPr>
        <w:t>2</w:t>
      </w:r>
      <w:r w:rsidR="005D4FEB" w:rsidRPr="00E17435">
        <w:rPr>
          <w:rFonts w:ascii="Times New Roman" w:hAnsi="Times New Roman" w:cs="Times New Roman"/>
          <w:sz w:val="24"/>
          <w:szCs w:val="24"/>
        </w:rPr>
        <w:t>.</w:t>
      </w:r>
      <w:r w:rsidR="005D4FEB" w:rsidRPr="00E17435">
        <w:rPr>
          <w:rFonts w:ascii="Times New Roman" w:hAnsi="Times New Roman" w:cs="Times New Roman"/>
          <w:sz w:val="14"/>
          <w:szCs w:val="14"/>
        </w:rPr>
        <w:t>    </w:t>
      </w:r>
      <w:r w:rsidR="005D4FEB" w:rsidRPr="00E17435">
        <w:rPr>
          <w:rFonts w:ascii="Times New Roman" w:hAnsi="Times New Roman" w:cs="Times New Roman"/>
          <w:sz w:val="24"/>
          <w:szCs w:val="24"/>
        </w:rPr>
        <w:t xml:space="preserve">V § 2 ods. 9 písm. d) sa slová „trvale upravuje pozemok a stavba vo verejnom záujme súvisiaca s ochranou, tvorbou a obnovou krajiny a so zakladaním prvkov vegetácie a </w:t>
      </w:r>
      <w:r w:rsidR="005D4FEB" w:rsidRPr="00E17435">
        <w:rPr>
          <w:rFonts w:ascii="Times New Roman" w:hAnsi="Times New Roman" w:cs="Times New Roman"/>
          <w:sz w:val="24"/>
          <w:szCs w:val="24"/>
        </w:rPr>
        <w:lastRenderedPageBreak/>
        <w:t>vegetačných plôch plniacich ekostabilizačnú, protieróznu, vodozádržnú alebo rekreačnú funkciu,“</w:t>
      </w:r>
      <w:r w:rsidR="006C13FD" w:rsidRPr="00E17435">
        <w:rPr>
          <w:rFonts w:ascii="Times New Roman" w:hAnsi="Times New Roman" w:cs="Times New Roman"/>
          <w:sz w:val="24"/>
          <w:szCs w:val="24"/>
        </w:rPr>
        <w:t xml:space="preserve"> nahrádzajú slovami „v súvislosti“</w:t>
      </w:r>
      <w:r w:rsidR="005D4FEB" w:rsidRPr="00E17435">
        <w:rPr>
          <w:rFonts w:ascii="Times New Roman" w:hAnsi="Times New Roman" w:cs="Times New Roman"/>
          <w:sz w:val="24"/>
          <w:szCs w:val="24"/>
        </w:rPr>
        <w:t>.</w:t>
      </w:r>
    </w:p>
    <w:p w14:paraId="2E7B6FB2" w14:textId="77777777" w:rsidR="002D6D1E" w:rsidRPr="00E17435" w:rsidRDefault="002D6D1E" w:rsidP="002D6D1E">
      <w:pPr>
        <w:pStyle w:val="xmsolistparagraph"/>
        <w:spacing w:after="0" w:line="240" w:lineRule="auto"/>
        <w:ind w:left="284" w:hanging="284"/>
        <w:jc w:val="both"/>
      </w:pPr>
    </w:p>
    <w:p w14:paraId="39980A6E" w14:textId="1D00B0F4" w:rsidR="0050644B" w:rsidRPr="00E17435" w:rsidRDefault="0050644B" w:rsidP="002D6D1E">
      <w:pPr>
        <w:pStyle w:val="xmsolistparagraph"/>
        <w:spacing w:after="0" w:line="240" w:lineRule="auto"/>
        <w:ind w:left="284" w:hanging="284"/>
        <w:jc w:val="both"/>
        <w:rPr>
          <w:rFonts w:ascii="Times New Roman" w:hAnsi="Times New Roman" w:cs="Times New Roman"/>
          <w:sz w:val="14"/>
          <w:szCs w:val="14"/>
        </w:rPr>
      </w:pPr>
      <w:r w:rsidRPr="00E17435">
        <w:rPr>
          <w:rFonts w:ascii="Times New Roman" w:hAnsi="Times New Roman" w:cs="Times New Roman"/>
          <w:sz w:val="24"/>
          <w:szCs w:val="24"/>
        </w:rPr>
        <w:t>3</w:t>
      </w:r>
      <w:r w:rsidR="005D4FEB" w:rsidRPr="00E17435">
        <w:rPr>
          <w:rFonts w:ascii="Times New Roman" w:hAnsi="Times New Roman" w:cs="Times New Roman"/>
          <w:sz w:val="24"/>
          <w:szCs w:val="24"/>
        </w:rPr>
        <w:t>.</w:t>
      </w:r>
      <w:r w:rsidR="005D4FEB" w:rsidRPr="00E17435">
        <w:rPr>
          <w:rFonts w:ascii="Times New Roman" w:hAnsi="Times New Roman" w:cs="Times New Roman"/>
          <w:sz w:val="14"/>
          <w:szCs w:val="14"/>
        </w:rPr>
        <w:t xml:space="preserve">     </w:t>
      </w:r>
      <w:r w:rsidRPr="00E17435">
        <w:rPr>
          <w:rFonts w:ascii="Times New Roman" w:hAnsi="Times New Roman" w:cs="Times New Roman"/>
          <w:sz w:val="24"/>
          <w:szCs w:val="24"/>
        </w:rPr>
        <w:t>V § 15 ods. 2 sa slová „tvoriť jednotný súvislý celok v území, ktoré patrí“ nahrádzajú slovom „patriť“.</w:t>
      </w:r>
    </w:p>
    <w:p w14:paraId="349E193A" w14:textId="77777777" w:rsidR="0050644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p>
    <w:p w14:paraId="46ABBE01" w14:textId="18F3CC10" w:rsidR="005D4FEB" w:rsidRPr="00E17435" w:rsidRDefault="0050644B" w:rsidP="002D6D1E">
      <w:pPr>
        <w:pStyle w:val="xmsolistparagraph"/>
        <w:spacing w:after="0" w:line="240" w:lineRule="auto"/>
        <w:ind w:left="284" w:hanging="284"/>
        <w:jc w:val="both"/>
        <w:rPr>
          <w:rFonts w:ascii="Times New Roman" w:hAnsi="Times New Roman" w:cs="Times New Roman"/>
          <w:sz w:val="24"/>
          <w:szCs w:val="24"/>
        </w:rPr>
      </w:pPr>
      <w:r w:rsidRPr="00E17435">
        <w:rPr>
          <w:rFonts w:ascii="Times New Roman" w:hAnsi="Times New Roman" w:cs="Times New Roman"/>
          <w:sz w:val="24"/>
          <w:szCs w:val="24"/>
        </w:rPr>
        <w:t xml:space="preserve">4. </w:t>
      </w:r>
      <w:r w:rsidR="002D6D1E" w:rsidRPr="00E17435">
        <w:rPr>
          <w:rFonts w:ascii="Times New Roman" w:hAnsi="Times New Roman" w:cs="Times New Roman"/>
          <w:sz w:val="24"/>
          <w:szCs w:val="24"/>
        </w:rPr>
        <w:t>V § 22 odsek 5 znie</w:t>
      </w:r>
      <w:r w:rsidR="005D4FEB" w:rsidRPr="00E17435">
        <w:rPr>
          <w:rFonts w:ascii="Times New Roman" w:hAnsi="Times New Roman" w:cs="Times New Roman"/>
          <w:sz w:val="24"/>
          <w:szCs w:val="24"/>
        </w:rPr>
        <w:t xml:space="preserve">: </w:t>
      </w:r>
    </w:p>
    <w:p w14:paraId="7E49E990" w14:textId="77777777" w:rsidR="002D6D1E" w:rsidRPr="00E17435" w:rsidRDefault="002D6D1E" w:rsidP="002D6D1E">
      <w:pPr>
        <w:pStyle w:val="xmsolistparagraph"/>
        <w:spacing w:after="0" w:line="240" w:lineRule="auto"/>
        <w:ind w:left="284" w:hanging="284"/>
        <w:jc w:val="both"/>
      </w:pPr>
    </w:p>
    <w:p w14:paraId="45A4F737" w14:textId="7C864A6A" w:rsidR="005D4FEB" w:rsidRPr="00E17435" w:rsidRDefault="005D4FEB" w:rsidP="002D6D1E">
      <w:pPr>
        <w:pStyle w:val="xmsonormal"/>
        <w:ind w:left="284" w:hanging="284"/>
        <w:jc w:val="both"/>
      </w:pPr>
      <w:r w:rsidRPr="00E17435">
        <w:rPr>
          <w:rFonts w:ascii="Times New Roman" w:hAnsi="Times New Roman" w:cs="Times New Roman"/>
          <w:sz w:val="24"/>
          <w:szCs w:val="24"/>
        </w:rPr>
        <w:t xml:space="preserve">    „(5) Ak žiadosť o vydanie záväzného vyjadrenia alebo obsah stavebného zámeru neobsahuje dostatočne presné podkladové požiadavky potrebné na vydanie záväzného vyjadrenia, dotknutá právnická osoba je povinná vyzvať žiadateľa na spresnenie žiadosti v určenej lehote, počas ktorej neplynie lehota na vydanie záväzného vyjadrenia. Lehota na </w:t>
      </w:r>
      <w:r w:rsidR="0050644B" w:rsidRPr="00E17435">
        <w:rPr>
          <w:rFonts w:ascii="Times New Roman" w:hAnsi="Times New Roman" w:cs="Times New Roman"/>
          <w:sz w:val="24"/>
          <w:szCs w:val="24"/>
        </w:rPr>
        <w:t xml:space="preserve">vydanie </w:t>
      </w:r>
      <w:r w:rsidRPr="00E17435">
        <w:rPr>
          <w:rFonts w:ascii="Times New Roman" w:hAnsi="Times New Roman" w:cs="Times New Roman"/>
          <w:sz w:val="24"/>
          <w:szCs w:val="24"/>
        </w:rPr>
        <w:t>záväzné</w:t>
      </w:r>
      <w:r w:rsidR="0050644B" w:rsidRPr="00E17435">
        <w:rPr>
          <w:rFonts w:ascii="Times New Roman" w:hAnsi="Times New Roman" w:cs="Times New Roman"/>
          <w:sz w:val="24"/>
          <w:szCs w:val="24"/>
        </w:rPr>
        <w:t>ho</w:t>
      </w:r>
      <w:r w:rsidRPr="00E17435">
        <w:rPr>
          <w:rFonts w:ascii="Times New Roman" w:hAnsi="Times New Roman" w:cs="Times New Roman"/>
          <w:sz w:val="24"/>
          <w:szCs w:val="24"/>
        </w:rPr>
        <w:t xml:space="preserve"> vyjadreni</w:t>
      </w:r>
      <w:r w:rsidR="0050644B" w:rsidRPr="00E17435">
        <w:rPr>
          <w:rFonts w:ascii="Times New Roman" w:hAnsi="Times New Roman" w:cs="Times New Roman"/>
          <w:sz w:val="24"/>
          <w:szCs w:val="24"/>
        </w:rPr>
        <w:t>a</w:t>
      </w:r>
      <w:r w:rsidRPr="00E17435">
        <w:rPr>
          <w:rFonts w:ascii="Times New Roman" w:hAnsi="Times New Roman" w:cs="Times New Roman"/>
          <w:sz w:val="24"/>
          <w:szCs w:val="24"/>
        </w:rPr>
        <w:t xml:space="preserve"> dotknutej právnickej osoby je 30 dní odo dňa doručenia žiadosti; pri zložitých stavbách môže byť táto lehota najviac 60 dní. Ak dotknutá právnická osoba nevydá záväzné vyjadrenie v lehote podľa prvej vety, predpokladá sa, že nemá pripomienky ani žiadne oprávnené požiadavky na zapracovanie do projektu stavby.“.</w:t>
      </w:r>
    </w:p>
    <w:p w14:paraId="187C5211" w14:textId="77777777" w:rsidR="005D4FEB" w:rsidRPr="00E17435" w:rsidRDefault="005D4FEB" w:rsidP="002D6D1E">
      <w:pPr>
        <w:pStyle w:val="xmsonormal"/>
        <w:ind w:left="284" w:hanging="284"/>
        <w:jc w:val="both"/>
      </w:pPr>
      <w:r w:rsidRPr="00E17435">
        <w:rPr>
          <w:rFonts w:ascii="Times New Roman" w:hAnsi="Times New Roman" w:cs="Times New Roman"/>
          <w:sz w:val="24"/>
          <w:szCs w:val="24"/>
        </w:rPr>
        <w:t> </w:t>
      </w:r>
    </w:p>
    <w:p w14:paraId="74650959" w14:textId="77777777" w:rsidR="005D4FEB" w:rsidRPr="00E17435" w:rsidRDefault="005D4FEB" w:rsidP="002D6D1E">
      <w:pPr>
        <w:pStyle w:val="xmsolistparagraph"/>
        <w:spacing w:after="0" w:line="240" w:lineRule="auto"/>
        <w:ind w:left="284" w:hanging="284"/>
        <w:jc w:val="both"/>
      </w:pPr>
      <w:r w:rsidRPr="00E17435">
        <w:rPr>
          <w:rFonts w:ascii="Times New Roman" w:hAnsi="Times New Roman" w:cs="Times New Roman"/>
          <w:sz w:val="24"/>
          <w:szCs w:val="24"/>
        </w:rPr>
        <w:t>5.</w:t>
      </w:r>
      <w:r w:rsidRPr="00E17435">
        <w:rPr>
          <w:rFonts w:ascii="Times New Roman" w:hAnsi="Times New Roman" w:cs="Times New Roman"/>
          <w:sz w:val="14"/>
          <w:szCs w:val="14"/>
        </w:rPr>
        <w:t xml:space="preserve">     </w:t>
      </w:r>
      <w:r w:rsidRPr="00E17435">
        <w:rPr>
          <w:rFonts w:ascii="Times New Roman" w:hAnsi="Times New Roman" w:cs="Times New Roman"/>
          <w:sz w:val="24"/>
          <w:szCs w:val="24"/>
        </w:rPr>
        <w:t>V § 63 ods. 7 sa vypúšťa posledná veta.</w:t>
      </w:r>
    </w:p>
    <w:p w14:paraId="74434888" w14:textId="0B42533B" w:rsidR="005D4FEB" w:rsidRPr="00E17435" w:rsidRDefault="005D4FEB" w:rsidP="001A0DD9">
      <w:pPr>
        <w:spacing w:before="60" w:after="60" w:line="240" w:lineRule="auto"/>
        <w:jc w:val="both"/>
        <w:rPr>
          <w:rFonts w:ascii="Times New Roman" w:hAnsi="Times New Roman" w:cs="Times New Roman"/>
          <w:sz w:val="24"/>
          <w:szCs w:val="24"/>
          <w:lang w:eastAsia="cs-CZ"/>
        </w:rPr>
      </w:pPr>
    </w:p>
    <w:p w14:paraId="0A7FA793" w14:textId="6BDD5922" w:rsidR="005D4FEB" w:rsidRPr="00E17435" w:rsidRDefault="005D4FEB" w:rsidP="005D4FEB">
      <w:pPr>
        <w:spacing w:before="60" w:after="60" w:line="240" w:lineRule="auto"/>
        <w:jc w:val="center"/>
        <w:rPr>
          <w:rFonts w:ascii="Times New Roman" w:hAnsi="Times New Roman" w:cs="Times New Roman"/>
          <w:b/>
          <w:sz w:val="24"/>
          <w:szCs w:val="24"/>
          <w:lang w:eastAsia="cs-CZ"/>
        </w:rPr>
      </w:pPr>
      <w:r w:rsidRPr="00E17435">
        <w:rPr>
          <w:rFonts w:ascii="Times New Roman" w:hAnsi="Times New Roman" w:cs="Times New Roman"/>
          <w:b/>
          <w:sz w:val="24"/>
          <w:szCs w:val="24"/>
          <w:lang w:eastAsia="cs-CZ"/>
        </w:rPr>
        <w:t>Čl. VII</w:t>
      </w:r>
    </w:p>
    <w:p w14:paraId="071A5741" w14:textId="189210E3" w:rsidR="00D97A7A" w:rsidRPr="00E17435" w:rsidRDefault="00D97A7A" w:rsidP="001A0DD9">
      <w:pPr>
        <w:spacing w:before="60" w:after="60" w:line="240" w:lineRule="auto"/>
        <w:jc w:val="both"/>
        <w:rPr>
          <w:rFonts w:ascii="Times New Roman" w:hAnsi="Times New Roman" w:cs="Times New Roman"/>
          <w:sz w:val="24"/>
          <w:szCs w:val="24"/>
          <w:lang w:eastAsia="cs-CZ"/>
        </w:rPr>
      </w:pPr>
    </w:p>
    <w:p w14:paraId="2AEA8A33" w14:textId="77777777" w:rsidR="001A0DD9" w:rsidRPr="001A0DD9" w:rsidRDefault="00831FC7" w:rsidP="001A0DD9">
      <w:pPr>
        <w:spacing w:before="60" w:after="60" w:line="240" w:lineRule="auto"/>
        <w:jc w:val="both"/>
        <w:rPr>
          <w:rFonts w:ascii="Times New Roman" w:hAnsi="Times New Roman" w:cs="Times New Roman"/>
          <w:sz w:val="24"/>
          <w:szCs w:val="24"/>
          <w:lang w:eastAsia="cs-CZ"/>
        </w:rPr>
      </w:pPr>
      <w:r w:rsidRPr="00E17435">
        <w:rPr>
          <w:rFonts w:ascii="Times New Roman" w:hAnsi="Times New Roman" w:cs="Times New Roman"/>
          <w:sz w:val="24"/>
          <w:szCs w:val="24"/>
          <w:lang w:eastAsia="cs-CZ"/>
        </w:rPr>
        <w:t>Tento zákon nadobúda účinnosť dňom vyhlásenia.</w:t>
      </w:r>
    </w:p>
    <w:p w14:paraId="1D356731" w14:textId="77777777" w:rsidR="001A0DD9" w:rsidRPr="004B094E" w:rsidRDefault="001A0DD9" w:rsidP="000E3FC8">
      <w:pPr>
        <w:spacing w:after="0" w:line="240" w:lineRule="auto"/>
        <w:jc w:val="both"/>
        <w:rPr>
          <w:rFonts w:ascii="Times New Roman" w:hAnsi="Times New Roman" w:cs="Times New Roman"/>
          <w:sz w:val="24"/>
          <w:szCs w:val="24"/>
        </w:rPr>
      </w:pPr>
    </w:p>
    <w:sectPr w:rsidR="001A0DD9" w:rsidRPr="004B094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C0512" w14:textId="77777777" w:rsidR="00D52BF0" w:rsidRDefault="00D52BF0" w:rsidP="00D52BF0">
      <w:pPr>
        <w:spacing w:after="0" w:line="240" w:lineRule="auto"/>
      </w:pPr>
      <w:r>
        <w:separator/>
      </w:r>
    </w:p>
  </w:endnote>
  <w:endnote w:type="continuationSeparator" w:id="0">
    <w:p w14:paraId="3622DA25" w14:textId="77777777" w:rsidR="00D52BF0" w:rsidRDefault="00D52BF0" w:rsidP="00D52B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rPr>
      <w:id w:val="2132129461"/>
      <w:docPartObj>
        <w:docPartGallery w:val="Page Numbers (Bottom of Page)"/>
        <w:docPartUnique/>
      </w:docPartObj>
    </w:sdtPr>
    <w:sdtEndPr/>
    <w:sdtContent>
      <w:p w14:paraId="52FFC3BB" w14:textId="2E949953" w:rsidR="00D52BF0" w:rsidRPr="009B293C" w:rsidRDefault="00D52BF0">
        <w:pPr>
          <w:pStyle w:val="Pta"/>
          <w:jc w:val="center"/>
          <w:rPr>
            <w:rFonts w:ascii="Times New Roman" w:hAnsi="Times New Roman" w:cs="Times New Roman"/>
            <w:sz w:val="24"/>
          </w:rPr>
        </w:pPr>
        <w:r w:rsidRPr="009B293C">
          <w:rPr>
            <w:rFonts w:ascii="Times New Roman" w:hAnsi="Times New Roman" w:cs="Times New Roman"/>
            <w:sz w:val="24"/>
          </w:rPr>
          <w:fldChar w:fldCharType="begin"/>
        </w:r>
        <w:r w:rsidRPr="009B293C">
          <w:rPr>
            <w:rFonts w:ascii="Times New Roman" w:hAnsi="Times New Roman" w:cs="Times New Roman"/>
            <w:sz w:val="24"/>
          </w:rPr>
          <w:instrText>PAGE   \* MERGEFORMAT</w:instrText>
        </w:r>
        <w:r w:rsidRPr="009B293C">
          <w:rPr>
            <w:rFonts w:ascii="Times New Roman" w:hAnsi="Times New Roman" w:cs="Times New Roman"/>
            <w:sz w:val="24"/>
          </w:rPr>
          <w:fldChar w:fldCharType="separate"/>
        </w:r>
        <w:r w:rsidR="00137119">
          <w:rPr>
            <w:rFonts w:ascii="Times New Roman" w:hAnsi="Times New Roman" w:cs="Times New Roman"/>
            <w:noProof/>
            <w:sz w:val="24"/>
          </w:rPr>
          <w:t>5</w:t>
        </w:r>
        <w:r w:rsidRPr="009B293C">
          <w:rPr>
            <w:rFonts w:ascii="Times New Roman" w:hAnsi="Times New Roman" w:cs="Times New Roman"/>
            <w:sz w:val="24"/>
          </w:rPr>
          <w:fldChar w:fldCharType="end"/>
        </w:r>
      </w:p>
    </w:sdtContent>
  </w:sdt>
  <w:p w14:paraId="42F1A827" w14:textId="77777777" w:rsidR="00D52BF0" w:rsidRPr="009B293C" w:rsidRDefault="00D52BF0">
    <w:pPr>
      <w:pStyle w:val="Pta"/>
      <w:rPr>
        <w:rFonts w:ascii="Times New Roman" w:hAnsi="Times New Roman" w:cs="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31D26" w14:textId="77777777" w:rsidR="00D52BF0" w:rsidRDefault="00D52BF0" w:rsidP="00D52BF0">
      <w:pPr>
        <w:spacing w:after="0" w:line="240" w:lineRule="auto"/>
      </w:pPr>
      <w:r>
        <w:separator/>
      </w:r>
    </w:p>
  </w:footnote>
  <w:footnote w:type="continuationSeparator" w:id="0">
    <w:p w14:paraId="4C42B2F8" w14:textId="77777777" w:rsidR="00D52BF0" w:rsidRDefault="00D52BF0" w:rsidP="00D52B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71A3C"/>
    <w:multiLevelType w:val="hybridMultilevel"/>
    <w:tmpl w:val="BBAEAA2C"/>
    <w:lvl w:ilvl="0" w:tplc="041B000F">
      <w:start w:val="1"/>
      <w:numFmt w:val="decimal"/>
      <w:lvlText w:val="%1."/>
      <w:lvlJc w:val="left"/>
      <w:pPr>
        <w:ind w:left="720" w:hanging="360"/>
      </w:pPr>
    </w:lvl>
    <w:lvl w:ilvl="1" w:tplc="F0AA68C0">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099955E2"/>
    <w:multiLevelType w:val="hybridMultilevel"/>
    <w:tmpl w:val="788E6EBA"/>
    <w:lvl w:ilvl="0" w:tplc="AA8C65F8">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2" w15:restartNumberingAfterBreak="0">
    <w:nsid w:val="104F55B2"/>
    <w:multiLevelType w:val="hybridMultilevel"/>
    <w:tmpl w:val="8EF0139E"/>
    <w:lvl w:ilvl="0" w:tplc="041B000F">
      <w:start w:val="1"/>
      <w:numFmt w:val="decimal"/>
      <w:lvlText w:val="%1."/>
      <w:lvlJc w:val="left"/>
      <w:pPr>
        <w:ind w:left="1571" w:hanging="360"/>
      </w:pPr>
    </w:lvl>
    <w:lvl w:ilvl="1" w:tplc="041B0019">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3" w15:restartNumberingAfterBreak="0">
    <w:nsid w:val="13EA3048"/>
    <w:multiLevelType w:val="hybridMultilevel"/>
    <w:tmpl w:val="CFEC0534"/>
    <w:lvl w:ilvl="0" w:tplc="F81C06A4">
      <w:start w:val="5"/>
      <w:numFmt w:val="decimal"/>
      <w:lvlText w:val="(%1)"/>
      <w:lvlJc w:val="left"/>
      <w:pPr>
        <w:ind w:left="502" w:hanging="360"/>
      </w:pPr>
      <w:rPr>
        <w:rFonts w:hint="default"/>
        <w:b w:val="0"/>
        <w:b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DA9222C"/>
    <w:multiLevelType w:val="hybridMultilevel"/>
    <w:tmpl w:val="5A5CF31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E387314"/>
    <w:multiLevelType w:val="hybridMultilevel"/>
    <w:tmpl w:val="4E742120"/>
    <w:lvl w:ilvl="0" w:tplc="3A3EBF3E">
      <w:start w:val="1"/>
      <w:numFmt w:val="decimal"/>
      <w:lvlText w:val="(%1)"/>
      <w:lvlJc w:val="left"/>
      <w:pPr>
        <w:ind w:left="502" w:hanging="360"/>
      </w:pPr>
      <w:rPr>
        <w:rFonts w:hint="default"/>
        <w:b w:val="0"/>
        <w:bCs/>
      </w:rPr>
    </w:lvl>
    <w:lvl w:ilvl="1" w:tplc="0BB80E30">
      <w:start w:val="1"/>
      <w:numFmt w:val="lowerLetter"/>
      <w:lvlText w:val="%2)"/>
      <w:lvlJc w:val="left"/>
      <w:pPr>
        <w:ind w:left="1222" w:hanging="360"/>
      </w:pPr>
      <w:rPr>
        <w:rFonts w:hint="default"/>
        <w:b w:val="0"/>
        <w:bCs/>
      </w:rPr>
    </w:lvl>
    <w:lvl w:ilvl="2" w:tplc="1456A7B2">
      <w:start w:val="1"/>
      <w:numFmt w:val="decimal"/>
      <w:lvlText w:val="%3."/>
      <w:lvlJc w:val="left"/>
      <w:pPr>
        <w:ind w:left="2122" w:hanging="360"/>
      </w:pPr>
      <w:rPr>
        <w:rFonts w:ascii="Times New Roman" w:hAnsi="Times New Roman" w:cs="Times New Roman" w:hint="default"/>
        <w:sz w:val="24"/>
      </w:r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15:restartNumberingAfterBreak="0">
    <w:nsid w:val="2133561E"/>
    <w:multiLevelType w:val="hybridMultilevel"/>
    <w:tmpl w:val="FB1CFFD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A554176"/>
    <w:multiLevelType w:val="hybridMultilevel"/>
    <w:tmpl w:val="7D324E92"/>
    <w:lvl w:ilvl="0" w:tplc="ADEEFF66">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09C1BCB"/>
    <w:multiLevelType w:val="hybridMultilevel"/>
    <w:tmpl w:val="FFECCFA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38F12A7A"/>
    <w:multiLevelType w:val="hybridMultilevel"/>
    <w:tmpl w:val="BEE013F4"/>
    <w:lvl w:ilvl="0" w:tplc="041B000F">
      <w:start w:val="1"/>
      <w:numFmt w:val="decimal"/>
      <w:lvlText w:val="%1."/>
      <w:lvlJc w:val="left"/>
      <w:pPr>
        <w:ind w:left="502" w:hanging="360"/>
      </w:p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0" w15:restartNumberingAfterBreak="0">
    <w:nsid w:val="3F9D2225"/>
    <w:multiLevelType w:val="hybridMultilevel"/>
    <w:tmpl w:val="455AF54C"/>
    <w:lvl w:ilvl="0" w:tplc="2DCC4BEE">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1" w15:restartNumberingAfterBreak="0">
    <w:nsid w:val="4DC842BF"/>
    <w:multiLevelType w:val="hybridMultilevel"/>
    <w:tmpl w:val="B718A4A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50B338DA"/>
    <w:multiLevelType w:val="hybridMultilevel"/>
    <w:tmpl w:val="5F686B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15:restartNumberingAfterBreak="0">
    <w:nsid w:val="51282392"/>
    <w:multiLevelType w:val="hybridMultilevel"/>
    <w:tmpl w:val="26B4533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52D56EF4"/>
    <w:multiLevelType w:val="hybridMultilevel"/>
    <w:tmpl w:val="C6786B6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58F8743B"/>
    <w:multiLevelType w:val="hybridMultilevel"/>
    <w:tmpl w:val="EAB01AD4"/>
    <w:lvl w:ilvl="0" w:tplc="041B000F">
      <w:start w:val="1"/>
      <w:numFmt w:val="decimal"/>
      <w:lvlText w:val="%1."/>
      <w:lvlJc w:val="left"/>
      <w:pPr>
        <w:ind w:left="720" w:hanging="360"/>
      </w:pPr>
    </w:lvl>
    <w:lvl w:ilvl="1" w:tplc="A26EC79C">
      <w:start w:val="1"/>
      <w:numFmt w:val="decimal"/>
      <w:lvlText w:val="%2."/>
      <w:lvlJc w:val="left"/>
      <w:pPr>
        <w:ind w:left="1440" w:hanging="360"/>
      </w:pPr>
      <w:rPr>
        <w:rFonts w:hint="default"/>
        <w:b/>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616F34D8"/>
    <w:multiLevelType w:val="hybridMultilevel"/>
    <w:tmpl w:val="FF94968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9C873E1"/>
    <w:multiLevelType w:val="hybridMultilevel"/>
    <w:tmpl w:val="DD64070E"/>
    <w:lvl w:ilvl="0" w:tplc="26D63492">
      <w:start w:val="1"/>
      <w:numFmt w:val="decimal"/>
      <w:lvlText w:val="(%1)"/>
      <w:lvlJc w:val="left"/>
      <w:pPr>
        <w:ind w:left="502" w:hanging="360"/>
      </w:pPr>
      <w:rPr>
        <w:rFonts w:hint="default"/>
        <w:b w:val="0"/>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15:restartNumberingAfterBreak="0">
    <w:nsid w:val="728645B3"/>
    <w:multiLevelType w:val="hybridMultilevel"/>
    <w:tmpl w:val="59882660"/>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0F">
      <w:start w:val="1"/>
      <w:numFmt w:val="decimal"/>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750A44B8"/>
    <w:multiLevelType w:val="hybridMultilevel"/>
    <w:tmpl w:val="0FF0C264"/>
    <w:lvl w:ilvl="0" w:tplc="041B000F">
      <w:start w:val="1"/>
      <w:numFmt w:val="decimal"/>
      <w:lvlText w:val="%1."/>
      <w:lvlJc w:val="left"/>
      <w:pPr>
        <w:ind w:left="1211" w:hanging="360"/>
      </w:pPr>
    </w:lvl>
    <w:lvl w:ilvl="1" w:tplc="041B000F">
      <w:start w:val="1"/>
      <w:numFmt w:val="decimal"/>
      <w:lvlText w:val="%2."/>
      <w:lvlJc w:val="left"/>
      <w:pPr>
        <w:ind w:left="1931" w:hanging="360"/>
      </w:pPr>
    </w:lvl>
    <w:lvl w:ilvl="2" w:tplc="041B001B" w:tentative="1">
      <w:start w:val="1"/>
      <w:numFmt w:val="lowerRoman"/>
      <w:lvlText w:val="%3."/>
      <w:lvlJc w:val="right"/>
      <w:pPr>
        <w:ind w:left="2651" w:hanging="180"/>
      </w:pPr>
    </w:lvl>
    <w:lvl w:ilvl="3" w:tplc="041B000F" w:tentative="1">
      <w:start w:val="1"/>
      <w:numFmt w:val="decimal"/>
      <w:lvlText w:val="%4."/>
      <w:lvlJc w:val="left"/>
      <w:pPr>
        <w:ind w:left="3371" w:hanging="360"/>
      </w:pPr>
    </w:lvl>
    <w:lvl w:ilvl="4" w:tplc="041B0019" w:tentative="1">
      <w:start w:val="1"/>
      <w:numFmt w:val="lowerLetter"/>
      <w:lvlText w:val="%5."/>
      <w:lvlJc w:val="left"/>
      <w:pPr>
        <w:ind w:left="4091" w:hanging="360"/>
      </w:pPr>
    </w:lvl>
    <w:lvl w:ilvl="5" w:tplc="041B001B" w:tentative="1">
      <w:start w:val="1"/>
      <w:numFmt w:val="lowerRoman"/>
      <w:lvlText w:val="%6."/>
      <w:lvlJc w:val="right"/>
      <w:pPr>
        <w:ind w:left="4811" w:hanging="180"/>
      </w:pPr>
    </w:lvl>
    <w:lvl w:ilvl="6" w:tplc="041B000F" w:tentative="1">
      <w:start w:val="1"/>
      <w:numFmt w:val="decimal"/>
      <w:lvlText w:val="%7."/>
      <w:lvlJc w:val="left"/>
      <w:pPr>
        <w:ind w:left="5531" w:hanging="360"/>
      </w:pPr>
    </w:lvl>
    <w:lvl w:ilvl="7" w:tplc="041B0019" w:tentative="1">
      <w:start w:val="1"/>
      <w:numFmt w:val="lowerLetter"/>
      <w:lvlText w:val="%8."/>
      <w:lvlJc w:val="left"/>
      <w:pPr>
        <w:ind w:left="6251" w:hanging="360"/>
      </w:pPr>
    </w:lvl>
    <w:lvl w:ilvl="8" w:tplc="041B001B" w:tentative="1">
      <w:start w:val="1"/>
      <w:numFmt w:val="lowerRoman"/>
      <w:lvlText w:val="%9."/>
      <w:lvlJc w:val="right"/>
      <w:pPr>
        <w:ind w:left="6971" w:hanging="180"/>
      </w:pPr>
    </w:lvl>
  </w:abstractNum>
  <w:abstractNum w:abstractNumId="20" w15:restartNumberingAfterBreak="0">
    <w:nsid w:val="79DF2EF2"/>
    <w:multiLevelType w:val="hybridMultilevel"/>
    <w:tmpl w:val="086EA092"/>
    <w:lvl w:ilvl="0" w:tplc="AFBE97C4">
      <w:start w:val="1"/>
      <w:numFmt w:val="lowerLetter"/>
      <w:lvlText w:val="%1)"/>
      <w:lvlJc w:val="left"/>
      <w:pPr>
        <w:ind w:left="720" w:hanging="360"/>
      </w:pPr>
      <w:rPr>
        <w:u w:color="8EAADB" w:themeColor="accent5" w:themeTint="99"/>
      </w:rPr>
    </w:lvl>
    <w:lvl w:ilvl="1" w:tplc="AFBE97C4">
      <w:start w:val="1"/>
      <w:numFmt w:val="lowerLetter"/>
      <w:lvlText w:val="%2)"/>
      <w:lvlJc w:val="left"/>
      <w:pPr>
        <w:ind w:left="1440" w:hanging="360"/>
      </w:pPr>
      <w:rPr>
        <w:u w:color="8EAADB" w:themeColor="accent5" w:themeTint="99"/>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7CBD3189"/>
    <w:multiLevelType w:val="hybridMultilevel"/>
    <w:tmpl w:val="13A0505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275552992">
    <w:abstractNumId w:val="15"/>
  </w:num>
  <w:num w:numId="2" w16cid:durableId="417792583">
    <w:abstractNumId w:val="5"/>
  </w:num>
  <w:num w:numId="3" w16cid:durableId="665209292">
    <w:abstractNumId w:val="16"/>
  </w:num>
  <w:num w:numId="4" w16cid:durableId="1043142522">
    <w:abstractNumId w:val="8"/>
  </w:num>
  <w:num w:numId="5" w16cid:durableId="822819636">
    <w:abstractNumId w:val="9"/>
  </w:num>
  <w:num w:numId="6" w16cid:durableId="897672055">
    <w:abstractNumId w:val="21"/>
  </w:num>
  <w:num w:numId="7" w16cid:durableId="6949174">
    <w:abstractNumId w:val="6"/>
  </w:num>
  <w:num w:numId="8" w16cid:durableId="1501627830">
    <w:abstractNumId w:val="13"/>
  </w:num>
  <w:num w:numId="9" w16cid:durableId="910191881">
    <w:abstractNumId w:val="11"/>
  </w:num>
  <w:num w:numId="10" w16cid:durableId="251622765">
    <w:abstractNumId w:val="17"/>
  </w:num>
  <w:num w:numId="11" w16cid:durableId="1000235594">
    <w:abstractNumId w:val="2"/>
  </w:num>
  <w:num w:numId="12" w16cid:durableId="1378503996">
    <w:abstractNumId w:val="19"/>
  </w:num>
  <w:num w:numId="13" w16cid:durableId="250242621">
    <w:abstractNumId w:val="10"/>
  </w:num>
  <w:num w:numId="14" w16cid:durableId="19798015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113767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99386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746170">
    <w:abstractNumId w:val="12"/>
  </w:num>
  <w:num w:numId="18" w16cid:durableId="1944534945">
    <w:abstractNumId w:val="0"/>
  </w:num>
  <w:num w:numId="19" w16cid:durableId="1464033378">
    <w:abstractNumId w:val="4"/>
  </w:num>
  <w:num w:numId="20" w16cid:durableId="1278102409">
    <w:abstractNumId w:val="3"/>
  </w:num>
  <w:num w:numId="21" w16cid:durableId="1858037375">
    <w:abstractNumId w:val="7"/>
  </w:num>
  <w:num w:numId="22" w16cid:durableId="176700317">
    <w:abstractNumId w:val="14"/>
  </w:num>
  <w:num w:numId="23" w16cid:durableId="18987578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94E"/>
    <w:rsid w:val="0008783B"/>
    <w:rsid w:val="000C2115"/>
    <w:rsid w:val="000C4F9E"/>
    <w:rsid w:val="000E3FC8"/>
    <w:rsid w:val="00137119"/>
    <w:rsid w:val="001647AF"/>
    <w:rsid w:val="0017026B"/>
    <w:rsid w:val="001850C0"/>
    <w:rsid w:val="001A0DD9"/>
    <w:rsid w:val="001C50F4"/>
    <w:rsid w:val="002604A6"/>
    <w:rsid w:val="002B4562"/>
    <w:rsid w:val="002C2DAB"/>
    <w:rsid w:val="002D6D1E"/>
    <w:rsid w:val="002E3CC5"/>
    <w:rsid w:val="002F52DD"/>
    <w:rsid w:val="003823C2"/>
    <w:rsid w:val="004526CA"/>
    <w:rsid w:val="004767A5"/>
    <w:rsid w:val="004B094E"/>
    <w:rsid w:val="0050644B"/>
    <w:rsid w:val="00581824"/>
    <w:rsid w:val="005D4FEB"/>
    <w:rsid w:val="00674BB3"/>
    <w:rsid w:val="006810A8"/>
    <w:rsid w:val="006C13FD"/>
    <w:rsid w:val="006D51D2"/>
    <w:rsid w:val="007262D4"/>
    <w:rsid w:val="00750F1F"/>
    <w:rsid w:val="007F2B50"/>
    <w:rsid w:val="00831FC7"/>
    <w:rsid w:val="00875201"/>
    <w:rsid w:val="009B293C"/>
    <w:rsid w:val="009D1E1D"/>
    <w:rsid w:val="009F77FE"/>
    <w:rsid w:val="00A46B86"/>
    <w:rsid w:val="00A95865"/>
    <w:rsid w:val="00AE449B"/>
    <w:rsid w:val="00AE501D"/>
    <w:rsid w:val="00B02930"/>
    <w:rsid w:val="00B74689"/>
    <w:rsid w:val="00B86A4E"/>
    <w:rsid w:val="00BA42F0"/>
    <w:rsid w:val="00BD1156"/>
    <w:rsid w:val="00BD3878"/>
    <w:rsid w:val="00BE5843"/>
    <w:rsid w:val="00C32023"/>
    <w:rsid w:val="00C83B22"/>
    <w:rsid w:val="00D52BF0"/>
    <w:rsid w:val="00D97A7A"/>
    <w:rsid w:val="00D97B59"/>
    <w:rsid w:val="00DC299E"/>
    <w:rsid w:val="00E17435"/>
    <w:rsid w:val="00E44216"/>
    <w:rsid w:val="00EA52DC"/>
    <w:rsid w:val="00F6613B"/>
    <w:rsid w:val="00FB3CD9"/>
    <w:rsid w:val="00FE2BBB"/>
    <w:rsid w:val="00FE45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9ECFD"/>
  <w15:chartTrackingRefBased/>
  <w15:docId w15:val="{383FE996-AD23-443C-A522-34C5536DD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Odsek zoznamu2,body,Odsek zoznamu1,Odsek,List Paragraph,Table of contents numbered,Bullet 1,Bullet Points,Colorful List - Accent 11,Dot pt,F5 List Paragraph,Indicator Text,List Paragraph Char Char Char,List Paragraph à moi,List Paragraph11"/>
    <w:basedOn w:val="Normlny"/>
    <w:link w:val="OdsekzoznamuChar"/>
    <w:uiPriority w:val="34"/>
    <w:qFormat/>
    <w:rsid w:val="004B094E"/>
    <w:pPr>
      <w:ind w:left="720"/>
      <w:contextualSpacing/>
    </w:pPr>
  </w:style>
  <w:style w:type="character" w:styleId="Odkaznakomentr">
    <w:name w:val="annotation reference"/>
    <w:basedOn w:val="Predvolenpsmoodseku"/>
    <w:uiPriority w:val="99"/>
    <w:semiHidden/>
    <w:unhideWhenUsed/>
    <w:rsid w:val="00BD1156"/>
    <w:rPr>
      <w:sz w:val="16"/>
      <w:szCs w:val="16"/>
    </w:rPr>
  </w:style>
  <w:style w:type="paragraph" w:styleId="Textkomentra">
    <w:name w:val="annotation text"/>
    <w:basedOn w:val="Normlny"/>
    <w:link w:val="TextkomentraChar"/>
    <w:uiPriority w:val="99"/>
    <w:unhideWhenUsed/>
    <w:rsid w:val="00BD1156"/>
    <w:pPr>
      <w:spacing w:before="60" w:after="60" w:line="240" w:lineRule="auto"/>
      <w:jc w:val="both"/>
    </w:pPr>
    <w:rPr>
      <w:rFonts w:ascii="Arial" w:hAnsi="Arial"/>
      <w:sz w:val="20"/>
      <w:szCs w:val="20"/>
      <w:lang w:val="cs-CZ"/>
    </w:rPr>
  </w:style>
  <w:style w:type="character" w:customStyle="1" w:styleId="TextkomentraChar">
    <w:name w:val="Text komentára Char"/>
    <w:basedOn w:val="Predvolenpsmoodseku"/>
    <w:link w:val="Textkomentra"/>
    <w:uiPriority w:val="99"/>
    <w:rsid w:val="00BD1156"/>
    <w:rPr>
      <w:rFonts w:ascii="Arial" w:hAnsi="Arial"/>
      <w:sz w:val="20"/>
      <w:szCs w:val="20"/>
      <w:lang w:val="cs-CZ"/>
    </w:rPr>
  </w:style>
  <w:style w:type="paragraph" w:styleId="Textbubliny">
    <w:name w:val="Balloon Text"/>
    <w:basedOn w:val="Normlny"/>
    <w:link w:val="TextbublinyChar"/>
    <w:uiPriority w:val="99"/>
    <w:semiHidden/>
    <w:unhideWhenUsed/>
    <w:rsid w:val="00BD1156"/>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BD1156"/>
    <w:rPr>
      <w:rFonts w:ascii="Segoe UI" w:hAnsi="Segoe UI" w:cs="Segoe UI"/>
      <w:sz w:val="18"/>
      <w:szCs w:val="18"/>
    </w:rPr>
  </w:style>
  <w:style w:type="character" w:styleId="Odkaznavysvetlivku">
    <w:name w:val="endnote reference"/>
    <w:basedOn w:val="Predvolenpsmoodseku"/>
    <w:uiPriority w:val="99"/>
    <w:semiHidden/>
    <w:unhideWhenUsed/>
    <w:rsid w:val="000E3FC8"/>
    <w:rPr>
      <w:vertAlign w:val="superscript"/>
    </w:rPr>
  </w:style>
  <w:style w:type="character" w:styleId="Hypertextovprepojenie">
    <w:name w:val="Hyperlink"/>
    <w:basedOn w:val="Predvolenpsmoodseku"/>
    <w:uiPriority w:val="99"/>
    <w:unhideWhenUsed/>
    <w:rsid w:val="000E3FC8"/>
    <w:rPr>
      <w:color w:val="0000FF"/>
      <w:u w:val="single"/>
    </w:rPr>
  </w:style>
  <w:style w:type="paragraph" w:customStyle="1" w:styleId="AionParagraf">
    <w:name w:val="Aion.Paragraf"/>
    <w:next w:val="Normlny"/>
    <w:qFormat/>
    <w:rsid w:val="001A0DD9"/>
    <w:pPr>
      <w:spacing w:before="240" w:after="100" w:afterAutospacing="1" w:line="240" w:lineRule="auto"/>
      <w:jc w:val="center"/>
      <w:outlineLvl w:val="6"/>
    </w:pPr>
    <w:rPr>
      <w:rFonts w:ascii="Arial" w:eastAsia="Times New Roman" w:hAnsi="Arial" w:cs="Arial"/>
      <w:b/>
      <w:color w:val="FF8400"/>
      <w:sz w:val="26"/>
      <w:szCs w:val="26"/>
      <w:lang w:val="cs-CZ" w:eastAsia="cs-CZ"/>
    </w:rPr>
  </w:style>
  <w:style w:type="paragraph" w:customStyle="1" w:styleId="AionPodnadpis">
    <w:name w:val="Aion.Podnadpis"/>
    <w:next w:val="Normlny"/>
    <w:qFormat/>
    <w:rsid w:val="00F6613B"/>
    <w:pPr>
      <w:spacing w:before="100" w:beforeAutospacing="1" w:after="100" w:afterAutospacing="1" w:line="240" w:lineRule="auto"/>
      <w:jc w:val="center"/>
      <w:outlineLvl w:val="2"/>
    </w:pPr>
    <w:rPr>
      <w:rFonts w:ascii="Arial" w:eastAsia="Times New Roman" w:hAnsi="Arial" w:cs="Arial"/>
      <w:b/>
      <w:bCs/>
      <w:color w:val="08A8F8"/>
      <w:sz w:val="29"/>
      <w:szCs w:val="29"/>
      <w:lang w:val="cs-CZ" w:eastAsia="cs-CZ"/>
    </w:rPr>
  </w:style>
  <w:style w:type="paragraph" w:styleId="Predmetkomentra">
    <w:name w:val="annotation subject"/>
    <w:basedOn w:val="Textkomentra"/>
    <w:next w:val="Textkomentra"/>
    <w:link w:val="PredmetkomentraChar"/>
    <w:uiPriority w:val="99"/>
    <w:semiHidden/>
    <w:unhideWhenUsed/>
    <w:rsid w:val="00831FC7"/>
    <w:pPr>
      <w:spacing w:before="0" w:after="160"/>
      <w:jc w:val="left"/>
    </w:pPr>
    <w:rPr>
      <w:rFonts w:asciiTheme="minorHAnsi" w:hAnsiTheme="minorHAnsi"/>
      <w:b/>
      <w:bCs/>
      <w:lang w:val="sk-SK"/>
    </w:rPr>
  </w:style>
  <w:style w:type="character" w:customStyle="1" w:styleId="PredmetkomentraChar">
    <w:name w:val="Predmet komentára Char"/>
    <w:basedOn w:val="TextkomentraChar"/>
    <w:link w:val="Predmetkomentra"/>
    <w:uiPriority w:val="99"/>
    <w:semiHidden/>
    <w:rsid w:val="00831FC7"/>
    <w:rPr>
      <w:rFonts w:ascii="Arial" w:hAnsi="Arial"/>
      <w:b/>
      <w:bCs/>
      <w:sz w:val="20"/>
      <w:szCs w:val="20"/>
      <w:lang w:val="cs-CZ"/>
    </w:rPr>
  </w:style>
  <w:style w:type="character" w:customStyle="1" w:styleId="OdsekzoznamuChar">
    <w:name w:val="Odsek zoznamu Char"/>
    <w:aliases w:val="Odsek zoznamu2 Char,body Char,Odsek zoznamu1 Char,Odsek Char,List Paragraph Char,Table of contents numbered Char,Bullet 1 Char,Bullet Points Char,Colorful List - Accent 11 Char,Dot pt Char,F5 List Paragraph Char,Indicator Text Char"/>
    <w:link w:val="Odsekzoznamu"/>
    <w:uiPriority w:val="34"/>
    <w:qFormat/>
    <w:locked/>
    <w:rsid w:val="009D1E1D"/>
  </w:style>
  <w:style w:type="paragraph" w:styleId="Bezriadkovania">
    <w:name w:val="No Spacing"/>
    <w:uiPriority w:val="1"/>
    <w:qFormat/>
    <w:rsid w:val="00B74689"/>
    <w:pPr>
      <w:spacing w:after="0" w:line="240" w:lineRule="auto"/>
    </w:pPr>
    <w:rPr>
      <w:rFonts w:ascii="Times New Roman" w:eastAsia="Times New Roman" w:hAnsi="Times New Roman" w:cs="Times New Roman"/>
      <w:sz w:val="24"/>
      <w:szCs w:val="24"/>
      <w:lang w:eastAsia="sk-SK"/>
    </w:rPr>
  </w:style>
  <w:style w:type="paragraph" w:customStyle="1" w:styleId="xmsonormal">
    <w:name w:val="x_msonormal"/>
    <w:basedOn w:val="Normlny"/>
    <w:rsid w:val="00D97A7A"/>
    <w:pPr>
      <w:spacing w:after="0" w:line="240" w:lineRule="auto"/>
    </w:pPr>
    <w:rPr>
      <w:rFonts w:ascii="Calibri" w:hAnsi="Calibri" w:cs="Calibri"/>
      <w:lang w:eastAsia="sk-SK"/>
    </w:rPr>
  </w:style>
  <w:style w:type="paragraph" w:customStyle="1" w:styleId="xmsolistparagraph">
    <w:name w:val="x_msolistparagraph"/>
    <w:basedOn w:val="Normlny"/>
    <w:rsid w:val="005D4FEB"/>
    <w:pPr>
      <w:spacing w:line="252" w:lineRule="auto"/>
      <w:ind w:left="720"/>
    </w:pPr>
    <w:rPr>
      <w:rFonts w:ascii="Calibri" w:hAnsi="Calibri" w:cs="Calibri"/>
      <w:lang w:eastAsia="sk-SK"/>
    </w:rPr>
  </w:style>
  <w:style w:type="paragraph" w:styleId="Hlavika">
    <w:name w:val="header"/>
    <w:basedOn w:val="Normlny"/>
    <w:link w:val="HlavikaChar"/>
    <w:uiPriority w:val="99"/>
    <w:unhideWhenUsed/>
    <w:rsid w:val="00D52BF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52BF0"/>
  </w:style>
  <w:style w:type="paragraph" w:styleId="Pta">
    <w:name w:val="footer"/>
    <w:basedOn w:val="Normlny"/>
    <w:link w:val="PtaChar"/>
    <w:uiPriority w:val="99"/>
    <w:unhideWhenUsed/>
    <w:rsid w:val="00D52BF0"/>
    <w:pPr>
      <w:tabs>
        <w:tab w:val="center" w:pos="4536"/>
        <w:tab w:val="right" w:pos="9072"/>
      </w:tabs>
      <w:spacing w:after="0" w:line="240" w:lineRule="auto"/>
    </w:pPr>
  </w:style>
  <w:style w:type="character" w:customStyle="1" w:styleId="PtaChar">
    <w:name w:val="Päta Char"/>
    <w:basedOn w:val="Predvolenpsmoodseku"/>
    <w:link w:val="Pta"/>
    <w:uiPriority w:val="99"/>
    <w:rsid w:val="00D52B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12782">
      <w:bodyDiv w:val="1"/>
      <w:marLeft w:val="0"/>
      <w:marRight w:val="0"/>
      <w:marTop w:val="0"/>
      <w:marBottom w:val="0"/>
      <w:divBdr>
        <w:top w:val="none" w:sz="0" w:space="0" w:color="auto"/>
        <w:left w:val="none" w:sz="0" w:space="0" w:color="auto"/>
        <w:bottom w:val="none" w:sz="0" w:space="0" w:color="auto"/>
        <w:right w:val="none" w:sz="0" w:space="0" w:color="auto"/>
      </w:divBdr>
    </w:div>
    <w:div w:id="618874077">
      <w:bodyDiv w:val="1"/>
      <w:marLeft w:val="0"/>
      <w:marRight w:val="0"/>
      <w:marTop w:val="0"/>
      <w:marBottom w:val="0"/>
      <w:divBdr>
        <w:top w:val="none" w:sz="0" w:space="0" w:color="auto"/>
        <w:left w:val="none" w:sz="0" w:space="0" w:color="auto"/>
        <w:bottom w:val="none" w:sz="0" w:space="0" w:color="auto"/>
        <w:right w:val="none" w:sz="0" w:space="0" w:color="auto"/>
      </w:divBdr>
    </w:div>
    <w:div w:id="675769950">
      <w:bodyDiv w:val="1"/>
      <w:marLeft w:val="0"/>
      <w:marRight w:val="0"/>
      <w:marTop w:val="0"/>
      <w:marBottom w:val="0"/>
      <w:divBdr>
        <w:top w:val="none" w:sz="0" w:space="0" w:color="auto"/>
        <w:left w:val="none" w:sz="0" w:space="0" w:color="auto"/>
        <w:bottom w:val="none" w:sz="0" w:space="0" w:color="auto"/>
        <w:right w:val="none" w:sz="0" w:space="0" w:color="auto"/>
      </w:divBdr>
    </w:div>
    <w:div w:id="996035670">
      <w:bodyDiv w:val="1"/>
      <w:marLeft w:val="0"/>
      <w:marRight w:val="0"/>
      <w:marTop w:val="0"/>
      <w:marBottom w:val="0"/>
      <w:divBdr>
        <w:top w:val="none" w:sz="0" w:space="0" w:color="auto"/>
        <w:left w:val="none" w:sz="0" w:space="0" w:color="auto"/>
        <w:bottom w:val="none" w:sz="0" w:space="0" w:color="auto"/>
        <w:right w:val="none" w:sz="0" w:space="0" w:color="auto"/>
      </w:divBdr>
    </w:div>
    <w:div w:id="1394625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ezbierky-fe/pravne-predpisy/SK/ZZ/2022/200/2025040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ezbierky-fe/pravne-predpisy/SK/ZZ/2022/200/20250401" TargetMode="External"/><Relationship Id="rId4" Type="http://schemas.openxmlformats.org/officeDocument/2006/relationships/settings" Target="settings.xml"/><Relationship Id="rId9" Type="http://schemas.openxmlformats.org/officeDocument/2006/relationships/hyperlink" Target="https://www.slov-lex.sk/ezbierky-fe/pravne-predpisy/SK/ZZ/2022/200/20250401"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FB187-0143-4FA2-B39F-BB179295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3652</Words>
  <Characters>20821</Characters>
  <Application>Microsoft Office Word</Application>
  <DocSecurity>0</DocSecurity>
  <Lines>173</Lines>
  <Paragraphs>48</Paragraphs>
  <ScaleCrop>false</ScaleCrop>
  <HeadingPairs>
    <vt:vector size="2" baseType="variant">
      <vt:variant>
        <vt:lpstr>Názov</vt:lpstr>
      </vt:variant>
      <vt:variant>
        <vt:i4>1</vt:i4>
      </vt:variant>
    </vt:vector>
  </HeadingPairs>
  <TitlesOfParts>
    <vt:vector size="1" baseType="lpstr">
      <vt:lpstr/>
    </vt:vector>
  </TitlesOfParts>
  <Company>MDVSR</Company>
  <LinksUpToDate>false</LinksUpToDate>
  <CharactersWithSpaces>24425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Bonko, Andrej</dc:creator>
  <cp:keywords/>
  <dc:description/>
  <cp:lastModifiedBy>Metodika@skdp.sk</cp:lastModifiedBy>
  <cp:revision>2</cp:revision>
  <cp:lastPrinted>2025-04-01T18:32:00Z</cp:lastPrinted>
  <dcterms:created xsi:type="dcterms:W3CDTF">2025-04-09T08:23:00Z</dcterms:created>
  <dcterms:modified xsi:type="dcterms:W3CDTF">2025-04-09T08:23:00Z</dcterms:modified>
</cp:coreProperties>
</file>