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AF638" w14:textId="7777777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Protokol </w:t>
      </w:r>
    </w:p>
    <w:p w14:paraId="60762B89" w14:textId="13BCC5AA"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medzi</w:t>
      </w:r>
    </w:p>
    <w:p w14:paraId="4BF7BBFC" w14:textId="79F39958"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Slovenskou republikou </w:t>
      </w:r>
    </w:p>
    <w:p w14:paraId="114ECD44" w14:textId="5BF0A203"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a</w:t>
      </w:r>
    </w:p>
    <w:p w14:paraId="11BB5D22" w14:textId="6EB32CB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Brazílskou federatívnou republikou,</w:t>
      </w:r>
    </w:p>
    <w:p w14:paraId="11BB8276" w14:textId="77777777" w:rsidR="00AB1CC2"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 xml:space="preserve">ktorým sa mení Zmluva medzi vládou Československej socialistickej republiky a </w:t>
      </w:r>
    </w:p>
    <w:p w14:paraId="114B0C41" w14:textId="6188A735" w:rsidR="00551BB5" w:rsidRPr="00F74716" w:rsidRDefault="00AB1CC2" w:rsidP="00C92080">
      <w:pPr>
        <w:spacing w:line="240" w:lineRule="auto"/>
        <w:jc w:val="center"/>
        <w:rPr>
          <w:rFonts w:ascii="Times New Roman" w:hAnsi="Times New Roman" w:cs="Times New Roman"/>
          <w:b/>
          <w:sz w:val="28"/>
          <w:szCs w:val="28"/>
        </w:rPr>
      </w:pPr>
      <w:r w:rsidRPr="00F74716">
        <w:rPr>
          <w:rFonts w:ascii="Times New Roman" w:hAnsi="Times New Roman" w:cs="Times New Roman"/>
          <w:b/>
          <w:sz w:val="28"/>
          <w:szCs w:val="28"/>
        </w:rPr>
        <w:t>vládou Brazílskej federatívnej republiky o zamedzení dvojakého zdanenia a zabránení daňovému úniku v odbore daní z príjmu</w:t>
      </w:r>
    </w:p>
    <w:p w14:paraId="0721DC02" w14:textId="77777777" w:rsidR="00551BB5" w:rsidRPr="00F74716" w:rsidRDefault="00551BB5" w:rsidP="00C92080">
      <w:pPr>
        <w:spacing w:line="240" w:lineRule="auto"/>
        <w:rPr>
          <w:rFonts w:ascii="Times New Roman" w:hAnsi="Times New Roman" w:cs="Times New Roman"/>
          <w:b/>
          <w:sz w:val="24"/>
          <w:szCs w:val="24"/>
        </w:rPr>
      </w:pPr>
    </w:p>
    <w:p w14:paraId="3901DA4C" w14:textId="1B6019A4" w:rsidR="00551BB5" w:rsidRPr="00F74716" w:rsidRDefault="00AB1CC2"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Slovenská republika a </w:t>
      </w:r>
      <w:r w:rsidR="00551BB5" w:rsidRPr="00F74716">
        <w:rPr>
          <w:rFonts w:ascii="Times New Roman" w:hAnsi="Times New Roman" w:cs="Times New Roman"/>
          <w:bCs/>
          <w:color w:val="202122"/>
          <w:sz w:val="24"/>
          <w:szCs w:val="24"/>
          <w:shd w:val="clear" w:color="auto" w:fill="FFFFFF"/>
        </w:rPr>
        <w:t>Brazílska federatívna republika, želajúc si uzavrieť Protokol</w:t>
      </w:r>
      <w:r w:rsidRPr="00F74716">
        <w:rPr>
          <w:rFonts w:ascii="Times New Roman" w:hAnsi="Times New Roman" w:cs="Times New Roman"/>
          <w:bCs/>
          <w:color w:val="202122"/>
          <w:sz w:val="24"/>
          <w:szCs w:val="24"/>
          <w:shd w:val="clear" w:color="auto" w:fill="FFFFFF"/>
        </w:rPr>
        <w:t>, ktorým sa mení</w:t>
      </w:r>
      <w:r w:rsidR="00551BB5" w:rsidRPr="00F74716">
        <w:rPr>
          <w:rFonts w:ascii="Times New Roman" w:hAnsi="Times New Roman" w:cs="Times New Roman"/>
          <w:bCs/>
          <w:color w:val="202122"/>
          <w:sz w:val="24"/>
          <w:szCs w:val="24"/>
          <w:shd w:val="clear" w:color="auto" w:fill="FFFFFF"/>
        </w:rPr>
        <w:t xml:space="preserve"> Zmluv</w:t>
      </w:r>
      <w:r w:rsidRPr="00F74716">
        <w:rPr>
          <w:rFonts w:ascii="Times New Roman" w:hAnsi="Times New Roman" w:cs="Times New Roman"/>
          <w:bCs/>
          <w:color w:val="202122"/>
          <w:sz w:val="24"/>
          <w:szCs w:val="24"/>
          <w:shd w:val="clear" w:color="auto" w:fill="FFFFFF"/>
        </w:rPr>
        <w:t>a</w:t>
      </w:r>
      <w:r w:rsidR="00551BB5" w:rsidRPr="00F74716">
        <w:rPr>
          <w:rFonts w:ascii="Times New Roman" w:hAnsi="Times New Roman" w:cs="Times New Roman"/>
          <w:bCs/>
          <w:color w:val="202122"/>
          <w:sz w:val="24"/>
          <w:szCs w:val="24"/>
          <w:shd w:val="clear" w:color="auto" w:fill="FFFFFF"/>
        </w:rPr>
        <w:t xml:space="preserve"> medzi vládou Československej socialistickej republiky a vládou Brazílskej federatívnej republiky o zamedzení dvojakého zdanenia a zabránení daňovému úniku v odbore daní z príjmu podpísanej v Brazílii 26. augusta 1986 (ďalej len „</w:t>
      </w:r>
      <w:r w:rsidR="004863AB" w:rsidRPr="00F74716">
        <w:rPr>
          <w:rFonts w:ascii="Times New Roman" w:hAnsi="Times New Roman" w:cs="Times New Roman"/>
          <w:bCs/>
          <w:color w:val="202122"/>
          <w:sz w:val="24"/>
          <w:szCs w:val="24"/>
          <w:shd w:val="clear" w:color="auto" w:fill="FFFFFF"/>
        </w:rPr>
        <w:t>z</w:t>
      </w:r>
      <w:r w:rsidR="00551BB5" w:rsidRPr="00F74716">
        <w:rPr>
          <w:rFonts w:ascii="Times New Roman" w:hAnsi="Times New Roman" w:cs="Times New Roman"/>
          <w:bCs/>
          <w:color w:val="202122"/>
          <w:sz w:val="24"/>
          <w:szCs w:val="24"/>
          <w:shd w:val="clear" w:color="auto" w:fill="FFFFFF"/>
        </w:rPr>
        <w:t>mluva“) sa dohodli takto:</w:t>
      </w:r>
    </w:p>
    <w:p w14:paraId="17205779" w14:textId="77777777" w:rsidR="00551BB5" w:rsidRPr="00F74716" w:rsidRDefault="00551BB5" w:rsidP="00C92080">
      <w:pPr>
        <w:spacing w:line="240" w:lineRule="auto"/>
        <w:rPr>
          <w:rFonts w:ascii="Times New Roman" w:hAnsi="Times New Roman" w:cs="Times New Roman"/>
          <w:bCs/>
          <w:color w:val="202122"/>
          <w:sz w:val="24"/>
          <w:szCs w:val="24"/>
          <w:shd w:val="clear" w:color="auto" w:fill="FFFFFF"/>
        </w:rPr>
      </w:pPr>
    </w:p>
    <w:p w14:paraId="7E5C9827" w14:textId="0426EA67" w:rsidR="00551BB5" w:rsidRPr="00F74716" w:rsidRDefault="00551BB5"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w:t>
      </w:r>
    </w:p>
    <w:p w14:paraId="4145FFF6" w14:textId="77777777" w:rsidR="00551BB5" w:rsidRPr="00F74716" w:rsidRDefault="00551BB5" w:rsidP="00C92080">
      <w:pPr>
        <w:spacing w:line="240" w:lineRule="auto"/>
        <w:jc w:val="center"/>
        <w:rPr>
          <w:rFonts w:ascii="Times New Roman" w:hAnsi="Times New Roman" w:cs="Times New Roman"/>
          <w:b/>
          <w:bCs/>
          <w:color w:val="202122"/>
          <w:sz w:val="24"/>
          <w:szCs w:val="24"/>
          <w:shd w:val="clear" w:color="auto" w:fill="FFFFFF"/>
        </w:rPr>
      </w:pPr>
    </w:p>
    <w:p w14:paraId="35795A82" w14:textId="142C33F1" w:rsidR="004863AB" w:rsidRPr="00F74716" w:rsidRDefault="00551BB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Názov zmluvy sa </w:t>
      </w:r>
      <w:r w:rsidR="00714705" w:rsidRPr="00F74716">
        <w:rPr>
          <w:rFonts w:ascii="Times New Roman" w:hAnsi="Times New Roman" w:cs="Times New Roman"/>
          <w:bCs/>
          <w:color w:val="202122"/>
          <w:sz w:val="24"/>
          <w:szCs w:val="24"/>
          <w:shd w:val="clear" w:color="auto" w:fill="FFFFFF"/>
        </w:rPr>
        <w:t>nahrádza novým názvom, ktorý znie</w:t>
      </w:r>
      <w:r w:rsidR="004863AB" w:rsidRPr="00F74716">
        <w:rPr>
          <w:rFonts w:ascii="Times New Roman" w:hAnsi="Times New Roman" w:cs="Times New Roman"/>
          <w:bCs/>
          <w:color w:val="202122"/>
          <w:sz w:val="24"/>
          <w:szCs w:val="24"/>
          <w:shd w:val="clear" w:color="auto" w:fill="FFFFFF"/>
        </w:rPr>
        <w:t>:</w:t>
      </w:r>
    </w:p>
    <w:p w14:paraId="0B91F469"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795A290C" w14:textId="37C396CB"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00AB1CC2" w:rsidRPr="00F74716">
        <w:rPr>
          <w:rFonts w:ascii="Times New Roman" w:hAnsi="Times New Roman" w:cs="Times New Roman"/>
          <w:b/>
          <w:bCs/>
          <w:color w:val="202122"/>
          <w:sz w:val="24"/>
          <w:szCs w:val="24"/>
          <w:shd w:val="clear" w:color="auto" w:fill="FFFFFF"/>
        </w:rPr>
        <w:t>Zmluva</w:t>
      </w:r>
    </w:p>
    <w:p w14:paraId="12E5A773"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0F55A472" w14:textId="089A9963" w:rsidR="004863AB" w:rsidRPr="00F74716" w:rsidRDefault="00AB1CC2"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medzi</w:t>
      </w:r>
    </w:p>
    <w:p w14:paraId="7379A271" w14:textId="6EE0D51B" w:rsidR="004863AB" w:rsidRPr="00F74716" w:rsidRDefault="00AB1CC2"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Slovenskou republikou</w:t>
      </w:r>
    </w:p>
    <w:p w14:paraId="1615270B" w14:textId="23E4288D" w:rsidR="0015271B" w:rsidRPr="00F74716" w:rsidRDefault="0015271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a</w:t>
      </w:r>
    </w:p>
    <w:p w14:paraId="448784C6" w14:textId="78DC13EA" w:rsidR="0015271B" w:rsidRPr="00F74716" w:rsidRDefault="0015271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Brazílskou federatívnou republikou</w:t>
      </w:r>
    </w:p>
    <w:p w14:paraId="1C59CEF3"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3C650A88" w14:textId="05C5CECE" w:rsidR="004863AB" w:rsidRPr="00F74716" w:rsidRDefault="00AB1CC2"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o zamedzení dvojitému zdaneniu v oblasti daní z príjmov a zabránení daňovému úniku a vyhýbaniu sa daňovým povinnostiam</w:t>
      </w:r>
      <w:r w:rsidR="004863AB" w:rsidRPr="00F74716">
        <w:rPr>
          <w:rFonts w:ascii="Times New Roman" w:hAnsi="Times New Roman" w:cs="Times New Roman"/>
          <w:bCs/>
          <w:color w:val="202122"/>
          <w:sz w:val="24"/>
          <w:szCs w:val="24"/>
          <w:shd w:val="clear" w:color="auto" w:fill="FFFFFF"/>
        </w:rPr>
        <w:t>“</w:t>
      </w:r>
    </w:p>
    <w:p w14:paraId="0B51DD79"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41470403" w14:textId="3749F9C4" w:rsidR="00551BB5"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2</w:t>
      </w:r>
    </w:p>
    <w:p w14:paraId="5C71B670"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1170CE3E" w14:textId="33C3FA1C" w:rsidR="004863AB" w:rsidRPr="00F74716" w:rsidRDefault="004863A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Preambula zmluvy </w:t>
      </w:r>
      <w:r w:rsidR="00814818"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2FA4D50D" w14:textId="77777777" w:rsidR="00551BB5" w:rsidRPr="00F74716" w:rsidRDefault="00551BB5" w:rsidP="00C92080">
      <w:pPr>
        <w:spacing w:line="240" w:lineRule="auto"/>
        <w:rPr>
          <w:rFonts w:ascii="Times New Roman" w:hAnsi="Times New Roman" w:cs="Times New Roman"/>
          <w:bCs/>
          <w:color w:val="202122"/>
          <w:sz w:val="24"/>
          <w:szCs w:val="24"/>
          <w:shd w:val="clear" w:color="auto" w:fill="FFFFFF"/>
        </w:rPr>
      </w:pPr>
    </w:p>
    <w:p w14:paraId="618E13DC" w14:textId="0941A920" w:rsidR="004863AB" w:rsidRPr="00F74716"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„Slovenská republika</w:t>
      </w:r>
      <w:r w:rsidR="0015271B" w:rsidRPr="00F74716">
        <w:rPr>
          <w:rFonts w:ascii="Times New Roman" w:hAnsi="Times New Roman" w:cs="Times New Roman"/>
          <w:bCs/>
          <w:color w:val="202122"/>
          <w:sz w:val="24"/>
          <w:szCs w:val="24"/>
          <w:shd w:val="clear" w:color="auto" w:fill="FFFFFF"/>
        </w:rPr>
        <w:t xml:space="preserve"> a Brazílska federatívna republika</w:t>
      </w:r>
      <w:r w:rsidRPr="00F74716">
        <w:rPr>
          <w:rFonts w:ascii="Times New Roman" w:hAnsi="Times New Roman" w:cs="Times New Roman"/>
          <w:bCs/>
          <w:color w:val="202122"/>
          <w:sz w:val="24"/>
          <w:szCs w:val="24"/>
          <w:shd w:val="clear" w:color="auto" w:fill="FFFFFF"/>
        </w:rPr>
        <w:t>,</w:t>
      </w:r>
    </w:p>
    <w:p w14:paraId="229CCB58"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p>
    <w:p w14:paraId="7431C270" w14:textId="0C681298" w:rsidR="004863AB"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ž</w:t>
      </w:r>
      <w:r w:rsidR="004863AB" w:rsidRPr="00F74716">
        <w:rPr>
          <w:rFonts w:ascii="Times New Roman" w:hAnsi="Times New Roman" w:cs="Times New Roman"/>
          <w:bCs/>
          <w:color w:val="202122"/>
          <w:sz w:val="24"/>
          <w:szCs w:val="24"/>
          <w:shd w:val="clear" w:color="auto" w:fill="FFFFFF"/>
        </w:rPr>
        <w:t>elajúc si ďalej rozvíjať ekonomické vzťahy a posilniť spoluprácu v daňových záležitostiach,</w:t>
      </w:r>
    </w:p>
    <w:p w14:paraId="33FD29DD"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 </w:t>
      </w:r>
    </w:p>
    <w:p w14:paraId="123BE1C6" w14:textId="3D494546" w:rsidR="004863AB"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s</w:t>
      </w:r>
      <w:r w:rsidR="004863AB" w:rsidRPr="00F74716">
        <w:rPr>
          <w:rFonts w:ascii="Times New Roman" w:hAnsi="Times New Roman" w:cs="Times New Roman"/>
          <w:bCs/>
          <w:color w:val="202122"/>
          <w:sz w:val="24"/>
          <w:szCs w:val="24"/>
          <w:shd w:val="clear" w:color="auto" w:fill="FFFFFF"/>
        </w:rPr>
        <w:t xml:space="preserve"> cieľom zamedziť dvojitému zdaneniu v súvislosti s daňami, na ktoré sa táto zmluva vzťahuje, bez toho, aby sa vytvárali príležitosti na nezdaňovanie alebo znížené zdanenie prostredníctvom daňových únikov alebo vyhýbania sa daňovým povinnostiam, vrátane schém hľadania najvýhodnejších daňových podmienok formou tzv. </w:t>
      </w:r>
      <w:proofErr w:type="spellStart"/>
      <w:r w:rsidR="004863AB" w:rsidRPr="00F74716">
        <w:rPr>
          <w:rFonts w:ascii="Times New Roman" w:hAnsi="Times New Roman" w:cs="Times New Roman"/>
          <w:bCs/>
          <w:color w:val="202122"/>
          <w:sz w:val="24"/>
          <w:szCs w:val="24"/>
          <w:shd w:val="clear" w:color="auto" w:fill="FFFFFF"/>
        </w:rPr>
        <w:t>treaty</w:t>
      </w:r>
      <w:proofErr w:type="spellEnd"/>
      <w:r w:rsidR="004863AB" w:rsidRPr="00F74716">
        <w:rPr>
          <w:rFonts w:ascii="Times New Roman" w:hAnsi="Times New Roman" w:cs="Times New Roman"/>
          <w:bCs/>
          <w:color w:val="202122"/>
          <w:sz w:val="24"/>
          <w:szCs w:val="24"/>
          <w:shd w:val="clear" w:color="auto" w:fill="FFFFFF"/>
        </w:rPr>
        <w:t xml:space="preserve"> </w:t>
      </w:r>
      <w:proofErr w:type="spellStart"/>
      <w:r w:rsidR="004863AB" w:rsidRPr="00F74716">
        <w:rPr>
          <w:rFonts w:ascii="Times New Roman" w:hAnsi="Times New Roman" w:cs="Times New Roman"/>
          <w:bCs/>
          <w:color w:val="202122"/>
          <w:sz w:val="24"/>
          <w:szCs w:val="24"/>
          <w:shd w:val="clear" w:color="auto" w:fill="FFFFFF"/>
        </w:rPr>
        <w:t>shopping</w:t>
      </w:r>
      <w:proofErr w:type="spellEnd"/>
      <w:r w:rsidR="004863AB" w:rsidRPr="00F74716">
        <w:rPr>
          <w:rFonts w:ascii="Times New Roman" w:hAnsi="Times New Roman" w:cs="Times New Roman"/>
          <w:bCs/>
          <w:color w:val="202122"/>
          <w:sz w:val="24"/>
          <w:szCs w:val="24"/>
          <w:shd w:val="clear" w:color="auto" w:fill="FFFFFF"/>
        </w:rPr>
        <w:t xml:space="preserve"> s cieľom získať úľavy, ktoré táto zmluva poskytuje ako nepriamu výhodu pre rezidentov tretích krajín,</w:t>
      </w:r>
    </w:p>
    <w:p w14:paraId="1E511E48" w14:textId="77777777" w:rsidR="004863AB" w:rsidRPr="00F74716" w:rsidRDefault="004863AB" w:rsidP="00C92080">
      <w:pPr>
        <w:spacing w:line="240" w:lineRule="auto"/>
        <w:rPr>
          <w:rFonts w:ascii="Times New Roman" w:hAnsi="Times New Roman" w:cs="Times New Roman"/>
          <w:bCs/>
          <w:color w:val="202122"/>
          <w:sz w:val="24"/>
          <w:szCs w:val="24"/>
          <w:shd w:val="clear" w:color="auto" w:fill="FFFFFF"/>
        </w:rPr>
      </w:pPr>
    </w:p>
    <w:p w14:paraId="02DA8D22" w14:textId="77777777" w:rsidR="00C92080" w:rsidRDefault="004863A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dohodli sa takto:“</w:t>
      </w:r>
    </w:p>
    <w:p w14:paraId="199EE68C" w14:textId="77777777" w:rsidR="00C92080" w:rsidRDefault="00C92080" w:rsidP="00C92080">
      <w:pPr>
        <w:spacing w:line="240" w:lineRule="auto"/>
        <w:rPr>
          <w:rFonts w:ascii="Times New Roman" w:hAnsi="Times New Roman" w:cs="Times New Roman"/>
          <w:bCs/>
          <w:color w:val="202122"/>
          <w:sz w:val="24"/>
          <w:szCs w:val="24"/>
          <w:shd w:val="clear" w:color="auto" w:fill="FFFFFF"/>
        </w:rPr>
      </w:pPr>
    </w:p>
    <w:p w14:paraId="249EC3C3" w14:textId="77777777" w:rsidR="00C92080" w:rsidRDefault="00C92080">
      <w:pPr>
        <w:spacing w:after="160"/>
        <w:jc w:val="left"/>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br w:type="page"/>
      </w:r>
    </w:p>
    <w:p w14:paraId="29AF5FD5" w14:textId="4A4A6F5B"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lastRenderedPageBreak/>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3</w:t>
      </w:r>
    </w:p>
    <w:p w14:paraId="47FC29F2" w14:textId="77777777" w:rsidR="004863AB" w:rsidRPr="00F74716" w:rsidRDefault="004863AB" w:rsidP="00C92080">
      <w:pPr>
        <w:spacing w:line="240" w:lineRule="auto"/>
        <w:jc w:val="center"/>
        <w:rPr>
          <w:rFonts w:ascii="Times New Roman" w:hAnsi="Times New Roman" w:cs="Times New Roman"/>
          <w:b/>
          <w:bCs/>
          <w:color w:val="202122"/>
          <w:sz w:val="24"/>
          <w:szCs w:val="24"/>
          <w:shd w:val="clear" w:color="auto" w:fill="FFFFFF"/>
        </w:rPr>
      </w:pPr>
    </w:p>
    <w:p w14:paraId="2FE21244" w14:textId="3CA47AB8" w:rsidR="004863AB" w:rsidRPr="00F74716" w:rsidRDefault="004863A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1 zmluvy </w:t>
      </w:r>
      <w:r w:rsidR="00814818"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0EE37D05" w14:textId="77777777"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p>
    <w:p w14:paraId="483FD2C7" w14:textId="367C16F5" w:rsidR="004863AB" w:rsidRPr="00F74716" w:rsidRDefault="004863AB"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u w:val="single"/>
          <w:shd w:val="clear" w:color="auto" w:fill="FFFFFF"/>
        </w:rPr>
        <w:t>Č</w:t>
      </w:r>
      <w:r w:rsidR="002D242F" w:rsidRPr="00F74716">
        <w:rPr>
          <w:rFonts w:ascii="Times New Roman" w:hAnsi="Times New Roman" w:cs="Times New Roman"/>
          <w:bCs/>
          <w:color w:val="202122"/>
          <w:sz w:val="24"/>
          <w:szCs w:val="24"/>
          <w:u w:val="single"/>
          <w:shd w:val="clear" w:color="auto" w:fill="FFFFFF"/>
        </w:rPr>
        <w:t>lánok</w:t>
      </w:r>
      <w:r w:rsidRPr="00F74716">
        <w:rPr>
          <w:rFonts w:ascii="Times New Roman" w:hAnsi="Times New Roman" w:cs="Times New Roman"/>
          <w:bCs/>
          <w:color w:val="202122"/>
          <w:sz w:val="24"/>
          <w:szCs w:val="24"/>
          <w:u w:val="single"/>
          <w:shd w:val="clear" w:color="auto" w:fill="FFFFFF"/>
        </w:rPr>
        <w:t xml:space="preserve"> </w:t>
      </w:r>
      <w:r w:rsidR="000677DC" w:rsidRPr="00F74716">
        <w:rPr>
          <w:rFonts w:ascii="Times New Roman" w:hAnsi="Times New Roman" w:cs="Times New Roman"/>
          <w:bCs/>
          <w:color w:val="202122"/>
          <w:sz w:val="24"/>
          <w:szCs w:val="24"/>
          <w:u w:val="single"/>
          <w:shd w:val="clear" w:color="auto" w:fill="FFFFFF"/>
        </w:rPr>
        <w:t>1</w:t>
      </w:r>
    </w:p>
    <w:p w14:paraId="5385EB57"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Osoby, na ktoré sa zmluva vzťahuje</w:t>
      </w:r>
    </w:p>
    <w:p w14:paraId="53A25AA5"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p>
    <w:p w14:paraId="167C5751" w14:textId="02DA424E"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Táto zmluva sa vzťahuje na osoby, ktoré sú rezidentmi jedného alebo oboch zmluvných štátov.</w:t>
      </w:r>
    </w:p>
    <w:p w14:paraId="3B2E7D11"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0180C953" w14:textId="316CD3BF"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Na účely zmluvy, príjem plynúci určitým subjektom alebo usporiadaniam alebo ich prostredníctvom, s ktorými sa zaobchádza ako s úplne alebo čiastočne transparentnými podľa vnútroštátnych daňových predpisov jedného alebo oboch zmluvných štátov, sa bude považovať za príjem rezidenta zmluvného štátu, avšak len do takej miery, do akej daný zmluvný štát tento príjem považuje na daňové účely za príjem rezidenta tohto zmluvného štátu.</w:t>
      </w:r>
    </w:p>
    <w:p w14:paraId="44B827F4"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67E19B53" w14:textId="2FE279FB"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009F6204"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 xml:space="preserve">Zmluva sa nedotýka zdanenia, ktoré uplatňuje zmluvný štát voči svojim rezidentom, s výnimkou výhod poskytnutých podľa ustanovení článkov </w:t>
      </w:r>
      <w:r w:rsidRPr="00F74716">
        <w:rPr>
          <w:rFonts w:ascii="Times New Roman" w:hAnsi="Times New Roman" w:cs="Times New Roman"/>
          <w:sz w:val="24"/>
          <w:szCs w:val="24"/>
        </w:rPr>
        <w:t>19, 20, 21, 23, 24, 25 a 27</w:t>
      </w:r>
      <w:r w:rsidRPr="00F74716">
        <w:rPr>
          <w:rFonts w:ascii="Times New Roman" w:hAnsi="Times New Roman" w:cs="Times New Roman"/>
          <w:bCs/>
          <w:color w:val="202122"/>
          <w:sz w:val="24"/>
          <w:szCs w:val="24"/>
          <w:shd w:val="clear" w:color="auto" w:fill="FFFFFF"/>
        </w:rPr>
        <w:t xml:space="preserve"> zmluvy.“</w:t>
      </w:r>
    </w:p>
    <w:p w14:paraId="5510A2BB"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7C13F816" w14:textId="2633DAE4" w:rsidR="000677DC" w:rsidRPr="00F74716" w:rsidRDefault="000677DC"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4</w:t>
      </w:r>
    </w:p>
    <w:p w14:paraId="252162FF" w14:textId="77777777" w:rsidR="000677DC" w:rsidRPr="00F74716" w:rsidRDefault="000677DC" w:rsidP="00C92080">
      <w:pPr>
        <w:spacing w:line="240" w:lineRule="auto"/>
        <w:jc w:val="center"/>
        <w:rPr>
          <w:rFonts w:ascii="Times New Roman" w:hAnsi="Times New Roman" w:cs="Times New Roman"/>
          <w:b/>
          <w:bCs/>
          <w:color w:val="202122"/>
          <w:sz w:val="24"/>
          <w:szCs w:val="24"/>
          <w:shd w:val="clear" w:color="auto" w:fill="FFFFFF"/>
        </w:rPr>
      </w:pPr>
    </w:p>
    <w:p w14:paraId="0CDFA5FC" w14:textId="6C388223" w:rsidR="000677DC"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0677DC"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0677DC" w:rsidRPr="00F74716">
        <w:rPr>
          <w:rFonts w:ascii="Times New Roman" w:hAnsi="Times New Roman" w:cs="Times New Roman"/>
          <w:bCs/>
          <w:color w:val="202122"/>
          <w:sz w:val="24"/>
          <w:szCs w:val="24"/>
          <w:shd w:val="clear" w:color="auto" w:fill="FFFFFF"/>
        </w:rPr>
        <w:t xml:space="preserve"> 2 odsek 2 zmluvy </w:t>
      </w:r>
      <w:r w:rsidRPr="00F74716">
        <w:rPr>
          <w:rFonts w:ascii="Times New Roman" w:hAnsi="Times New Roman" w:cs="Times New Roman"/>
          <w:bCs/>
          <w:color w:val="202122"/>
          <w:sz w:val="24"/>
          <w:szCs w:val="24"/>
          <w:shd w:val="clear" w:color="auto" w:fill="FFFFFF"/>
        </w:rPr>
        <w:t>znie</w:t>
      </w:r>
      <w:r w:rsidR="000677DC" w:rsidRPr="00F74716">
        <w:rPr>
          <w:rFonts w:ascii="Times New Roman" w:hAnsi="Times New Roman" w:cs="Times New Roman"/>
          <w:bCs/>
          <w:color w:val="202122"/>
          <w:sz w:val="24"/>
          <w:szCs w:val="24"/>
          <w:shd w:val="clear" w:color="auto" w:fill="FFFFFF"/>
        </w:rPr>
        <w:t>:</w:t>
      </w:r>
    </w:p>
    <w:p w14:paraId="7AEF63C0" w14:textId="77777777" w:rsidR="000677DC" w:rsidRPr="00F74716" w:rsidRDefault="000677DC" w:rsidP="00C92080">
      <w:pPr>
        <w:spacing w:line="240" w:lineRule="auto"/>
        <w:jc w:val="center"/>
        <w:rPr>
          <w:rFonts w:ascii="Times New Roman" w:hAnsi="Times New Roman" w:cs="Times New Roman"/>
          <w:bCs/>
          <w:color w:val="202122"/>
          <w:sz w:val="24"/>
          <w:szCs w:val="24"/>
          <w:shd w:val="clear" w:color="auto" w:fill="FFFFFF"/>
        </w:rPr>
      </w:pPr>
    </w:p>
    <w:p w14:paraId="4CD2A739" w14:textId="1CFD3FA6" w:rsidR="000677DC" w:rsidRPr="00F74716" w:rsidRDefault="000677D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00BC48E7"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 xml:space="preserve">. </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Dane, na ktoré sa zmluva vzťahuje, sú:</w:t>
      </w:r>
    </w:p>
    <w:p w14:paraId="486613E4"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0F15F809" w14:textId="77777777" w:rsidR="00486715" w:rsidRPr="00F74716" w:rsidRDefault="0048671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prípade Brazílie:</w:t>
      </w:r>
    </w:p>
    <w:p w14:paraId="58D91B74"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1BFF1519"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federálna daň z príjmov;</w:t>
      </w:r>
    </w:p>
    <w:p w14:paraId="23D91F66"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5B965230"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(ďalej len „brazílska daň“);</w:t>
      </w:r>
    </w:p>
    <w:p w14:paraId="30DBD5E1"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CA8D56D"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410BBBE" w14:textId="77777777" w:rsidR="000677DC" w:rsidRPr="00F74716" w:rsidRDefault="00486715"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000677DC"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ab/>
      </w:r>
      <w:r w:rsidR="000677DC" w:rsidRPr="00F74716">
        <w:rPr>
          <w:rFonts w:ascii="Times New Roman" w:hAnsi="Times New Roman" w:cs="Times New Roman"/>
          <w:bCs/>
          <w:color w:val="202122"/>
          <w:sz w:val="24"/>
          <w:szCs w:val="24"/>
          <w:shd w:val="clear" w:color="auto" w:fill="FFFFFF"/>
        </w:rPr>
        <w:t>v prípade Slovenskej republiky:</w:t>
      </w:r>
    </w:p>
    <w:p w14:paraId="40FF5FAF"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20069990" w14:textId="77777777" w:rsidR="000677DC" w:rsidRPr="00F74716" w:rsidRDefault="000677D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daň z príjmov fyzických osôb</w:t>
      </w:r>
      <w:r w:rsidR="00486715"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 xml:space="preserve"> </w:t>
      </w:r>
    </w:p>
    <w:p w14:paraId="383DECC0" w14:textId="77777777" w:rsidR="000677DC" w:rsidRPr="00F74716" w:rsidRDefault="000677DC" w:rsidP="00C92080">
      <w:pPr>
        <w:spacing w:line="240" w:lineRule="auto"/>
        <w:rPr>
          <w:rFonts w:ascii="Times New Roman" w:hAnsi="Times New Roman" w:cs="Times New Roman"/>
          <w:bCs/>
          <w:color w:val="202122"/>
          <w:sz w:val="24"/>
          <w:szCs w:val="24"/>
          <w:shd w:val="clear" w:color="auto" w:fill="FFFFFF"/>
        </w:rPr>
      </w:pPr>
    </w:p>
    <w:p w14:paraId="3AB04782" w14:textId="77777777" w:rsidR="00486715" w:rsidRPr="00F74716" w:rsidRDefault="000677D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00486715"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daň z príjmov právnických osôb</w:t>
      </w:r>
      <w:r w:rsidR="00486715" w:rsidRPr="00F74716">
        <w:rPr>
          <w:rFonts w:ascii="Times New Roman" w:hAnsi="Times New Roman" w:cs="Times New Roman"/>
          <w:bCs/>
          <w:color w:val="202122"/>
          <w:sz w:val="24"/>
          <w:szCs w:val="24"/>
          <w:shd w:val="clear" w:color="auto" w:fill="FFFFFF"/>
        </w:rPr>
        <w:t>;</w:t>
      </w:r>
    </w:p>
    <w:p w14:paraId="17B42430" w14:textId="77777777" w:rsidR="00486715" w:rsidRPr="00F74716" w:rsidRDefault="00486715" w:rsidP="00C92080">
      <w:pPr>
        <w:spacing w:line="240" w:lineRule="auto"/>
        <w:rPr>
          <w:rFonts w:ascii="Times New Roman" w:hAnsi="Times New Roman" w:cs="Times New Roman"/>
          <w:bCs/>
          <w:color w:val="202122"/>
          <w:sz w:val="24"/>
          <w:szCs w:val="24"/>
          <w:shd w:val="clear" w:color="auto" w:fill="FFFFFF"/>
        </w:rPr>
      </w:pPr>
    </w:p>
    <w:p w14:paraId="74DD16BB" w14:textId="77777777" w:rsidR="00486715" w:rsidRPr="00F74716" w:rsidRDefault="00486715"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(ďalej len „slovenská daň“).“</w:t>
      </w:r>
    </w:p>
    <w:p w14:paraId="008DA8DD" w14:textId="77777777" w:rsidR="00283DA1" w:rsidRPr="00F74716" w:rsidRDefault="00283DA1" w:rsidP="00C92080">
      <w:pPr>
        <w:spacing w:line="240" w:lineRule="auto"/>
        <w:rPr>
          <w:rFonts w:ascii="Times New Roman" w:hAnsi="Times New Roman" w:cs="Times New Roman"/>
          <w:bCs/>
          <w:color w:val="202122"/>
          <w:sz w:val="24"/>
          <w:szCs w:val="24"/>
          <w:shd w:val="clear" w:color="auto" w:fill="FFFFFF"/>
        </w:rPr>
      </w:pPr>
    </w:p>
    <w:p w14:paraId="027798E0" w14:textId="606D0775" w:rsidR="000677DC" w:rsidRPr="00F74716" w:rsidRDefault="00486715"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5</w:t>
      </w:r>
    </w:p>
    <w:p w14:paraId="413080BF" w14:textId="77777777" w:rsidR="00486715" w:rsidRPr="00F74716" w:rsidRDefault="00486715" w:rsidP="00C92080">
      <w:pPr>
        <w:spacing w:line="240" w:lineRule="auto"/>
        <w:jc w:val="center"/>
        <w:rPr>
          <w:rFonts w:ascii="Times New Roman" w:hAnsi="Times New Roman" w:cs="Times New Roman"/>
          <w:b/>
          <w:bCs/>
          <w:color w:val="202122"/>
          <w:sz w:val="24"/>
          <w:szCs w:val="24"/>
          <w:shd w:val="clear" w:color="auto" w:fill="FFFFFF"/>
        </w:rPr>
      </w:pPr>
    </w:p>
    <w:p w14:paraId="7CC80224" w14:textId="180BEF77" w:rsidR="00486715"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V článku 3 sa odsek </w:t>
      </w:r>
      <w:r w:rsidR="00545E2C"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 xml:space="preserve"> dopĺňa písmenom k), ktoré znie:</w:t>
      </w:r>
    </w:p>
    <w:p w14:paraId="20071F5C"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4C4ABEB3"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„k)</w:t>
      </w:r>
      <w:r w:rsidRPr="00F74716">
        <w:rPr>
          <w:rFonts w:ascii="Times New Roman" w:hAnsi="Times New Roman" w:cs="Times New Roman"/>
          <w:bCs/>
          <w:color w:val="202122"/>
          <w:sz w:val="24"/>
          <w:szCs w:val="24"/>
          <w:shd w:val="clear" w:color="auto" w:fill="FFFFFF"/>
        </w:rPr>
        <w:tab/>
        <w:t>pojem „uznaný dôchodkový fond“ štátu označuje subjekt alebo usporiadanie založené v zmluvnom štáte, ktoré sa podľa vnútroštátnych daňových predpisov tohto zmluvného štátu považuje za samostatnú osobu a</w:t>
      </w:r>
    </w:p>
    <w:p w14:paraId="6A82AE4B"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p>
    <w:p w14:paraId="32656836" w14:textId="77777777" w:rsidR="005B0C36" w:rsidRPr="00F74716" w:rsidRDefault="005B0C3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 xml:space="preserve">je založený a prevádzkovaný výlučne alebo takmer výlučne na spravovanie alebo poskytovanie dôchodkových dávok a doplnkových plnení fyzickým osobám a </w:t>
      </w:r>
      <w:r w:rsidRPr="00F74716">
        <w:rPr>
          <w:rFonts w:ascii="Times New Roman" w:hAnsi="Times New Roman" w:cs="Times New Roman"/>
          <w:bCs/>
          <w:color w:val="202122"/>
          <w:sz w:val="24"/>
          <w:szCs w:val="24"/>
          <w:shd w:val="clear" w:color="auto" w:fill="FFFFFF"/>
        </w:rPr>
        <w:lastRenderedPageBreak/>
        <w:t>ktorý je ako taký regulovaný týmto štátom alebo niektorým z jeho správnych celkov alebo miestnych orgánov; alebo</w:t>
      </w:r>
    </w:p>
    <w:p w14:paraId="775BA7D8" w14:textId="77777777" w:rsidR="005B0C36" w:rsidRPr="00F74716" w:rsidRDefault="005B0C36" w:rsidP="00C92080">
      <w:pPr>
        <w:spacing w:line="240" w:lineRule="auto"/>
        <w:rPr>
          <w:rFonts w:ascii="Times New Roman" w:hAnsi="Times New Roman" w:cs="Times New Roman"/>
          <w:bCs/>
          <w:color w:val="202122"/>
          <w:sz w:val="24"/>
          <w:szCs w:val="24"/>
          <w:shd w:val="clear" w:color="auto" w:fill="FFFFFF"/>
        </w:rPr>
      </w:pPr>
    </w:p>
    <w:p w14:paraId="12430D92" w14:textId="77777777" w:rsidR="005B0C36" w:rsidRPr="00F74716" w:rsidRDefault="005B0C3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je založený a prevádzkovaný výlučne alebo takmer výlučne na investovanie finančných prostriedkov v prospech subjektov alebo usporiadaní uvedených v bode (i).“</w:t>
      </w:r>
    </w:p>
    <w:p w14:paraId="3EF36D97" w14:textId="77777777" w:rsidR="00FF1D19" w:rsidRPr="00F74716" w:rsidRDefault="00FF1D19" w:rsidP="00C92080">
      <w:pPr>
        <w:spacing w:line="240" w:lineRule="auto"/>
        <w:rPr>
          <w:rFonts w:ascii="Times New Roman" w:hAnsi="Times New Roman" w:cs="Times New Roman"/>
          <w:bCs/>
          <w:color w:val="202122"/>
          <w:sz w:val="24"/>
          <w:szCs w:val="24"/>
          <w:shd w:val="clear" w:color="auto" w:fill="FFFFFF"/>
        </w:rPr>
      </w:pPr>
    </w:p>
    <w:p w14:paraId="33958065" w14:textId="682C8FD5"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6</w:t>
      </w:r>
    </w:p>
    <w:p w14:paraId="096B7784"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7AD4A7BD" w14:textId="57A488F8" w:rsidR="005B0C36"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článku</w:t>
      </w:r>
      <w:r w:rsidR="005B0C36" w:rsidRPr="00F74716">
        <w:rPr>
          <w:rFonts w:ascii="Times New Roman" w:hAnsi="Times New Roman" w:cs="Times New Roman"/>
          <w:bCs/>
          <w:color w:val="202122"/>
          <w:sz w:val="24"/>
          <w:szCs w:val="24"/>
          <w:shd w:val="clear" w:color="auto" w:fill="FFFFFF"/>
        </w:rPr>
        <w:t xml:space="preserve"> 4 odsek 1 zmluvy </w:t>
      </w:r>
      <w:r w:rsidRPr="00F74716">
        <w:rPr>
          <w:rFonts w:ascii="Times New Roman" w:hAnsi="Times New Roman" w:cs="Times New Roman"/>
          <w:bCs/>
          <w:color w:val="202122"/>
          <w:sz w:val="24"/>
          <w:szCs w:val="24"/>
          <w:shd w:val="clear" w:color="auto" w:fill="FFFFFF"/>
        </w:rPr>
        <w:t>znie</w:t>
      </w:r>
      <w:r w:rsidR="005B0C36" w:rsidRPr="00F74716">
        <w:rPr>
          <w:rFonts w:ascii="Times New Roman" w:hAnsi="Times New Roman" w:cs="Times New Roman"/>
          <w:bCs/>
          <w:color w:val="202122"/>
          <w:sz w:val="24"/>
          <w:szCs w:val="24"/>
          <w:shd w:val="clear" w:color="auto" w:fill="FFFFFF"/>
        </w:rPr>
        <w:t>:</w:t>
      </w:r>
    </w:p>
    <w:p w14:paraId="4B3404FB" w14:textId="77777777" w:rsidR="005B0C36" w:rsidRPr="00F74716" w:rsidRDefault="005B0C36" w:rsidP="00C92080">
      <w:pPr>
        <w:spacing w:line="240" w:lineRule="auto"/>
        <w:jc w:val="center"/>
        <w:rPr>
          <w:rFonts w:ascii="Times New Roman" w:hAnsi="Times New Roman" w:cs="Times New Roman"/>
          <w:bCs/>
          <w:color w:val="202122"/>
          <w:sz w:val="24"/>
          <w:szCs w:val="24"/>
          <w:shd w:val="clear" w:color="auto" w:fill="FFFFFF"/>
        </w:rPr>
      </w:pPr>
    </w:p>
    <w:p w14:paraId="25AFECD3" w14:textId="77777777" w:rsidR="005B0C36" w:rsidRPr="00F74716" w:rsidRDefault="001274F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Na účely tejto zmluvy pojem „rezident zmluvného štátu" označuje každú osobu, ktorá podľa právnych predpisov zmluvného štátu podlieha v tomto zmluvnom štáte zdaneniu z dôvodu svojho trvalého pobytu, sídla, miesta vedenia alebo akéhokoľvek iného podobného kritéria a tiež zahŕňa tento zmluvný štát a každý jeho správny celok alebo miestny orgán, ako aj uznaný dôchodkový fond tohto zmluvného štátu. Tento pojem však nezahŕňa osobu, ktorá v zmluvnom štáte podlieha zdaneniu iba z dôvodu príjmov zo zdrojov v tomto zmluvnom štáte.“</w:t>
      </w:r>
    </w:p>
    <w:p w14:paraId="691D13BF" w14:textId="77777777" w:rsidR="001274FB" w:rsidRPr="00F74716" w:rsidRDefault="001274FB" w:rsidP="00C92080">
      <w:pPr>
        <w:spacing w:line="240" w:lineRule="auto"/>
        <w:rPr>
          <w:rFonts w:ascii="Times New Roman" w:hAnsi="Times New Roman" w:cs="Times New Roman"/>
          <w:bCs/>
          <w:color w:val="202122"/>
          <w:sz w:val="24"/>
          <w:szCs w:val="24"/>
          <w:shd w:val="clear" w:color="auto" w:fill="FFFFFF"/>
        </w:rPr>
      </w:pPr>
    </w:p>
    <w:p w14:paraId="1B8B6FF7" w14:textId="4D1B2861" w:rsidR="001274FB" w:rsidRPr="00F74716" w:rsidRDefault="0081481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čl</w:t>
      </w:r>
      <w:r w:rsidR="001274FB" w:rsidRPr="00F74716">
        <w:rPr>
          <w:rFonts w:ascii="Times New Roman" w:hAnsi="Times New Roman" w:cs="Times New Roman"/>
          <w:bCs/>
          <w:color w:val="202122"/>
          <w:sz w:val="24"/>
          <w:szCs w:val="24"/>
          <w:shd w:val="clear" w:color="auto" w:fill="FFFFFF"/>
        </w:rPr>
        <w:t>ánk</w:t>
      </w:r>
      <w:r w:rsidRPr="00F74716">
        <w:rPr>
          <w:rFonts w:ascii="Times New Roman" w:hAnsi="Times New Roman" w:cs="Times New Roman"/>
          <w:bCs/>
          <w:color w:val="202122"/>
          <w:sz w:val="24"/>
          <w:szCs w:val="24"/>
          <w:shd w:val="clear" w:color="auto" w:fill="FFFFFF"/>
        </w:rPr>
        <w:t>u</w:t>
      </w:r>
      <w:r w:rsidR="001274FB" w:rsidRPr="00F74716">
        <w:rPr>
          <w:rFonts w:ascii="Times New Roman" w:hAnsi="Times New Roman" w:cs="Times New Roman"/>
          <w:bCs/>
          <w:color w:val="202122"/>
          <w:sz w:val="24"/>
          <w:szCs w:val="24"/>
          <w:shd w:val="clear" w:color="auto" w:fill="FFFFFF"/>
        </w:rPr>
        <w:t xml:space="preserve"> 4 odsek 3 zmluvy </w:t>
      </w:r>
      <w:r w:rsidRPr="00F74716">
        <w:rPr>
          <w:rFonts w:ascii="Times New Roman" w:hAnsi="Times New Roman" w:cs="Times New Roman"/>
          <w:bCs/>
          <w:color w:val="202122"/>
          <w:sz w:val="24"/>
          <w:szCs w:val="24"/>
          <w:shd w:val="clear" w:color="auto" w:fill="FFFFFF"/>
        </w:rPr>
        <w:t>znie</w:t>
      </w:r>
      <w:r w:rsidR="001274FB" w:rsidRPr="00F74716">
        <w:rPr>
          <w:rFonts w:ascii="Times New Roman" w:hAnsi="Times New Roman" w:cs="Times New Roman"/>
          <w:bCs/>
          <w:color w:val="202122"/>
          <w:sz w:val="24"/>
          <w:szCs w:val="24"/>
          <w:shd w:val="clear" w:color="auto" w:fill="FFFFFF"/>
        </w:rPr>
        <w:t>:</w:t>
      </w:r>
    </w:p>
    <w:p w14:paraId="4F530795" w14:textId="77777777" w:rsidR="001274FB" w:rsidRPr="00F74716" w:rsidRDefault="001274FB" w:rsidP="00C92080">
      <w:pPr>
        <w:spacing w:line="240" w:lineRule="auto"/>
        <w:rPr>
          <w:rFonts w:ascii="Times New Roman" w:hAnsi="Times New Roman" w:cs="Times New Roman"/>
          <w:bCs/>
          <w:color w:val="202122"/>
          <w:sz w:val="24"/>
          <w:szCs w:val="24"/>
          <w:shd w:val="clear" w:color="auto" w:fill="FFFFFF"/>
        </w:rPr>
      </w:pPr>
    </w:p>
    <w:p w14:paraId="3F56C974" w14:textId="2BC79602" w:rsidR="001274FB" w:rsidRPr="00F74716" w:rsidRDefault="001274F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Pr="00F74716">
        <w:rPr>
          <w:rFonts w:ascii="Times New Roman" w:hAnsi="Times New Roman" w:cs="Times New Roman"/>
          <w:bCs/>
          <w:color w:val="202122"/>
          <w:sz w:val="24"/>
          <w:szCs w:val="24"/>
          <w:shd w:val="clear" w:color="auto" w:fill="FFFFFF"/>
        </w:rPr>
        <w:tab/>
        <w:t xml:space="preserve">Ak je podľa ustanovení odseku 1 tohto článku osoba, iná než fyzická osoba, rezidentom oboch zmluvných štátov, potom príslušné </w:t>
      </w:r>
      <w:r w:rsidR="008363A1" w:rsidRPr="00F74716">
        <w:rPr>
          <w:rFonts w:ascii="Times New Roman" w:hAnsi="Times New Roman" w:cs="Times New Roman"/>
          <w:bCs/>
          <w:color w:val="202122"/>
          <w:sz w:val="24"/>
          <w:szCs w:val="24"/>
          <w:shd w:val="clear" w:color="auto" w:fill="FFFFFF"/>
        </w:rPr>
        <w:t>úrady</w:t>
      </w:r>
      <w:r w:rsidRPr="00F74716">
        <w:rPr>
          <w:rFonts w:ascii="Times New Roman" w:hAnsi="Times New Roman" w:cs="Times New Roman"/>
          <w:bCs/>
          <w:color w:val="202122"/>
          <w:sz w:val="24"/>
          <w:szCs w:val="24"/>
          <w:shd w:val="clear" w:color="auto" w:fill="FFFFFF"/>
        </w:rPr>
        <w:t xml:space="preserve"> týchto zmluvných štátov sa vynasnažia určiť vzájomnou dohodou, v ktorom zmluvnom štáte sa takáto osoba bude považovať za daňového rezidenta na účely zmluvy, pričom sa bude prihliadať na miesto jej skutočného vedenia, miesto jej vzniku alebo miesto, kde bola osoba inak založená, a na akékoľvek iné relevantné faktory. Ak neexistuje takáto dohoda, nebude mať takáto osoba nárok na žiadne úľavy alebo oslobodenie od dane podľa ustanovení zmluvy, okrem prípadov, a to v takom rozsahu a spôsobom, na akom sa môžu dohodnúť príslušné úrady zmluvných štátov.“</w:t>
      </w:r>
    </w:p>
    <w:p w14:paraId="7F7B374F" w14:textId="77777777" w:rsidR="001274FB" w:rsidRPr="00F74716" w:rsidRDefault="001274FB" w:rsidP="00C92080">
      <w:pPr>
        <w:spacing w:line="240" w:lineRule="auto"/>
        <w:jc w:val="center"/>
        <w:rPr>
          <w:rFonts w:ascii="Times New Roman" w:hAnsi="Times New Roman" w:cs="Times New Roman"/>
          <w:bCs/>
          <w:color w:val="202122"/>
          <w:sz w:val="24"/>
          <w:szCs w:val="24"/>
          <w:shd w:val="clear" w:color="auto" w:fill="FFFFFF"/>
        </w:rPr>
      </w:pPr>
    </w:p>
    <w:p w14:paraId="3D5D8521" w14:textId="03A15170" w:rsidR="001274FB" w:rsidRPr="00F74716" w:rsidRDefault="001274FB"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7</w:t>
      </w:r>
    </w:p>
    <w:p w14:paraId="47C90E37" w14:textId="77777777" w:rsidR="001274FB" w:rsidRPr="00F74716" w:rsidRDefault="001274FB" w:rsidP="00C92080">
      <w:pPr>
        <w:spacing w:line="240" w:lineRule="auto"/>
        <w:jc w:val="center"/>
        <w:rPr>
          <w:rFonts w:ascii="Times New Roman" w:hAnsi="Times New Roman" w:cs="Times New Roman"/>
          <w:b/>
          <w:bCs/>
          <w:color w:val="202122"/>
          <w:sz w:val="24"/>
          <w:szCs w:val="24"/>
          <w:shd w:val="clear" w:color="auto" w:fill="FFFFFF"/>
        </w:rPr>
      </w:pPr>
    </w:p>
    <w:p w14:paraId="07333BE9" w14:textId="092435EB" w:rsidR="001274FB" w:rsidRPr="00F74716" w:rsidRDefault="00BA3F89"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1274FB"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1274FB" w:rsidRPr="00F74716">
        <w:rPr>
          <w:rFonts w:ascii="Times New Roman" w:hAnsi="Times New Roman" w:cs="Times New Roman"/>
          <w:bCs/>
          <w:color w:val="202122"/>
          <w:sz w:val="24"/>
          <w:szCs w:val="24"/>
          <w:shd w:val="clear" w:color="auto" w:fill="FFFFFF"/>
        </w:rPr>
        <w:t xml:space="preserve"> 5 odseky 3 až </w:t>
      </w:r>
      <w:r w:rsidR="00FC1D32" w:rsidRPr="00F74716">
        <w:rPr>
          <w:rFonts w:ascii="Times New Roman" w:hAnsi="Times New Roman" w:cs="Times New Roman"/>
          <w:bCs/>
          <w:color w:val="202122"/>
          <w:sz w:val="24"/>
          <w:szCs w:val="24"/>
          <w:shd w:val="clear" w:color="auto" w:fill="FFFFFF"/>
        </w:rPr>
        <w:t>9</w:t>
      </w:r>
      <w:r w:rsidR="001274FB" w:rsidRPr="00F74716">
        <w:rPr>
          <w:rFonts w:ascii="Times New Roman" w:hAnsi="Times New Roman" w:cs="Times New Roman"/>
          <w:bCs/>
          <w:color w:val="202122"/>
          <w:sz w:val="24"/>
          <w:szCs w:val="24"/>
          <w:shd w:val="clear" w:color="auto" w:fill="FFFFFF"/>
        </w:rPr>
        <w:t xml:space="preserve"> zmluvy </w:t>
      </w:r>
      <w:r w:rsidRPr="00F74716">
        <w:rPr>
          <w:rFonts w:ascii="Times New Roman" w:hAnsi="Times New Roman" w:cs="Times New Roman"/>
          <w:bCs/>
          <w:color w:val="202122"/>
          <w:sz w:val="24"/>
          <w:szCs w:val="24"/>
          <w:shd w:val="clear" w:color="auto" w:fill="FFFFFF"/>
        </w:rPr>
        <w:t>znejú</w:t>
      </w:r>
      <w:r w:rsidR="001274FB" w:rsidRPr="00F74716">
        <w:rPr>
          <w:rFonts w:ascii="Times New Roman" w:hAnsi="Times New Roman" w:cs="Times New Roman"/>
          <w:bCs/>
          <w:color w:val="202122"/>
          <w:sz w:val="24"/>
          <w:szCs w:val="24"/>
          <w:shd w:val="clear" w:color="auto" w:fill="FFFFFF"/>
        </w:rPr>
        <w:t>:</w:t>
      </w:r>
    </w:p>
    <w:p w14:paraId="538E0AA6" w14:textId="77777777" w:rsidR="001274FB" w:rsidRPr="00F74716" w:rsidRDefault="001274FB" w:rsidP="00C92080">
      <w:pPr>
        <w:spacing w:line="240" w:lineRule="auto"/>
        <w:jc w:val="center"/>
        <w:rPr>
          <w:rFonts w:ascii="Times New Roman" w:hAnsi="Times New Roman" w:cs="Times New Roman"/>
          <w:bCs/>
          <w:color w:val="202122"/>
          <w:sz w:val="24"/>
          <w:szCs w:val="24"/>
          <w:shd w:val="clear" w:color="auto" w:fill="FFFFFF"/>
        </w:rPr>
      </w:pPr>
    </w:p>
    <w:p w14:paraId="0B3B543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„3.</w:t>
      </w:r>
      <w:r w:rsidRPr="00F74716">
        <w:rPr>
          <w:rFonts w:ascii="Times New Roman" w:hAnsi="Times New Roman" w:cs="Times New Roman"/>
          <w:bCs/>
          <w:color w:val="202122"/>
          <w:sz w:val="24"/>
          <w:szCs w:val="24"/>
          <w:shd w:val="clear" w:color="auto" w:fill="FFFFFF"/>
        </w:rPr>
        <w:tab/>
        <w:t xml:space="preserve">Bez ohľadu na predchádzajúce ustanovenia tohto článku pojem „stála prevádzkareň" nezahŕňa: </w:t>
      </w:r>
    </w:p>
    <w:p w14:paraId="7E1A16D1"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9EA5E84"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využívanie zariadení výlučne na účely uskladnenia, vystavenia alebo dodania tovaru patriaceho podniku,</w:t>
      </w:r>
    </w:p>
    <w:p w14:paraId="3F38BAE8"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7E671EA9"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udržiavanie zásob tovaru patriacich podniku výlučne na účely uskladnenia, vystavenia alebo dodania,</w:t>
      </w:r>
    </w:p>
    <w:p w14:paraId="55102511"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676AD7C3"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udržiavanie zásob tovaru patriacich podniku výlučne na účely spracovania iným podnikom,</w:t>
      </w:r>
    </w:p>
    <w:p w14:paraId="08E444D6"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383175EC"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w:t>
      </w:r>
      <w:r w:rsidRPr="00F74716">
        <w:rPr>
          <w:rFonts w:ascii="Times New Roman" w:hAnsi="Times New Roman" w:cs="Times New Roman"/>
          <w:bCs/>
          <w:color w:val="202122"/>
          <w:sz w:val="24"/>
          <w:szCs w:val="24"/>
          <w:shd w:val="clear" w:color="auto" w:fill="FFFFFF"/>
        </w:rPr>
        <w:tab/>
        <w:t>udržiavanie trvalého miesta na podnikanie výlučne na účely nákupu tovaru alebo zhromažďovania informácií pre podnik,</w:t>
      </w:r>
    </w:p>
    <w:p w14:paraId="5C85B0B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0FD8DEA8"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t>udržiavanie trvalého miesta na podnikanie výlučne na účely poskytovania akýchkoľvek iných činností,</w:t>
      </w:r>
    </w:p>
    <w:p w14:paraId="0DE290C7"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7D8C92E"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lastRenderedPageBreak/>
        <w:t>f)</w:t>
      </w:r>
      <w:r w:rsidRPr="00F74716">
        <w:rPr>
          <w:rFonts w:ascii="Times New Roman" w:hAnsi="Times New Roman" w:cs="Times New Roman"/>
          <w:bCs/>
          <w:color w:val="202122"/>
          <w:sz w:val="24"/>
          <w:szCs w:val="24"/>
          <w:shd w:val="clear" w:color="auto" w:fill="FFFFFF"/>
        </w:rPr>
        <w:tab/>
        <w:t xml:space="preserve">udržiavanie trvalého miesta na podnikanie výlučne na účely vykonávania akýchkoľvek kombinovaných činností uvedených v písmenách a) až e), </w:t>
      </w:r>
    </w:p>
    <w:p w14:paraId="62AACDF7"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DAC57EB" w14:textId="77777777" w:rsidR="001274FB"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za predpokladu, že takáto činnosť, alebo v prípade písm. f), celková činnosť trvalého miesta výkonu činností, predstavuje činnosti prípravného alebo pomocného charakteru.</w:t>
      </w:r>
    </w:p>
    <w:p w14:paraId="171A1C03" w14:textId="77777777" w:rsidR="00F04B8D" w:rsidRPr="00F74716" w:rsidRDefault="00F04B8D" w:rsidP="00C92080">
      <w:pPr>
        <w:spacing w:line="240" w:lineRule="auto"/>
        <w:rPr>
          <w:rFonts w:ascii="Times New Roman" w:hAnsi="Times New Roman" w:cs="Times New Roman"/>
          <w:bCs/>
          <w:color w:val="202122"/>
          <w:sz w:val="24"/>
          <w:szCs w:val="24"/>
          <w:shd w:val="clear" w:color="auto" w:fill="FFFFFF"/>
        </w:rPr>
      </w:pPr>
    </w:p>
    <w:p w14:paraId="3FEFC18A" w14:textId="30EEBA4A" w:rsidR="00702B30" w:rsidRPr="00F74716" w:rsidRDefault="00FF1D19"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00702B30" w:rsidRPr="00F74716">
        <w:rPr>
          <w:rFonts w:ascii="Times New Roman" w:hAnsi="Times New Roman" w:cs="Times New Roman"/>
          <w:bCs/>
          <w:color w:val="202122"/>
          <w:sz w:val="24"/>
          <w:szCs w:val="24"/>
          <w:shd w:val="clear" w:color="auto" w:fill="FFFFFF"/>
        </w:rPr>
        <w:t>.</w:t>
      </w:r>
      <w:r w:rsidR="00702B30" w:rsidRPr="00F74716">
        <w:rPr>
          <w:rFonts w:ascii="Times New Roman" w:hAnsi="Times New Roman" w:cs="Times New Roman"/>
          <w:bCs/>
          <w:color w:val="202122"/>
          <w:sz w:val="24"/>
          <w:szCs w:val="24"/>
          <w:shd w:val="clear" w:color="auto" w:fill="FFFFFF"/>
        </w:rPr>
        <w:tab/>
        <w:t xml:space="preserve">Odsek </w:t>
      </w:r>
      <w:r w:rsidR="002A48C6" w:rsidRPr="00F74716">
        <w:rPr>
          <w:rFonts w:ascii="Times New Roman" w:hAnsi="Times New Roman" w:cs="Times New Roman"/>
          <w:bCs/>
          <w:color w:val="202122"/>
          <w:sz w:val="24"/>
          <w:szCs w:val="24"/>
          <w:shd w:val="clear" w:color="auto" w:fill="FFFFFF"/>
        </w:rPr>
        <w:t>3</w:t>
      </w:r>
      <w:r w:rsidR="00702B30" w:rsidRPr="00F74716">
        <w:rPr>
          <w:rFonts w:ascii="Times New Roman" w:hAnsi="Times New Roman" w:cs="Times New Roman"/>
          <w:bCs/>
          <w:color w:val="202122"/>
          <w:sz w:val="24"/>
          <w:szCs w:val="24"/>
          <w:shd w:val="clear" w:color="auto" w:fill="FFFFFF"/>
        </w:rPr>
        <w:t xml:space="preserve"> tohto článku sa neuplatní na trvalé miesto výkonu činnosti, ktoré podnik používa alebo udržiava, ak tento podnik alebo s ním úzko prepojený podnik vykonáva činnosť na tom istom mieste alebo na inom mieste v rámci toho istého zmluvného štátu, a </w:t>
      </w:r>
    </w:p>
    <w:p w14:paraId="6BE0A019"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236ADE8A"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toto miesto alebo iné miesto predstavuje stálu prevádzkareň pre daný podnik alebo s ním úzko prepojený podnik podľa ustanovení zmluvy, v ktorých sa definuje stála prevádzkareň, alebo</w:t>
      </w:r>
    </w:p>
    <w:p w14:paraId="55E8068F"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41507F28" w14:textId="77777777" w:rsidR="00702B30" w:rsidRPr="00F74716" w:rsidRDefault="00702B3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celková činnosť, ktorá je výsledkom kombinácie činností vykonávaných týmito dvomi podnikmi na tom istom mieste, alebo tým istým podnikom, alebo jeho úzko prepojeným podnikom na dvoch miestach, nemá prípravný alebo pomocný charakter, </w:t>
      </w:r>
    </w:p>
    <w:p w14:paraId="482AE7E4"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p>
    <w:p w14:paraId="310EDECF" w14:textId="77777777" w:rsidR="00702B30" w:rsidRPr="00F74716" w:rsidRDefault="00702B3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za predpokladu, že tieto činnosti vykonávané týmito dvomi podnikmi na tom istom mieste, alebo tým istým podnikom, alebo jeho úzko prepojeným podnikom na dvoch miestach, predstavujú doplňujúce funkcie, ktoré sú súčasťou ucelenej činnosti podniku.</w:t>
      </w:r>
    </w:p>
    <w:p w14:paraId="228681E5"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1D31E7BD" w14:textId="6FAE6EAB"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5.</w:t>
      </w:r>
      <w:r w:rsidRPr="00F74716">
        <w:rPr>
          <w:rFonts w:ascii="Times New Roman" w:hAnsi="Times New Roman" w:cs="Times New Roman"/>
          <w:bCs/>
          <w:color w:val="202122"/>
          <w:sz w:val="24"/>
          <w:szCs w:val="24"/>
          <w:shd w:val="clear" w:color="auto" w:fill="FFFFFF"/>
        </w:rPr>
        <w:tab/>
        <w:t xml:space="preserve">Bez ohľadu na odseky 1 a 2 tohto článku, ale s výhradou odseku 6 tohto článku, ak osoba koná v zmluvnom štáte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podniku a pritom v rámci tejto činnosti obvykle uzatvára zmluvy alebo zohráva hlavnú úlohu pri uzatváraní zmlúv bez významných úprav zo strany podniku, pričom sa tieto zmluvy uzatvárajú: </w:t>
      </w:r>
    </w:p>
    <w:p w14:paraId="1E940452"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2F767C48" w14:textId="77777777" w:rsidR="002A48C6" w:rsidRPr="00F74716" w:rsidRDefault="002A48C6"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mene podniku; alebo</w:t>
      </w:r>
    </w:p>
    <w:p w14:paraId="6F8A9C5D"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339D7D31" w14:textId="77777777" w:rsidR="002A48C6" w:rsidRPr="00F74716" w:rsidRDefault="002A48C6"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o prevode vlastníckych práv k majetku alebo na udelenie práv na používanie majetku, ktorý podnik vlastní, alebo ktorý má podnik právo používať; alebo </w:t>
      </w:r>
    </w:p>
    <w:p w14:paraId="3BD89FBC"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0074CE76" w14:textId="77777777" w:rsidR="002A48C6" w:rsidRPr="00F74716" w:rsidRDefault="002A48C6"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na poskytovanie služieb týmto podnikom, </w:t>
      </w:r>
    </w:p>
    <w:p w14:paraId="1C212C35"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3FA9AE9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bude sa takýto podnik považovať za podnik, ktorý má stálu prevádzkareň v tomto zmluvnom štáte v súvislosti s akýmikoľvek činnosťami, ktoré táto osoba vykoná pre podnik, ak činnosti tejto osoby nie sú obmedzené na činnosti uvedené v odseku 3 tohto článku, ktoré nezakladajú stálu prevádzkareň podľa ustanovení uvedeného odseku, ak sa vykonávajú prostredníctvom trvalého miesta na podnikanie (iného ako trvalého miesta na podnikanie, na ktoré sa vzťahuje odsek 4 tohto článku).</w:t>
      </w:r>
    </w:p>
    <w:p w14:paraId="6B9BCB2E"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52CE90A8" w14:textId="27F33A21" w:rsidR="002A48C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6.</w:t>
      </w:r>
      <w:r w:rsidRPr="00F74716">
        <w:rPr>
          <w:rFonts w:ascii="Times New Roman" w:hAnsi="Times New Roman" w:cs="Times New Roman"/>
          <w:bCs/>
          <w:color w:val="202122"/>
          <w:sz w:val="24"/>
          <w:szCs w:val="24"/>
          <w:shd w:val="clear" w:color="auto" w:fill="FFFFFF"/>
        </w:rPr>
        <w:tab/>
        <w:t>Odsek 5</w:t>
      </w:r>
      <w:r w:rsidR="00EC403B" w:rsidRPr="00F74716">
        <w:rPr>
          <w:rFonts w:ascii="Times New Roman" w:hAnsi="Times New Roman" w:cs="Times New Roman"/>
          <w:bCs/>
          <w:color w:val="202122"/>
          <w:sz w:val="24"/>
          <w:szCs w:val="24"/>
          <w:shd w:val="clear" w:color="auto" w:fill="FFFFFF"/>
        </w:rPr>
        <w:t xml:space="preserve"> tohto článku</w:t>
      </w:r>
      <w:r w:rsidRPr="00F74716">
        <w:rPr>
          <w:rFonts w:ascii="Times New Roman" w:hAnsi="Times New Roman" w:cs="Times New Roman"/>
          <w:bCs/>
          <w:color w:val="202122"/>
          <w:sz w:val="24"/>
          <w:szCs w:val="24"/>
          <w:shd w:val="clear" w:color="auto" w:fill="FFFFFF"/>
        </w:rPr>
        <w:t xml:space="preserve"> sa nepoužije, pokiaľ osoba, ktorá koná v jednom zmluvnom štáte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podniku druhého zmluvného štátu, vykonáva činnosť v prvom zmluvnom štáte ako nezávislý zástupca a koná v mene tohto podniku v rámci riadneho výkonu tejto činnosti. Pokiaľ však osoba koná výlučne alebo takmer výlučne v </w:t>
      </w:r>
      <w:r w:rsidR="00FF1D19" w:rsidRPr="00F74716">
        <w:rPr>
          <w:rFonts w:ascii="Times New Roman" w:hAnsi="Times New Roman" w:cs="Times New Roman"/>
          <w:bCs/>
          <w:color w:val="202122"/>
          <w:sz w:val="24"/>
          <w:szCs w:val="24"/>
          <w:shd w:val="clear" w:color="auto" w:fill="FFFFFF"/>
        </w:rPr>
        <w:t>zastúpení</w:t>
      </w:r>
      <w:r w:rsidRPr="00F74716">
        <w:rPr>
          <w:rFonts w:ascii="Times New Roman" w:hAnsi="Times New Roman" w:cs="Times New Roman"/>
          <w:bCs/>
          <w:color w:val="202122"/>
          <w:sz w:val="24"/>
          <w:szCs w:val="24"/>
          <w:shd w:val="clear" w:color="auto" w:fill="FFFFFF"/>
        </w:rPr>
        <w:t xml:space="preserve"> jedného alebo viacerých podnikov, s ktorými je úzko prepojená, takáto osoba sa nebude považovať za nezávislého zástupcu v zmysle tohto odseku, a to vo vzťahu k akémukoľvek takémuto podniku.</w:t>
      </w:r>
    </w:p>
    <w:p w14:paraId="3909CB05" w14:textId="77777777" w:rsidR="00C92080" w:rsidRPr="00F74716" w:rsidRDefault="00C92080" w:rsidP="00C92080">
      <w:pPr>
        <w:spacing w:line="240" w:lineRule="auto"/>
        <w:rPr>
          <w:rFonts w:ascii="Times New Roman" w:hAnsi="Times New Roman" w:cs="Times New Roman"/>
          <w:bCs/>
          <w:color w:val="202122"/>
          <w:sz w:val="24"/>
          <w:szCs w:val="24"/>
          <w:shd w:val="clear" w:color="auto" w:fill="FFFFFF"/>
        </w:rPr>
      </w:pPr>
    </w:p>
    <w:p w14:paraId="12027372"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7.</w:t>
      </w:r>
      <w:r w:rsidRPr="00F74716">
        <w:rPr>
          <w:rFonts w:ascii="Times New Roman" w:hAnsi="Times New Roman" w:cs="Times New Roman"/>
          <w:bCs/>
          <w:color w:val="202122"/>
          <w:sz w:val="24"/>
          <w:szCs w:val="24"/>
          <w:shd w:val="clear" w:color="auto" w:fill="FFFFFF"/>
        </w:rPr>
        <w:tab/>
        <w:t xml:space="preserve">Bez ohľadu na predchádzajúce ustanovenia tohto článku, poisťovacia spoločnosť jedného zmluvného štátu má stálu prevádzkareň v druhom zmluvnom štáte, ak vyberá poistné </w:t>
      </w:r>
      <w:r w:rsidRPr="00F74716">
        <w:rPr>
          <w:rFonts w:ascii="Times New Roman" w:hAnsi="Times New Roman" w:cs="Times New Roman"/>
          <w:bCs/>
          <w:color w:val="202122"/>
          <w:sz w:val="24"/>
          <w:szCs w:val="24"/>
          <w:shd w:val="clear" w:color="auto" w:fill="FFFFFF"/>
        </w:rPr>
        <w:lastRenderedPageBreak/>
        <w:t>na území tohto druhého zmluvného štátu alebo poisťuje riziká, ktoré tam vznikli, prostredníctvom inej osoby ako nezávislý zástupca, na ktorého sa vzťahuje odsek 6 tohto článku.</w:t>
      </w:r>
    </w:p>
    <w:p w14:paraId="03138ED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205BB150"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8.</w:t>
      </w:r>
      <w:r w:rsidRPr="00F74716">
        <w:rPr>
          <w:rFonts w:ascii="Times New Roman" w:hAnsi="Times New Roman" w:cs="Times New Roman"/>
          <w:bCs/>
          <w:color w:val="202122"/>
          <w:sz w:val="24"/>
          <w:szCs w:val="24"/>
          <w:shd w:val="clear" w:color="auto" w:fill="FFFFFF"/>
        </w:rPr>
        <w:tab/>
        <w:t>Skutočnosť, že spoločnosť, ktorá je rezidentom jedného zmluvného štátu, ovláda spoločnosť alebo je ovládaná spoločnosťou, ktorá je rezidentom druhého zmluvného štátu alebo ktorá vykonáva svoje podnikanie v tomto druhom zmluvnom štáte (či prostredníctvom stálej prevádzkarne alebo inak), nezakladá sama o sebe z ktorejkoľvek takejto spoločnosti stálu prevádzkareň druhej spoločnosti.</w:t>
      </w:r>
    </w:p>
    <w:p w14:paraId="78AE106B"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p>
    <w:p w14:paraId="48B8DF38" w14:textId="77777777" w:rsidR="002A48C6" w:rsidRPr="00F74716" w:rsidRDefault="002A48C6"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9.</w:t>
      </w:r>
      <w:r w:rsidRPr="00F74716">
        <w:rPr>
          <w:rFonts w:ascii="Times New Roman" w:hAnsi="Times New Roman" w:cs="Times New Roman"/>
          <w:bCs/>
          <w:color w:val="202122"/>
          <w:sz w:val="24"/>
          <w:szCs w:val="24"/>
          <w:shd w:val="clear" w:color="auto" w:fill="FFFFFF"/>
        </w:rPr>
        <w:tab/>
        <w:t>Na účely tohto článku, osoba alebo podnik je úzko prepojený s podnikom, ak na základe všetkých relevantných skutočností a okolností jedna ovláda druhú, alebo ak sú obidve ovládané tými istými osobami alebo podnikmi. V každom prípade sa osoba alebo podnik bude považovať za úzko prepojený s podnikom, pokiaľ má jeden v držbe, či už priamo alebo nepriamo, viac ako 50-percentný podiel (</w:t>
      </w:r>
      <w:proofErr w:type="spellStart"/>
      <w:r w:rsidRPr="00F74716">
        <w:rPr>
          <w:rFonts w:ascii="Times New Roman" w:hAnsi="Times New Roman" w:cs="Times New Roman"/>
          <w:bCs/>
          <w:color w:val="202122"/>
          <w:sz w:val="24"/>
          <w:szCs w:val="24"/>
          <w:shd w:val="clear" w:color="auto" w:fill="FFFFFF"/>
        </w:rPr>
        <w:t>beneficial</w:t>
      </w:r>
      <w:proofErr w:type="spellEnd"/>
      <w:r w:rsidRPr="00F74716">
        <w:rPr>
          <w:rFonts w:ascii="Times New Roman" w:hAnsi="Times New Roman" w:cs="Times New Roman"/>
          <w:bCs/>
          <w:color w:val="202122"/>
          <w:sz w:val="24"/>
          <w:szCs w:val="24"/>
          <w:shd w:val="clear" w:color="auto" w:fill="FFFFFF"/>
        </w:rPr>
        <w:t xml:space="preserve"> </w:t>
      </w:r>
      <w:proofErr w:type="spellStart"/>
      <w:r w:rsidRPr="00F74716">
        <w:rPr>
          <w:rFonts w:ascii="Times New Roman" w:hAnsi="Times New Roman" w:cs="Times New Roman"/>
          <w:bCs/>
          <w:color w:val="202122"/>
          <w:sz w:val="24"/>
          <w:szCs w:val="24"/>
          <w:shd w:val="clear" w:color="auto" w:fill="FFFFFF"/>
        </w:rPr>
        <w:t>interest</w:t>
      </w:r>
      <w:proofErr w:type="spellEnd"/>
      <w:r w:rsidRPr="00F74716">
        <w:rPr>
          <w:rFonts w:ascii="Times New Roman" w:hAnsi="Times New Roman" w:cs="Times New Roman"/>
          <w:bCs/>
          <w:color w:val="202122"/>
          <w:sz w:val="24"/>
          <w:szCs w:val="24"/>
          <w:shd w:val="clear" w:color="auto" w:fill="FFFFFF"/>
        </w:rPr>
        <w:t>) na druhom (alebo, v prípade spoločnosti, viac ako 50 percent celkových hlasovacích práv a hodnoty akcií spoločnosti alebo podiel na vlastnom imaní spoločnosti (</w:t>
      </w:r>
      <w:proofErr w:type="spellStart"/>
      <w:r w:rsidRPr="00F74716">
        <w:rPr>
          <w:rFonts w:ascii="Times New Roman" w:hAnsi="Times New Roman" w:cs="Times New Roman"/>
          <w:bCs/>
          <w:color w:val="202122"/>
          <w:sz w:val="24"/>
          <w:szCs w:val="24"/>
          <w:shd w:val="clear" w:color="auto" w:fill="FFFFFF"/>
        </w:rPr>
        <w:t>beneficial</w:t>
      </w:r>
      <w:proofErr w:type="spellEnd"/>
      <w:r w:rsidRPr="00F74716">
        <w:rPr>
          <w:rFonts w:ascii="Times New Roman" w:hAnsi="Times New Roman" w:cs="Times New Roman"/>
          <w:bCs/>
          <w:color w:val="202122"/>
          <w:sz w:val="24"/>
          <w:szCs w:val="24"/>
          <w:shd w:val="clear" w:color="auto" w:fill="FFFFFF"/>
        </w:rPr>
        <w:t xml:space="preserve"> </w:t>
      </w:r>
      <w:proofErr w:type="spellStart"/>
      <w:r w:rsidRPr="00F74716">
        <w:rPr>
          <w:rFonts w:ascii="Times New Roman" w:hAnsi="Times New Roman" w:cs="Times New Roman"/>
          <w:bCs/>
          <w:color w:val="202122"/>
          <w:sz w:val="24"/>
          <w:szCs w:val="24"/>
          <w:shd w:val="clear" w:color="auto" w:fill="FFFFFF"/>
        </w:rPr>
        <w:t>equity</w:t>
      </w:r>
      <w:proofErr w:type="spellEnd"/>
      <w:r w:rsidRPr="00F74716">
        <w:rPr>
          <w:rFonts w:ascii="Times New Roman" w:hAnsi="Times New Roman" w:cs="Times New Roman"/>
          <w:bCs/>
          <w:color w:val="202122"/>
          <w:sz w:val="24"/>
          <w:szCs w:val="24"/>
          <w:shd w:val="clear" w:color="auto" w:fill="FFFFFF"/>
        </w:rPr>
        <w:t xml:space="preserve"> </w:t>
      </w:r>
      <w:proofErr w:type="spellStart"/>
      <w:r w:rsidRPr="00F74716">
        <w:rPr>
          <w:rFonts w:ascii="Times New Roman" w:hAnsi="Times New Roman" w:cs="Times New Roman"/>
          <w:bCs/>
          <w:color w:val="202122"/>
          <w:sz w:val="24"/>
          <w:szCs w:val="24"/>
          <w:shd w:val="clear" w:color="auto" w:fill="FFFFFF"/>
        </w:rPr>
        <w:t>interest</w:t>
      </w:r>
      <w:proofErr w:type="spellEnd"/>
      <w:r w:rsidRPr="00F74716">
        <w:rPr>
          <w:rFonts w:ascii="Times New Roman" w:hAnsi="Times New Roman" w:cs="Times New Roman"/>
          <w:bCs/>
          <w:color w:val="202122"/>
          <w:sz w:val="24"/>
          <w:szCs w:val="24"/>
          <w:shd w:val="clear" w:color="auto" w:fill="FFFFFF"/>
        </w:rPr>
        <w:t>)), alebo ak iná osoba alebo podnik má v držbe, či už priamo alebo nepriamo, viac ako 50-percentný podiel (alebo, v prípade spoločnosti, viac ako 50 percent celkových hlasovacích práv a hodnoty akcií spoločnosti alebo podiel na vlastnom imaní spoločnosti) na osobe a podniku alebo na dvoch podnikoch.</w:t>
      </w:r>
      <w:r w:rsidR="00D5530C" w:rsidRPr="00F74716">
        <w:rPr>
          <w:rFonts w:ascii="Times New Roman" w:hAnsi="Times New Roman" w:cs="Times New Roman"/>
          <w:bCs/>
          <w:color w:val="202122"/>
          <w:sz w:val="24"/>
          <w:szCs w:val="24"/>
          <w:shd w:val="clear" w:color="auto" w:fill="FFFFFF"/>
        </w:rPr>
        <w:t>“</w:t>
      </w:r>
    </w:p>
    <w:p w14:paraId="7758350B"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76C16B7C" w14:textId="3813D182" w:rsidR="00D5530C" w:rsidRPr="00F74716" w:rsidRDefault="00D5530C"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8</w:t>
      </w:r>
    </w:p>
    <w:p w14:paraId="754578AB" w14:textId="77777777" w:rsidR="00D5530C" w:rsidRPr="00F74716" w:rsidRDefault="00D5530C" w:rsidP="00C92080">
      <w:pPr>
        <w:spacing w:line="240" w:lineRule="auto"/>
        <w:jc w:val="center"/>
        <w:rPr>
          <w:rFonts w:ascii="Times New Roman" w:hAnsi="Times New Roman" w:cs="Times New Roman"/>
          <w:b/>
          <w:bCs/>
          <w:color w:val="202122"/>
          <w:sz w:val="24"/>
          <w:szCs w:val="24"/>
          <w:shd w:val="clear" w:color="auto" w:fill="FFFFFF"/>
        </w:rPr>
      </w:pPr>
    </w:p>
    <w:p w14:paraId="05332572" w14:textId="2004CFBF" w:rsidR="00D5530C" w:rsidRPr="00F74716" w:rsidRDefault="00C92080" w:rsidP="00C92080">
      <w:pPr>
        <w:spacing w:line="240" w:lineRule="auto"/>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t>1.</w:t>
      </w:r>
      <w:r>
        <w:rPr>
          <w:rFonts w:ascii="Times New Roman" w:hAnsi="Times New Roman" w:cs="Times New Roman"/>
          <w:bCs/>
          <w:color w:val="202122"/>
          <w:sz w:val="24"/>
          <w:szCs w:val="24"/>
          <w:shd w:val="clear" w:color="auto" w:fill="FFFFFF"/>
        </w:rPr>
        <w:tab/>
      </w:r>
      <w:r w:rsidR="00CD621B" w:rsidRPr="00F74716">
        <w:rPr>
          <w:rFonts w:ascii="Times New Roman" w:hAnsi="Times New Roman" w:cs="Times New Roman"/>
          <w:bCs/>
          <w:color w:val="202122"/>
          <w:sz w:val="24"/>
          <w:szCs w:val="24"/>
          <w:shd w:val="clear" w:color="auto" w:fill="FFFFFF"/>
        </w:rPr>
        <w:t>V č</w:t>
      </w:r>
      <w:r w:rsidR="00D5530C" w:rsidRPr="00F74716">
        <w:rPr>
          <w:rFonts w:ascii="Times New Roman" w:hAnsi="Times New Roman" w:cs="Times New Roman"/>
          <w:bCs/>
          <w:color w:val="202122"/>
          <w:sz w:val="24"/>
          <w:szCs w:val="24"/>
          <w:shd w:val="clear" w:color="auto" w:fill="FFFFFF"/>
        </w:rPr>
        <w:t>lánk</w:t>
      </w:r>
      <w:r w:rsidR="00CD621B" w:rsidRPr="00F74716">
        <w:rPr>
          <w:rFonts w:ascii="Times New Roman" w:hAnsi="Times New Roman" w:cs="Times New Roman"/>
          <w:bCs/>
          <w:color w:val="202122"/>
          <w:sz w:val="24"/>
          <w:szCs w:val="24"/>
          <w:shd w:val="clear" w:color="auto" w:fill="FFFFFF"/>
        </w:rPr>
        <w:t>u</w:t>
      </w:r>
      <w:r w:rsidR="00D5530C" w:rsidRPr="00F74716">
        <w:rPr>
          <w:rFonts w:ascii="Times New Roman" w:hAnsi="Times New Roman" w:cs="Times New Roman"/>
          <w:bCs/>
          <w:color w:val="202122"/>
          <w:sz w:val="24"/>
          <w:szCs w:val="24"/>
          <w:shd w:val="clear" w:color="auto" w:fill="FFFFFF"/>
        </w:rPr>
        <w:t xml:space="preserve"> 10 odsek 4 zmluvy </w:t>
      </w:r>
      <w:r w:rsidR="00CD621B" w:rsidRPr="00F74716">
        <w:rPr>
          <w:rFonts w:ascii="Times New Roman" w:hAnsi="Times New Roman" w:cs="Times New Roman"/>
          <w:bCs/>
          <w:color w:val="202122"/>
          <w:sz w:val="24"/>
          <w:szCs w:val="24"/>
          <w:shd w:val="clear" w:color="auto" w:fill="FFFFFF"/>
        </w:rPr>
        <w:t>znie</w:t>
      </w:r>
      <w:r w:rsidR="00D5530C" w:rsidRPr="00F74716">
        <w:rPr>
          <w:rFonts w:ascii="Times New Roman" w:hAnsi="Times New Roman" w:cs="Times New Roman"/>
          <w:bCs/>
          <w:color w:val="202122"/>
          <w:sz w:val="24"/>
          <w:szCs w:val="24"/>
          <w:shd w:val="clear" w:color="auto" w:fill="FFFFFF"/>
        </w:rPr>
        <w:t>:</w:t>
      </w:r>
    </w:p>
    <w:p w14:paraId="16303A7E"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5340B077"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Pr="00F74716">
        <w:rPr>
          <w:rFonts w:ascii="Times New Roman" w:hAnsi="Times New Roman" w:cs="Times New Roman"/>
          <w:bCs/>
          <w:color w:val="202122"/>
          <w:sz w:val="24"/>
          <w:szCs w:val="24"/>
          <w:shd w:val="clear" w:color="auto" w:fill="FFFFFF"/>
        </w:rPr>
        <w:tab/>
        <w:t>Pojem „dividendy" použitý v tomto článku označuje príjmy z akcií alebo podielov alebo iných práv</w:t>
      </w:r>
      <w:r w:rsidR="00136057"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shd w:val="clear" w:color="auto" w:fill="FFFFFF"/>
        </w:rPr>
        <w:t xml:space="preserve"> ktoré nie sú pohľadávkami, z podielov na zisku, ako aj príjmy z iných práv, ktoré sa</w:t>
      </w:r>
      <w:r w:rsidR="00136057" w:rsidRPr="00F74716">
        <w:rPr>
          <w:rFonts w:ascii="Times New Roman" w:hAnsi="Times New Roman" w:cs="Times New Roman"/>
          <w:bCs/>
          <w:color w:val="202122"/>
          <w:sz w:val="24"/>
          <w:szCs w:val="24"/>
          <w:shd w:val="clear" w:color="auto" w:fill="FFFFFF"/>
        </w:rPr>
        <w:t xml:space="preserve"> tiež</w:t>
      </w:r>
      <w:r w:rsidRPr="00F74716">
        <w:rPr>
          <w:rFonts w:ascii="Times New Roman" w:hAnsi="Times New Roman" w:cs="Times New Roman"/>
          <w:bCs/>
          <w:color w:val="202122"/>
          <w:sz w:val="24"/>
          <w:szCs w:val="24"/>
          <w:shd w:val="clear" w:color="auto" w:fill="FFFFFF"/>
        </w:rPr>
        <w:t xml:space="preserve"> zdaňujú rovnakým spôsobom ako príjmy z akcií alebo podielov podľa právnych predpisov toho zmluvného štátu, ktorého rezidentom je spoločnosť rozdeľujúca zisk.“</w:t>
      </w:r>
    </w:p>
    <w:p w14:paraId="73BEA403"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73A6FEAC" w14:textId="21D44DB1" w:rsidR="00D5530C" w:rsidRPr="00F74716" w:rsidRDefault="00C92080" w:rsidP="00C92080">
      <w:pPr>
        <w:spacing w:line="240" w:lineRule="auto"/>
        <w:rPr>
          <w:rFonts w:ascii="Times New Roman" w:hAnsi="Times New Roman" w:cs="Times New Roman"/>
          <w:bCs/>
          <w:color w:val="202122"/>
          <w:sz w:val="24"/>
          <w:szCs w:val="24"/>
          <w:shd w:val="clear" w:color="auto" w:fill="FFFFFF"/>
        </w:rPr>
      </w:pPr>
      <w:r>
        <w:rPr>
          <w:rFonts w:ascii="Times New Roman" w:hAnsi="Times New Roman" w:cs="Times New Roman"/>
          <w:bCs/>
          <w:color w:val="202122"/>
          <w:sz w:val="24"/>
          <w:szCs w:val="24"/>
          <w:shd w:val="clear" w:color="auto" w:fill="FFFFFF"/>
        </w:rPr>
        <w:t>2.</w:t>
      </w:r>
      <w:r>
        <w:rPr>
          <w:rFonts w:ascii="Times New Roman" w:hAnsi="Times New Roman" w:cs="Times New Roman"/>
          <w:bCs/>
          <w:color w:val="202122"/>
          <w:sz w:val="24"/>
          <w:szCs w:val="24"/>
          <w:shd w:val="clear" w:color="auto" w:fill="FFFFFF"/>
        </w:rPr>
        <w:tab/>
      </w:r>
      <w:r w:rsidR="00CD621B" w:rsidRPr="00F74716">
        <w:rPr>
          <w:rFonts w:ascii="Times New Roman" w:hAnsi="Times New Roman" w:cs="Times New Roman"/>
          <w:bCs/>
          <w:color w:val="202122"/>
          <w:sz w:val="24"/>
          <w:szCs w:val="24"/>
          <w:shd w:val="clear" w:color="auto" w:fill="FFFFFF"/>
        </w:rPr>
        <w:t>V č</w:t>
      </w:r>
      <w:r w:rsidR="00136057" w:rsidRPr="00F74716">
        <w:rPr>
          <w:rFonts w:ascii="Times New Roman" w:hAnsi="Times New Roman" w:cs="Times New Roman"/>
          <w:bCs/>
          <w:color w:val="202122"/>
          <w:sz w:val="24"/>
          <w:szCs w:val="24"/>
          <w:shd w:val="clear" w:color="auto" w:fill="FFFFFF"/>
        </w:rPr>
        <w:t>lánk</w:t>
      </w:r>
      <w:r w:rsidR="00CD621B" w:rsidRPr="00F74716">
        <w:rPr>
          <w:rFonts w:ascii="Times New Roman" w:hAnsi="Times New Roman" w:cs="Times New Roman"/>
          <w:bCs/>
          <w:color w:val="202122"/>
          <w:sz w:val="24"/>
          <w:szCs w:val="24"/>
          <w:shd w:val="clear" w:color="auto" w:fill="FFFFFF"/>
        </w:rPr>
        <w:t>u</w:t>
      </w:r>
      <w:r w:rsidR="00136057" w:rsidRPr="00F74716">
        <w:rPr>
          <w:rFonts w:ascii="Times New Roman" w:hAnsi="Times New Roman" w:cs="Times New Roman"/>
          <w:bCs/>
          <w:color w:val="202122"/>
          <w:sz w:val="24"/>
          <w:szCs w:val="24"/>
          <w:shd w:val="clear" w:color="auto" w:fill="FFFFFF"/>
        </w:rPr>
        <w:t xml:space="preserve"> 10 </w:t>
      </w:r>
      <w:r w:rsidR="00CD621B" w:rsidRPr="00F74716">
        <w:rPr>
          <w:rFonts w:ascii="Times New Roman" w:hAnsi="Times New Roman" w:cs="Times New Roman"/>
          <w:bCs/>
          <w:color w:val="202122"/>
          <w:sz w:val="24"/>
          <w:szCs w:val="24"/>
          <w:shd w:val="clear" w:color="auto" w:fill="FFFFFF"/>
        </w:rPr>
        <w:t xml:space="preserve">sa vypúšťa </w:t>
      </w:r>
      <w:r w:rsidR="00136057" w:rsidRPr="00F74716">
        <w:rPr>
          <w:rFonts w:ascii="Times New Roman" w:hAnsi="Times New Roman" w:cs="Times New Roman"/>
          <w:bCs/>
          <w:color w:val="202122"/>
          <w:sz w:val="24"/>
          <w:szCs w:val="24"/>
          <w:shd w:val="clear" w:color="auto" w:fill="FFFFFF"/>
        </w:rPr>
        <w:t>odsek 7 zmluvy.</w:t>
      </w:r>
    </w:p>
    <w:p w14:paraId="52AF1469" w14:textId="62EAFAA3" w:rsidR="00136057" w:rsidRPr="00F74716" w:rsidRDefault="00CD621B" w:rsidP="00C92080">
      <w:pPr>
        <w:tabs>
          <w:tab w:val="left" w:pos="1449"/>
        </w:tabs>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b/>
      </w:r>
    </w:p>
    <w:p w14:paraId="21AED09F" w14:textId="5685632C" w:rsidR="00136057" w:rsidRPr="00F74716" w:rsidRDefault="00136057"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9</w:t>
      </w:r>
    </w:p>
    <w:p w14:paraId="4A861A62" w14:textId="77777777" w:rsidR="00136057" w:rsidRPr="00F74716" w:rsidRDefault="00136057" w:rsidP="00C92080">
      <w:pPr>
        <w:spacing w:line="240" w:lineRule="auto"/>
        <w:jc w:val="center"/>
        <w:rPr>
          <w:rFonts w:ascii="Times New Roman" w:hAnsi="Times New Roman" w:cs="Times New Roman"/>
          <w:b/>
          <w:bCs/>
          <w:color w:val="202122"/>
          <w:sz w:val="24"/>
          <w:szCs w:val="24"/>
          <w:shd w:val="clear" w:color="auto" w:fill="FFFFFF"/>
        </w:rPr>
      </w:pPr>
    </w:p>
    <w:p w14:paraId="15AF0B67" w14:textId="08CD0C89" w:rsidR="00B329F7" w:rsidRPr="00F74716" w:rsidRDefault="00CD621B"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č</w:t>
      </w:r>
      <w:r w:rsidR="00B329F7" w:rsidRPr="00F74716">
        <w:rPr>
          <w:rFonts w:ascii="Times New Roman" w:hAnsi="Times New Roman" w:cs="Times New Roman"/>
          <w:bCs/>
          <w:color w:val="202122"/>
          <w:sz w:val="24"/>
          <w:szCs w:val="24"/>
          <w:shd w:val="clear" w:color="auto" w:fill="FFFFFF"/>
        </w:rPr>
        <w:t>lánk</w:t>
      </w:r>
      <w:r w:rsidRPr="00F74716">
        <w:rPr>
          <w:rFonts w:ascii="Times New Roman" w:hAnsi="Times New Roman" w:cs="Times New Roman"/>
          <w:bCs/>
          <w:color w:val="202122"/>
          <w:sz w:val="24"/>
          <w:szCs w:val="24"/>
          <w:shd w:val="clear" w:color="auto" w:fill="FFFFFF"/>
        </w:rPr>
        <w:t>u</w:t>
      </w:r>
      <w:r w:rsidR="00B329F7" w:rsidRPr="00F74716">
        <w:rPr>
          <w:rFonts w:ascii="Times New Roman" w:hAnsi="Times New Roman" w:cs="Times New Roman"/>
          <w:bCs/>
          <w:color w:val="202122"/>
          <w:sz w:val="24"/>
          <w:szCs w:val="24"/>
          <w:shd w:val="clear" w:color="auto" w:fill="FFFFFF"/>
        </w:rPr>
        <w:t xml:space="preserve"> 11 odsek 4 zmluvy </w:t>
      </w:r>
      <w:r w:rsidRPr="00F74716">
        <w:rPr>
          <w:rFonts w:ascii="Times New Roman" w:hAnsi="Times New Roman" w:cs="Times New Roman"/>
          <w:bCs/>
          <w:color w:val="202122"/>
          <w:sz w:val="24"/>
          <w:szCs w:val="24"/>
          <w:shd w:val="clear" w:color="auto" w:fill="FFFFFF"/>
        </w:rPr>
        <w:t>znie</w:t>
      </w:r>
      <w:r w:rsidR="00B329F7" w:rsidRPr="00F74716">
        <w:rPr>
          <w:rFonts w:ascii="Times New Roman" w:hAnsi="Times New Roman" w:cs="Times New Roman"/>
          <w:bCs/>
          <w:color w:val="202122"/>
          <w:sz w:val="24"/>
          <w:szCs w:val="24"/>
          <w:shd w:val="clear" w:color="auto" w:fill="FFFFFF"/>
        </w:rPr>
        <w:t>:</w:t>
      </w:r>
    </w:p>
    <w:p w14:paraId="7755342C" w14:textId="77777777" w:rsidR="00B329F7" w:rsidRPr="00F74716" w:rsidRDefault="00B329F7" w:rsidP="00C92080">
      <w:pPr>
        <w:spacing w:line="240" w:lineRule="auto"/>
        <w:jc w:val="center"/>
        <w:rPr>
          <w:rFonts w:ascii="Times New Roman" w:hAnsi="Times New Roman" w:cs="Times New Roman"/>
          <w:bCs/>
          <w:color w:val="202122"/>
          <w:sz w:val="24"/>
          <w:szCs w:val="24"/>
          <w:shd w:val="clear" w:color="auto" w:fill="FFFFFF"/>
        </w:rPr>
      </w:pPr>
    </w:p>
    <w:p w14:paraId="1ABF804F" w14:textId="77777777" w:rsidR="00B329F7" w:rsidRPr="00F74716" w:rsidRDefault="00B329F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ab/>
        <w:t>Pojem „úroky" použitý v tomto článku označuje príjmy z pohľadávok akéhokoľvek druhu zabezpečených alebo nezabezpečených záložným právom na nehnuteľnosť bez ohľadu na to, či poskytujú právo účasti na ziskoch dlžníka a</w:t>
      </w:r>
      <w:r w:rsidRPr="00F74716">
        <w:rPr>
          <w:rFonts w:ascii="Times New Roman" w:hAnsi="Times New Roman" w:cs="Times New Roman"/>
          <w:bCs/>
          <w:i/>
          <w:iCs/>
          <w:color w:val="000000"/>
          <w:sz w:val="24"/>
          <w:szCs w:val="24"/>
          <w:lang w:eastAsia="sk-SK"/>
        </w:rPr>
        <w:t xml:space="preserve"> </w:t>
      </w:r>
      <w:r w:rsidRPr="00F74716">
        <w:rPr>
          <w:rFonts w:ascii="Times New Roman" w:hAnsi="Times New Roman" w:cs="Times New Roman"/>
          <w:bCs/>
          <w:iCs/>
          <w:color w:val="000000"/>
          <w:sz w:val="24"/>
          <w:szCs w:val="24"/>
          <w:lang w:eastAsia="sk-SK"/>
        </w:rPr>
        <w:t>najmä príjmy z vládnych cenných papierov a príjmy z obligácií alebo z dlhopisov vrátane prémií a výhier spojených s týmito cennými papiermi, obligáciami alebo dlhopismi</w:t>
      </w:r>
      <w:r w:rsidR="007203DC" w:rsidRPr="00F74716">
        <w:rPr>
          <w:rFonts w:ascii="Times New Roman" w:hAnsi="Times New Roman" w:cs="Times New Roman"/>
          <w:bCs/>
          <w:iCs/>
          <w:color w:val="000000"/>
          <w:sz w:val="24"/>
          <w:szCs w:val="24"/>
          <w:lang w:eastAsia="sk-SK"/>
        </w:rPr>
        <w:t xml:space="preserve">, ako </w:t>
      </w:r>
      <w:r w:rsidR="007203DC" w:rsidRPr="00F74716">
        <w:rPr>
          <w:rFonts w:ascii="Times New Roman" w:hAnsi="Times New Roman" w:cs="Times New Roman"/>
          <w:bCs/>
          <w:color w:val="202122"/>
          <w:sz w:val="24"/>
          <w:szCs w:val="24"/>
          <w:shd w:val="clear" w:color="auto" w:fill="FFFFFF"/>
        </w:rPr>
        <w:t>aj akékoľvek iné príjmy, ktoré sa tiež zdaňujú rovnakým spôsobom ako príjmy</w:t>
      </w:r>
      <w:r w:rsidR="003232CF" w:rsidRPr="00F74716">
        <w:rPr>
          <w:rFonts w:ascii="Times New Roman" w:hAnsi="Times New Roman" w:cs="Times New Roman"/>
          <w:sz w:val="24"/>
          <w:szCs w:val="24"/>
        </w:rPr>
        <w:t xml:space="preserve"> </w:t>
      </w:r>
      <w:r w:rsidR="003232CF" w:rsidRPr="00F74716">
        <w:rPr>
          <w:rFonts w:ascii="Times New Roman" w:hAnsi="Times New Roman" w:cs="Times New Roman"/>
          <w:bCs/>
          <w:color w:val="202122"/>
          <w:sz w:val="24"/>
          <w:szCs w:val="24"/>
          <w:shd w:val="clear" w:color="auto" w:fill="FFFFFF"/>
        </w:rPr>
        <w:t>z požičaných peňazí podľa právnych predpisov toho zmluvného štátu, v ktorom majú tieto príjmy zdroj</w:t>
      </w:r>
      <w:r w:rsidR="007203DC"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iCs/>
          <w:color w:val="000000"/>
          <w:sz w:val="24"/>
          <w:szCs w:val="24"/>
          <w:lang w:eastAsia="sk-SK"/>
        </w:rPr>
        <w:t>“</w:t>
      </w:r>
    </w:p>
    <w:p w14:paraId="3FAA2826" w14:textId="77777777" w:rsidR="00B329F7" w:rsidRPr="00F74716" w:rsidRDefault="00B329F7" w:rsidP="00C92080">
      <w:pPr>
        <w:spacing w:line="240" w:lineRule="auto"/>
        <w:rPr>
          <w:rFonts w:ascii="Times New Roman" w:hAnsi="Times New Roman" w:cs="Times New Roman"/>
          <w:bCs/>
          <w:iCs/>
          <w:color w:val="000000"/>
          <w:sz w:val="24"/>
          <w:szCs w:val="24"/>
          <w:lang w:eastAsia="sk-SK"/>
        </w:rPr>
      </w:pPr>
    </w:p>
    <w:p w14:paraId="2993DF82" w14:textId="77777777" w:rsidR="00776D96" w:rsidRPr="00F74716" w:rsidRDefault="00776D96" w:rsidP="00C92080">
      <w:pPr>
        <w:spacing w:line="240" w:lineRule="auto"/>
        <w:jc w:val="left"/>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br w:type="page"/>
      </w:r>
    </w:p>
    <w:p w14:paraId="22723779" w14:textId="4B8ADED8"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lastRenderedPageBreak/>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10</w:t>
      </w:r>
    </w:p>
    <w:p w14:paraId="12C6E7AA" w14:textId="77777777"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p>
    <w:p w14:paraId="73B21BE7" w14:textId="137CCE0E"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23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12E56123"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04CC24B4" w14:textId="498B5D4A"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w:t>
      </w:r>
      <w:r w:rsidRPr="00F74716">
        <w:rPr>
          <w:rFonts w:ascii="Times New Roman" w:hAnsi="Times New Roman" w:cs="Times New Roman"/>
          <w:bCs/>
          <w:color w:val="202122"/>
          <w:sz w:val="24"/>
          <w:szCs w:val="24"/>
          <w:u w:val="single"/>
          <w:shd w:val="clear" w:color="auto" w:fill="FFFFFF"/>
        </w:rPr>
        <w:t>Č</w:t>
      </w:r>
      <w:r w:rsidR="002D242F" w:rsidRPr="00F74716">
        <w:rPr>
          <w:rFonts w:ascii="Times New Roman" w:hAnsi="Times New Roman" w:cs="Times New Roman"/>
          <w:bCs/>
          <w:color w:val="202122"/>
          <w:sz w:val="24"/>
          <w:szCs w:val="24"/>
          <w:u w:val="single"/>
          <w:shd w:val="clear" w:color="auto" w:fill="FFFFFF"/>
        </w:rPr>
        <w:t>lánok</w:t>
      </w:r>
      <w:r w:rsidRPr="00F74716">
        <w:rPr>
          <w:rFonts w:ascii="Times New Roman" w:hAnsi="Times New Roman" w:cs="Times New Roman"/>
          <w:bCs/>
          <w:color w:val="202122"/>
          <w:sz w:val="24"/>
          <w:szCs w:val="24"/>
          <w:u w:val="single"/>
          <w:shd w:val="clear" w:color="auto" w:fill="FFFFFF"/>
        </w:rPr>
        <w:t xml:space="preserve"> 23</w:t>
      </w:r>
    </w:p>
    <w:p w14:paraId="26A8CE95"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Metódy na zamedzenie dvojitého zdanenia</w:t>
      </w:r>
    </w:p>
    <w:p w14:paraId="3509DEA8"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56AF932B"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 xml:space="preserve">Ak rezident jedného zmluvného štátu poberá príjmy, ktoré môžu byť zdanené v druhom zmluvnom štáte podľa ustanovení tejto zmluvy (okrem situácií a v rozsahu, keď takéto ustanovenia umožňujú zdanenie druhým zmluvným štátom výlučne preto, že tento príjem je tiež príjmom plynúcim rezidentovi tohto druhého zmluvného štátu), skôr uvedený zmluvný štát povolí znížiť daň z príjmov svojho rezidenta o sumu rovnajúcu sa dani z príjmov zaplatenej v druhom zmluvnom štáte. </w:t>
      </w:r>
    </w:p>
    <w:p w14:paraId="28ADC50B"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2D6D0A78"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Suma, o ktorú sa daň zníži, však nepresiahne tú časť dane z príjmov vypočítanej pred jej znížením, ktorá pripadá na príjmy, ktoré sa môžu zdaniť v tomto druhom zmluvnom štáte. </w:t>
      </w:r>
    </w:p>
    <w:p w14:paraId="4B375E68"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262D9A31" w14:textId="23DA69FE" w:rsidR="003232CF" w:rsidRPr="00F74716" w:rsidRDefault="003232CF"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ab/>
        <w:t>Ak v súlade s akýmkoľvek ustanovením tejto zmluvy príjmy, ktoré poberá rezident zmluvného štátu, sú oslobodené od dane v tomto zmluvnom štáte, tento zmluvný štát napriek tomu môže pri vypočítaní sumy dane na zvyšné príjmy tohto rezidenta vziať do úvahy tieto oslobodené príjmy.</w:t>
      </w:r>
      <w:r w:rsidR="003837B8" w:rsidRPr="00F74716">
        <w:rPr>
          <w:rFonts w:ascii="Times New Roman" w:hAnsi="Times New Roman" w:cs="Times New Roman"/>
          <w:bCs/>
          <w:color w:val="202122"/>
          <w:sz w:val="24"/>
          <w:szCs w:val="24"/>
          <w:shd w:val="clear" w:color="auto" w:fill="FFFFFF"/>
        </w:rPr>
        <w:t>“</w:t>
      </w:r>
    </w:p>
    <w:p w14:paraId="3E811E8C" w14:textId="77777777" w:rsidR="003232CF" w:rsidRPr="00F74716" w:rsidRDefault="003232CF" w:rsidP="00C92080">
      <w:pPr>
        <w:spacing w:line="240" w:lineRule="auto"/>
        <w:rPr>
          <w:rFonts w:ascii="Times New Roman" w:hAnsi="Times New Roman" w:cs="Times New Roman"/>
          <w:bCs/>
          <w:color w:val="202122"/>
          <w:sz w:val="24"/>
          <w:szCs w:val="24"/>
          <w:shd w:val="clear" w:color="auto" w:fill="FFFFFF"/>
        </w:rPr>
      </w:pPr>
    </w:p>
    <w:p w14:paraId="41317C13" w14:textId="22D7DFA2"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11</w:t>
      </w:r>
    </w:p>
    <w:p w14:paraId="2271C018" w14:textId="77777777" w:rsidR="003232CF" w:rsidRPr="00F74716" w:rsidRDefault="003232CF" w:rsidP="00C92080">
      <w:pPr>
        <w:spacing w:line="240" w:lineRule="auto"/>
        <w:jc w:val="center"/>
        <w:rPr>
          <w:rFonts w:ascii="Times New Roman" w:hAnsi="Times New Roman" w:cs="Times New Roman"/>
          <w:b/>
          <w:bCs/>
          <w:color w:val="202122"/>
          <w:sz w:val="24"/>
          <w:szCs w:val="24"/>
          <w:shd w:val="clear" w:color="auto" w:fill="FFFFFF"/>
        </w:rPr>
      </w:pPr>
    </w:p>
    <w:p w14:paraId="00E30E5F" w14:textId="0783E77D"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25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21AB0816" w14:textId="77777777" w:rsidR="003232CF" w:rsidRPr="00F74716" w:rsidRDefault="003232CF" w:rsidP="00C92080">
      <w:pPr>
        <w:spacing w:line="240" w:lineRule="auto"/>
        <w:jc w:val="center"/>
        <w:rPr>
          <w:rFonts w:ascii="Times New Roman" w:hAnsi="Times New Roman" w:cs="Times New Roman"/>
          <w:bCs/>
          <w:color w:val="202122"/>
          <w:sz w:val="24"/>
          <w:szCs w:val="24"/>
          <w:shd w:val="clear" w:color="auto" w:fill="FFFFFF"/>
        </w:rPr>
      </w:pPr>
    </w:p>
    <w:p w14:paraId="396208F6" w14:textId="0408D179" w:rsidR="003232CF" w:rsidRPr="00F74716" w:rsidRDefault="003232CF"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00316E47" w:rsidRPr="00F74716">
        <w:rPr>
          <w:rFonts w:ascii="Times New Roman" w:hAnsi="Times New Roman" w:cs="Times New Roman"/>
          <w:bCs/>
          <w:iCs/>
          <w:color w:val="000000"/>
          <w:sz w:val="24"/>
          <w:szCs w:val="24"/>
          <w:u w:val="single"/>
          <w:lang w:eastAsia="sk-SK"/>
        </w:rPr>
        <w:t xml:space="preserve"> 25</w:t>
      </w:r>
    </w:p>
    <w:p w14:paraId="00FEA9F6" w14:textId="77777777" w:rsidR="003232CF" w:rsidRPr="00F74716" w:rsidRDefault="003232CF"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Procedúra vzájomnej dohody</w:t>
      </w:r>
    </w:p>
    <w:p w14:paraId="44CB0368"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3B4E79BC" w14:textId="5A1A28F3"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1.</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Ak sa osoba domnieva, že opatrenia jedného alebo oboch zmluvných štátov vedú alebo budú viesť v jej prípade k zdaneniu, ktoré nie je v súlade s ustanoveniami tejto zmluvy, môže nezávisle od opravných prostriedkov, ktoré poskytujú vnútroštátne právne predpisy zmluvných štátov, predložiť svoj prípad príslušnému </w:t>
      </w:r>
      <w:r w:rsidR="008363A1" w:rsidRPr="00F74716">
        <w:rPr>
          <w:rFonts w:ascii="Times New Roman" w:hAnsi="Times New Roman" w:cs="Times New Roman"/>
          <w:bCs/>
          <w:iCs/>
          <w:color w:val="000000"/>
          <w:sz w:val="24"/>
          <w:szCs w:val="24"/>
          <w:lang w:eastAsia="sk-SK"/>
        </w:rPr>
        <w:t>úradu</w:t>
      </w:r>
      <w:r w:rsidRPr="00F74716">
        <w:rPr>
          <w:rFonts w:ascii="Times New Roman" w:hAnsi="Times New Roman" w:cs="Times New Roman"/>
          <w:bCs/>
          <w:iCs/>
          <w:color w:val="000000"/>
          <w:sz w:val="24"/>
          <w:szCs w:val="24"/>
          <w:lang w:eastAsia="sk-SK"/>
        </w:rPr>
        <w:t xml:space="preserve"> zmluvného štátu, ktorého je rezidentom, alebo ak sa na prípad vzťahuje článok 2</w:t>
      </w:r>
      <w:r w:rsidR="00316E47"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 xml:space="preserve"> ods. 1, príslušnému </w:t>
      </w:r>
      <w:r w:rsidR="008363A1" w:rsidRPr="00F74716">
        <w:rPr>
          <w:rFonts w:ascii="Times New Roman" w:hAnsi="Times New Roman" w:cs="Times New Roman"/>
          <w:bCs/>
          <w:iCs/>
          <w:color w:val="000000"/>
          <w:sz w:val="24"/>
          <w:szCs w:val="24"/>
          <w:lang w:eastAsia="sk-SK"/>
        </w:rPr>
        <w:t>úradu</w:t>
      </w:r>
      <w:r w:rsidRPr="00F74716">
        <w:rPr>
          <w:rFonts w:ascii="Times New Roman" w:hAnsi="Times New Roman" w:cs="Times New Roman"/>
          <w:bCs/>
          <w:iCs/>
          <w:color w:val="000000"/>
          <w:sz w:val="24"/>
          <w:szCs w:val="24"/>
          <w:lang w:eastAsia="sk-SK"/>
        </w:rPr>
        <w:t xml:space="preserve"> zmluvného štátu, ktorého je štátnym príslušníkom. Prípad musí byť predložený do troch rokov od prvého oznámenia o opatrení smerujúcom k zdaneniu, ktoré nie je v súlade s ustanoveniami tejto zmluvy.</w:t>
      </w:r>
    </w:p>
    <w:p w14:paraId="4CA0F524"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55E949BB" w14:textId="09E09DB5"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2</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Ak príslušný </w:t>
      </w:r>
      <w:r w:rsidR="008363A1" w:rsidRPr="00F74716">
        <w:rPr>
          <w:rFonts w:ascii="Times New Roman" w:hAnsi="Times New Roman" w:cs="Times New Roman"/>
          <w:bCs/>
          <w:iCs/>
          <w:color w:val="000000"/>
          <w:sz w:val="24"/>
          <w:szCs w:val="24"/>
          <w:lang w:eastAsia="sk-SK"/>
        </w:rPr>
        <w:t>úrad</w:t>
      </w:r>
      <w:r w:rsidRPr="00F74716">
        <w:rPr>
          <w:rFonts w:ascii="Times New Roman" w:hAnsi="Times New Roman" w:cs="Times New Roman"/>
          <w:bCs/>
          <w:iCs/>
          <w:color w:val="000000"/>
          <w:sz w:val="24"/>
          <w:szCs w:val="24"/>
          <w:lang w:eastAsia="sk-SK"/>
        </w:rPr>
        <w:t xml:space="preserve"> považuje námietku za oprávnenú a ak sám nie je schopný nájsť uspokojivé riešenie, bude sa usilovať prípad vyriešiť vzájomnou dohodou s príslušným </w:t>
      </w:r>
      <w:r w:rsidR="008363A1" w:rsidRPr="00F74716">
        <w:rPr>
          <w:rFonts w:ascii="Times New Roman" w:hAnsi="Times New Roman" w:cs="Times New Roman"/>
          <w:bCs/>
          <w:iCs/>
          <w:color w:val="000000"/>
          <w:sz w:val="24"/>
          <w:szCs w:val="24"/>
          <w:lang w:eastAsia="sk-SK"/>
        </w:rPr>
        <w:t>úradom</w:t>
      </w:r>
      <w:r w:rsidRPr="00F74716">
        <w:rPr>
          <w:rFonts w:ascii="Times New Roman" w:hAnsi="Times New Roman" w:cs="Times New Roman"/>
          <w:bCs/>
          <w:iCs/>
          <w:color w:val="000000"/>
          <w:sz w:val="24"/>
          <w:szCs w:val="24"/>
          <w:lang w:eastAsia="sk-SK"/>
        </w:rPr>
        <w:t xml:space="preserve"> druhého zmluvného štátu tak, aby sa vylúčilo zdanenie, ktoré nie je v súlade s touto zmluvou. Dosiahnutá dohoda sa uplatní bez ohľadu na časové lehoty podľa vnútroštátnych právnych predpisov zmluvných štátov.  </w:t>
      </w:r>
    </w:p>
    <w:p w14:paraId="71BE7B19"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33856B10" w14:textId="1D990641"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3</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vynaložia úsilie vyriešiť vzájomnou dohodou ťažkosti či pochybnosti, ktoré môžu vzniknúť pri výklade alebo vykonávaní tejto zmluvy. Môžu sa tiež vzájomne poradiť o zamedzení dvojitého zdanenia v prípadoch, ktoré neupravuje táto zmluva. </w:t>
      </w:r>
    </w:p>
    <w:p w14:paraId="20691DC1"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7BA73FE3" w14:textId="1D11AC36" w:rsidR="003232CF" w:rsidRPr="00F74716" w:rsidRDefault="003232CF"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00316E47" w:rsidRPr="00F74716">
        <w:rPr>
          <w:rFonts w:ascii="Times New Roman" w:hAnsi="Times New Roman" w:cs="Times New Roman"/>
          <w:bCs/>
          <w:iCs/>
          <w:color w:val="000000"/>
          <w:sz w:val="24"/>
          <w:szCs w:val="24"/>
          <w:lang w:eastAsia="sk-SK"/>
        </w:rPr>
        <w:t>.</w:t>
      </w:r>
      <w:r w:rsidR="00316E47" w:rsidRPr="00F74716">
        <w:rPr>
          <w:rFonts w:ascii="Times New Roman" w:hAnsi="Times New Roman" w:cs="Times New Roman"/>
          <w:bCs/>
          <w:iCs/>
          <w:color w:val="000000"/>
          <w:sz w:val="24"/>
          <w:szCs w:val="24"/>
          <w:lang w:eastAsia="sk-SK"/>
        </w:rPr>
        <w:tab/>
      </w:r>
      <w:r w:rsidRPr="00F74716">
        <w:rPr>
          <w:rFonts w:ascii="Times New Roman" w:hAnsi="Times New Roman" w:cs="Times New Roman"/>
          <w:bCs/>
          <w:iCs/>
          <w:color w:val="000000"/>
          <w:sz w:val="24"/>
          <w:szCs w:val="24"/>
          <w:lang w:eastAsia="sk-SK"/>
        </w:rPr>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môžu vzájomne komunikovať s cieľom dosiahnuť dohodu podľa predchádzajúcich odsekov.</w:t>
      </w:r>
      <w:r w:rsidR="00316E47" w:rsidRPr="00F74716">
        <w:rPr>
          <w:rFonts w:ascii="Times New Roman" w:hAnsi="Times New Roman" w:cs="Times New Roman"/>
          <w:bCs/>
          <w:iCs/>
          <w:color w:val="000000"/>
          <w:sz w:val="24"/>
          <w:szCs w:val="24"/>
          <w:lang w:eastAsia="sk-SK"/>
        </w:rPr>
        <w:t>“</w:t>
      </w:r>
    </w:p>
    <w:p w14:paraId="62544D7B" w14:textId="138B513F"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
          <w:bCs/>
          <w:color w:val="202122"/>
          <w:sz w:val="24"/>
          <w:szCs w:val="24"/>
          <w:shd w:val="clear" w:color="auto" w:fill="FFFFFF"/>
        </w:rPr>
        <w:lastRenderedPageBreak/>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12</w:t>
      </w:r>
    </w:p>
    <w:p w14:paraId="572D409F" w14:textId="77777777" w:rsidR="003232CF" w:rsidRPr="00F74716" w:rsidRDefault="003232CF" w:rsidP="00C92080">
      <w:pPr>
        <w:spacing w:line="240" w:lineRule="auto"/>
        <w:rPr>
          <w:rFonts w:ascii="Times New Roman" w:hAnsi="Times New Roman" w:cs="Times New Roman"/>
          <w:bCs/>
          <w:iCs/>
          <w:color w:val="000000"/>
          <w:sz w:val="24"/>
          <w:szCs w:val="24"/>
          <w:lang w:eastAsia="sk-SK"/>
        </w:rPr>
      </w:pPr>
    </w:p>
    <w:p w14:paraId="7E1504E6" w14:textId="664A9FCC" w:rsidR="00990D15" w:rsidRPr="00F74716" w:rsidRDefault="00316E47" w:rsidP="00C92080">
      <w:pPr>
        <w:spacing w:line="240" w:lineRule="auto"/>
        <w:jc w:val="center"/>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Článok 26 zmluvy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0769F667" w14:textId="77777777" w:rsidR="00316E47" w:rsidRPr="00F74716" w:rsidRDefault="00316E47" w:rsidP="00C92080">
      <w:pPr>
        <w:spacing w:line="240" w:lineRule="auto"/>
        <w:jc w:val="center"/>
        <w:rPr>
          <w:rFonts w:ascii="Times New Roman" w:hAnsi="Times New Roman" w:cs="Times New Roman"/>
          <w:bCs/>
          <w:color w:val="202122"/>
          <w:sz w:val="24"/>
          <w:szCs w:val="24"/>
          <w:shd w:val="clear" w:color="auto" w:fill="FFFFFF"/>
        </w:rPr>
      </w:pPr>
    </w:p>
    <w:p w14:paraId="071E70DD" w14:textId="604B3053"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Pr="00F74716">
        <w:rPr>
          <w:rFonts w:ascii="Times New Roman" w:hAnsi="Times New Roman" w:cs="Times New Roman"/>
          <w:bCs/>
          <w:iCs/>
          <w:color w:val="000000"/>
          <w:sz w:val="24"/>
          <w:szCs w:val="24"/>
          <w:u w:val="single"/>
          <w:lang w:eastAsia="sk-SK"/>
        </w:rPr>
        <w:t xml:space="preserve"> 26</w:t>
      </w:r>
    </w:p>
    <w:p w14:paraId="35DC7E8A" w14:textId="77777777"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Výmena informácií</w:t>
      </w:r>
    </w:p>
    <w:p w14:paraId="66EF4D12" w14:textId="77777777" w:rsidR="00316E47" w:rsidRPr="00F74716" w:rsidRDefault="00316E47" w:rsidP="00C92080">
      <w:pPr>
        <w:spacing w:line="240" w:lineRule="auto"/>
        <w:jc w:val="center"/>
        <w:rPr>
          <w:rFonts w:ascii="Times New Roman" w:hAnsi="Times New Roman" w:cs="Times New Roman"/>
          <w:bCs/>
          <w:iCs/>
          <w:color w:val="000000"/>
          <w:sz w:val="24"/>
          <w:szCs w:val="24"/>
          <w:lang w:eastAsia="sk-SK"/>
        </w:rPr>
      </w:pPr>
    </w:p>
    <w:p w14:paraId="056C9CAF" w14:textId="4C6F65CA"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1.</w:t>
      </w:r>
      <w:r w:rsidRPr="00F74716">
        <w:rPr>
          <w:rFonts w:ascii="Times New Roman" w:hAnsi="Times New Roman" w:cs="Times New Roman"/>
          <w:bCs/>
          <w:iCs/>
          <w:color w:val="000000"/>
          <w:sz w:val="24"/>
          <w:szCs w:val="24"/>
          <w:lang w:eastAsia="sk-SK"/>
        </w:rPr>
        <w:tab/>
        <w:t xml:space="preserve">Príslušné </w:t>
      </w:r>
      <w:r w:rsidR="008363A1" w:rsidRPr="00F74716">
        <w:rPr>
          <w:rFonts w:ascii="Times New Roman" w:hAnsi="Times New Roman" w:cs="Times New Roman"/>
          <w:bCs/>
          <w:iCs/>
          <w:color w:val="000000"/>
          <w:sz w:val="24"/>
          <w:szCs w:val="24"/>
          <w:lang w:eastAsia="sk-SK"/>
        </w:rPr>
        <w:t>úrady</w:t>
      </w:r>
      <w:r w:rsidRPr="00F74716">
        <w:rPr>
          <w:rFonts w:ascii="Times New Roman" w:hAnsi="Times New Roman" w:cs="Times New Roman"/>
          <w:bCs/>
          <w:iCs/>
          <w:color w:val="000000"/>
          <w:sz w:val="24"/>
          <w:szCs w:val="24"/>
          <w:lang w:eastAsia="sk-SK"/>
        </w:rPr>
        <w:t xml:space="preserve"> zmluvných štátov si vymieňajú informácie, o ktorých sa predpokladá, že sú rozhodujúce na vykonávanie ustanovení tejto zmluvy alebo vnútroštátnych právnych predpisov upravujúcich dane každého druhu a charakteru, ktoré sú ukladané v mene zmluvných štátov alebo ich správnych celkov, alebo miestnych orgánov, ak zdanenie, ktoré upravujú, nie je v rozpore s touto zmluvou. Výmena informácií nie je obmedzená článkami 1 a 2. </w:t>
      </w:r>
    </w:p>
    <w:p w14:paraId="32C3A3B1"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166B8708" w14:textId="609EFCE4"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2.</w:t>
      </w:r>
      <w:r w:rsidRPr="00F74716">
        <w:rPr>
          <w:rFonts w:ascii="Times New Roman" w:hAnsi="Times New Roman" w:cs="Times New Roman"/>
          <w:bCs/>
          <w:iCs/>
          <w:color w:val="000000"/>
          <w:sz w:val="24"/>
          <w:szCs w:val="24"/>
          <w:lang w:eastAsia="sk-SK"/>
        </w:rPr>
        <w:tab/>
        <w:t xml:space="preserve">Všetky informácie, ktoré zmluvný štát získa podľa odseku 1, sa  považujú za daňové tajomstvo rovnako ako informácie získané podľa vnútroštátnych právnych predpisov tohto zmluvného štátu a poskytujú sa len osobám alebo orgánom (vrátane súdov a správnych orgánov), ktoré sa zaoberajú vyrubovaním alebo vyberaním daní, vykonávaním právnych predpisov alebo trestným stíhaním týkajúcim sa daní alebo rozhodovaním o odvolaniach vo vzťahu ku daniam uvedeným v odseku 1 alebo dohľadom nad týmito činnosťami. Tieto osoby alebo orgány použijú informácie len na uvedené účely. Tieto informácie sa môžu zverejňovať počas verejných súdnych konaní alebo v súdnych rozhodnutiach. Bez ohľadu na vyššie uvedené môžu byť informácie získané jedným zmluvným štátom použité na iné účely, ak tieto informácie môžu byť použité na takéto iné účely podľa právnych predpisov oboch zmluvných štátov a príslušný </w:t>
      </w:r>
      <w:r w:rsidR="008363A1" w:rsidRPr="00F74716">
        <w:rPr>
          <w:rFonts w:ascii="Times New Roman" w:hAnsi="Times New Roman" w:cs="Times New Roman"/>
          <w:bCs/>
          <w:iCs/>
          <w:color w:val="000000"/>
          <w:sz w:val="24"/>
          <w:szCs w:val="24"/>
          <w:lang w:eastAsia="sk-SK"/>
        </w:rPr>
        <w:t>úrad</w:t>
      </w:r>
      <w:r w:rsidRPr="00F74716">
        <w:rPr>
          <w:rFonts w:ascii="Times New Roman" w:hAnsi="Times New Roman" w:cs="Times New Roman"/>
          <w:bCs/>
          <w:iCs/>
          <w:color w:val="000000"/>
          <w:sz w:val="24"/>
          <w:szCs w:val="24"/>
          <w:lang w:eastAsia="sk-SK"/>
        </w:rPr>
        <w:t xml:space="preserve"> zmluvného štátu poskytujúceho informácie udelil na takéto použitie súhlas.  </w:t>
      </w:r>
    </w:p>
    <w:p w14:paraId="36280D8E"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399CDDA6"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3.</w:t>
      </w:r>
      <w:r w:rsidRPr="00F74716">
        <w:rPr>
          <w:rFonts w:ascii="Times New Roman" w:hAnsi="Times New Roman" w:cs="Times New Roman"/>
          <w:bCs/>
          <w:iCs/>
          <w:color w:val="000000"/>
          <w:sz w:val="24"/>
          <w:szCs w:val="24"/>
          <w:lang w:eastAsia="sk-SK"/>
        </w:rPr>
        <w:tab/>
        <w:t xml:space="preserve">Ustanovenia odsekov 1 a 2 tohto článku sa v žiadnom prípade nevykladajú tak, že niektorému zmluvnému štátu ukladajú povinnosť </w:t>
      </w:r>
    </w:p>
    <w:p w14:paraId="51EFF3B5"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7D654EC0"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a)</w:t>
      </w:r>
      <w:r w:rsidRPr="00F74716">
        <w:rPr>
          <w:rFonts w:ascii="Times New Roman" w:hAnsi="Times New Roman" w:cs="Times New Roman"/>
          <w:bCs/>
          <w:iCs/>
          <w:color w:val="000000"/>
          <w:sz w:val="24"/>
          <w:szCs w:val="24"/>
          <w:lang w:eastAsia="sk-SK"/>
        </w:rPr>
        <w:tab/>
        <w:t>vykonať správne opatrenia v rozpore s právnymi predpismi a administratívnou praxou jedného alebo druhého zmluvného štátu,</w:t>
      </w:r>
    </w:p>
    <w:p w14:paraId="328B2073"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1E68A9A1"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b)</w:t>
      </w:r>
      <w:r w:rsidRPr="00F74716">
        <w:rPr>
          <w:rFonts w:ascii="Times New Roman" w:hAnsi="Times New Roman" w:cs="Times New Roman"/>
          <w:bCs/>
          <w:iCs/>
          <w:color w:val="000000"/>
          <w:sz w:val="24"/>
          <w:szCs w:val="24"/>
          <w:lang w:eastAsia="sk-SK"/>
        </w:rPr>
        <w:tab/>
        <w:t xml:space="preserve">poskytnúť informácie, ktoré sa nedajú získať na základe právnych predpisov alebo v riadnom správnom konaní jedného alebo druhého zmluvného štátu, </w:t>
      </w:r>
    </w:p>
    <w:p w14:paraId="304054C4"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2F009D6C" w14:textId="77777777" w:rsidR="00316E47" w:rsidRPr="00F74716" w:rsidRDefault="00316E47" w:rsidP="00C92080">
      <w:pPr>
        <w:spacing w:line="240" w:lineRule="auto"/>
        <w:ind w:left="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c)</w:t>
      </w:r>
      <w:r w:rsidRPr="00F74716">
        <w:rPr>
          <w:rFonts w:ascii="Times New Roman" w:hAnsi="Times New Roman" w:cs="Times New Roman"/>
          <w:bCs/>
          <w:iCs/>
          <w:color w:val="000000"/>
          <w:sz w:val="24"/>
          <w:szCs w:val="24"/>
          <w:lang w:eastAsia="sk-SK"/>
        </w:rPr>
        <w:tab/>
        <w:t xml:space="preserve">poskytnúť informácie, ktoré by viedli k zverejneniu akékoľvek obchodného, hospodárskeho, priemyselného, komerčného alebo profesijného tajomstva alebo obchodného postupu, alebo informácie, ktorých zverejnenie by bolo v rozpore s verejným poriadkom. </w:t>
      </w:r>
    </w:p>
    <w:p w14:paraId="45A4173E"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431C8BA7"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4.</w:t>
      </w:r>
      <w:r w:rsidRPr="00F74716">
        <w:rPr>
          <w:rFonts w:ascii="Times New Roman" w:hAnsi="Times New Roman" w:cs="Times New Roman"/>
          <w:bCs/>
          <w:iCs/>
          <w:color w:val="000000"/>
          <w:sz w:val="24"/>
          <w:szCs w:val="24"/>
          <w:lang w:eastAsia="sk-SK"/>
        </w:rPr>
        <w:tab/>
        <w:t>Ak jeden zmluvný štát žiada informácie podľa tohto článku, druhý zmluvný štát využije svoje opatrenia na získavanie informácií, aj keď druhý zmluvný štát informácie nepotrebuje na vlastné daňové účely. Povinnosť obsiahnutá v predchádzajúcej vete podlieha obmedzeniam uvedeným v odseku 3, ale v žiadnom prípade sa tieto obmedzenia nevysvetľujú tak, že umožňujú zmluvnému štátu zamietnuť poskytnutie informácií len preto, že on sám nemá záujem o takéto informácie.</w:t>
      </w:r>
    </w:p>
    <w:p w14:paraId="39264F40"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0DBB0BF7"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5.</w:t>
      </w:r>
      <w:r w:rsidRPr="00F74716">
        <w:rPr>
          <w:rFonts w:ascii="Times New Roman" w:hAnsi="Times New Roman" w:cs="Times New Roman"/>
          <w:bCs/>
          <w:iCs/>
          <w:color w:val="000000"/>
          <w:sz w:val="24"/>
          <w:szCs w:val="24"/>
          <w:lang w:eastAsia="sk-SK"/>
        </w:rPr>
        <w:tab/>
        <w:t xml:space="preserve">V žiadnom prípade sa ustanovenia odseku 3 nevysvetľujú tak, že umožňujú jednému zmluvnému štátu zamietnuť poskytnutie informácií len preto, že požadovanými informáciami disponuje banka, iná finančná inštitúcia, splnomocnenec alebo osoba konajúca vo funkcii </w:t>
      </w:r>
      <w:r w:rsidRPr="00F74716">
        <w:rPr>
          <w:rFonts w:ascii="Times New Roman" w:hAnsi="Times New Roman" w:cs="Times New Roman"/>
          <w:bCs/>
          <w:iCs/>
          <w:color w:val="000000"/>
          <w:sz w:val="24"/>
          <w:szCs w:val="24"/>
          <w:lang w:eastAsia="sk-SK"/>
        </w:rPr>
        <w:lastRenderedPageBreak/>
        <w:t>agenta alebo splnomocneného zástupcu alebo preto, že sa týkajú majetkovej účasti v určitej osobe.“</w:t>
      </w:r>
    </w:p>
    <w:p w14:paraId="5BC6C1AB" w14:textId="77777777" w:rsidR="00316E47" w:rsidRPr="00F74716" w:rsidRDefault="00316E47" w:rsidP="00C92080">
      <w:pPr>
        <w:spacing w:line="240" w:lineRule="auto"/>
        <w:rPr>
          <w:rFonts w:ascii="Times New Roman" w:hAnsi="Times New Roman" w:cs="Times New Roman"/>
          <w:bCs/>
          <w:iCs/>
          <w:color w:val="000000"/>
          <w:sz w:val="24"/>
          <w:szCs w:val="24"/>
          <w:lang w:eastAsia="sk-SK"/>
        </w:rPr>
      </w:pPr>
    </w:p>
    <w:p w14:paraId="7BFF06C1" w14:textId="2174B9AA" w:rsidR="00316E47" w:rsidRPr="00F74716" w:rsidRDefault="00316E47"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13</w:t>
      </w:r>
    </w:p>
    <w:p w14:paraId="01B321D0" w14:textId="77777777" w:rsidR="00316E47" w:rsidRPr="00F74716" w:rsidRDefault="00316E47" w:rsidP="00C92080">
      <w:pPr>
        <w:spacing w:line="240" w:lineRule="auto"/>
        <w:jc w:val="center"/>
        <w:rPr>
          <w:rFonts w:ascii="Times New Roman" w:hAnsi="Times New Roman" w:cs="Times New Roman"/>
          <w:b/>
          <w:bCs/>
          <w:color w:val="202122"/>
          <w:sz w:val="24"/>
          <w:szCs w:val="24"/>
          <w:shd w:val="clear" w:color="auto" w:fill="FFFFFF"/>
        </w:rPr>
      </w:pPr>
    </w:p>
    <w:p w14:paraId="5024DA3D" w14:textId="7D60552F" w:rsidR="00316E47" w:rsidRPr="00F74716" w:rsidRDefault="00CD621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Z</w:t>
      </w:r>
      <w:r w:rsidR="00316E47" w:rsidRPr="00F74716">
        <w:rPr>
          <w:rFonts w:ascii="Times New Roman" w:hAnsi="Times New Roman" w:cs="Times New Roman"/>
          <w:bCs/>
          <w:iCs/>
          <w:color w:val="000000"/>
          <w:sz w:val="24"/>
          <w:szCs w:val="24"/>
          <w:lang w:eastAsia="sk-SK"/>
        </w:rPr>
        <w:t>a článok 2</w:t>
      </w:r>
      <w:r w:rsidR="00173FEB" w:rsidRPr="00F74716">
        <w:rPr>
          <w:rFonts w:ascii="Times New Roman" w:hAnsi="Times New Roman" w:cs="Times New Roman"/>
          <w:bCs/>
          <w:iCs/>
          <w:color w:val="000000"/>
          <w:sz w:val="24"/>
          <w:szCs w:val="24"/>
          <w:lang w:eastAsia="sk-SK"/>
        </w:rPr>
        <w:t>6</w:t>
      </w:r>
      <w:r w:rsidR="00316E47" w:rsidRPr="00F74716">
        <w:rPr>
          <w:rFonts w:ascii="Times New Roman" w:hAnsi="Times New Roman" w:cs="Times New Roman"/>
          <w:bCs/>
          <w:iCs/>
          <w:color w:val="000000"/>
          <w:sz w:val="24"/>
          <w:szCs w:val="24"/>
          <w:lang w:eastAsia="sk-SK"/>
        </w:rPr>
        <w:t xml:space="preserve"> zmluvy sa vkladá článok 2</w:t>
      </w:r>
      <w:r w:rsidR="00173FEB" w:rsidRPr="00F74716">
        <w:rPr>
          <w:rFonts w:ascii="Times New Roman" w:hAnsi="Times New Roman" w:cs="Times New Roman"/>
          <w:bCs/>
          <w:iCs/>
          <w:color w:val="000000"/>
          <w:sz w:val="24"/>
          <w:szCs w:val="24"/>
          <w:lang w:eastAsia="sk-SK"/>
        </w:rPr>
        <w:t>6-</w:t>
      </w:r>
      <w:r w:rsidR="00316E47" w:rsidRPr="00F74716">
        <w:rPr>
          <w:rFonts w:ascii="Times New Roman" w:hAnsi="Times New Roman" w:cs="Times New Roman"/>
          <w:bCs/>
          <w:iCs/>
          <w:color w:val="000000"/>
          <w:sz w:val="24"/>
          <w:szCs w:val="24"/>
          <w:lang w:eastAsia="sk-SK"/>
        </w:rPr>
        <w:t>A</w:t>
      </w:r>
      <w:r w:rsidRPr="00F74716">
        <w:rPr>
          <w:rFonts w:ascii="Times New Roman" w:hAnsi="Times New Roman" w:cs="Times New Roman"/>
          <w:bCs/>
          <w:iCs/>
          <w:color w:val="000000"/>
          <w:sz w:val="24"/>
          <w:szCs w:val="24"/>
          <w:lang w:eastAsia="sk-SK"/>
        </w:rPr>
        <w:t>, ktorý znie</w:t>
      </w:r>
      <w:r w:rsidR="00316E47" w:rsidRPr="00F74716">
        <w:rPr>
          <w:rFonts w:ascii="Times New Roman" w:hAnsi="Times New Roman" w:cs="Times New Roman"/>
          <w:bCs/>
          <w:iCs/>
          <w:color w:val="000000"/>
          <w:sz w:val="24"/>
          <w:szCs w:val="24"/>
          <w:lang w:eastAsia="sk-SK"/>
        </w:rPr>
        <w:t>:</w:t>
      </w:r>
    </w:p>
    <w:p w14:paraId="30D54069" w14:textId="77777777" w:rsidR="00136057" w:rsidRPr="00F74716" w:rsidRDefault="00136057" w:rsidP="00C92080">
      <w:pPr>
        <w:spacing w:line="240" w:lineRule="auto"/>
        <w:rPr>
          <w:rFonts w:ascii="Times New Roman" w:hAnsi="Times New Roman" w:cs="Times New Roman"/>
          <w:b/>
          <w:bCs/>
          <w:color w:val="202122"/>
          <w:sz w:val="24"/>
          <w:szCs w:val="24"/>
          <w:shd w:val="clear" w:color="auto" w:fill="FFFFFF"/>
        </w:rPr>
      </w:pPr>
    </w:p>
    <w:p w14:paraId="0014DC5B" w14:textId="1C43B94E" w:rsidR="00173FEB" w:rsidRPr="00F74716" w:rsidRDefault="00173FE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w:t>
      </w:r>
      <w:r w:rsidRPr="00F74716">
        <w:rPr>
          <w:rFonts w:ascii="Times New Roman" w:hAnsi="Times New Roman" w:cs="Times New Roman"/>
          <w:bCs/>
          <w:iCs/>
          <w:color w:val="000000"/>
          <w:sz w:val="24"/>
          <w:szCs w:val="24"/>
          <w:u w:val="single"/>
          <w:lang w:eastAsia="sk-SK"/>
        </w:rPr>
        <w:t>Č</w:t>
      </w:r>
      <w:r w:rsidR="002D242F" w:rsidRPr="00F74716">
        <w:rPr>
          <w:rFonts w:ascii="Times New Roman" w:hAnsi="Times New Roman" w:cs="Times New Roman"/>
          <w:bCs/>
          <w:iCs/>
          <w:color w:val="000000"/>
          <w:sz w:val="24"/>
          <w:szCs w:val="24"/>
          <w:u w:val="single"/>
          <w:lang w:eastAsia="sk-SK"/>
        </w:rPr>
        <w:t>lánok</w:t>
      </w:r>
      <w:r w:rsidRPr="00F74716">
        <w:rPr>
          <w:rFonts w:ascii="Times New Roman" w:hAnsi="Times New Roman" w:cs="Times New Roman"/>
          <w:bCs/>
          <w:iCs/>
          <w:color w:val="000000"/>
          <w:sz w:val="24"/>
          <w:szCs w:val="24"/>
          <w:u w:val="single"/>
          <w:lang w:eastAsia="sk-SK"/>
        </w:rPr>
        <w:t xml:space="preserve"> 26-A</w:t>
      </w:r>
    </w:p>
    <w:p w14:paraId="3B564B3A" w14:textId="77777777" w:rsidR="00136057" w:rsidRPr="00F74716" w:rsidRDefault="00173FEB" w:rsidP="00C92080">
      <w:pPr>
        <w:spacing w:line="240" w:lineRule="auto"/>
        <w:jc w:val="center"/>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Oprávnenie na výhody</w:t>
      </w:r>
    </w:p>
    <w:p w14:paraId="7890C470" w14:textId="77777777" w:rsidR="00173FEB" w:rsidRPr="00F74716" w:rsidRDefault="00173FEB" w:rsidP="00C92080">
      <w:pPr>
        <w:spacing w:line="240" w:lineRule="auto"/>
        <w:jc w:val="center"/>
        <w:rPr>
          <w:rFonts w:ascii="Times New Roman" w:hAnsi="Times New Roman" w:cs="Times New Roman"/>
          <w:bCs/>
          <w:iCs/>
          <w:color w:val="000000"/>
          <w:sz w:val="24"/>
          <w:szCs w:val="24"/>
          <w:lang w:eastAsia="sk-SK"/>
        </w:rPr>
      </w:pPr>
    </w:p>
    <w:p w14:paraId="64CCF864" w14:textId="04E13D5B" w:rsidR="00173FEB" w:rsidRPr="00F74716" w:rsidRDefault="00173FE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1.</w:t>
      </w:r>
      <w:r w:rsidRPr="00F74716">
        <w:rPr>
          <w:rFonts w:ascii="Times New Roman" w:hAnsi="Times New Roman" w:cs="Times New Roman"/>
          <w:bCs/>
          <w:color w:val="202122"/>
          <w:sz w:val="24"/>
          <w:szCs w:val="24"/>
          <w:shd w:val="clear" w:color="auto" w:fill="FFFFFF"/>
        </w:rPr>
        <w:tab/>
        <w:t xml:space="preserve">Ak nie je v tomto článku ustanovené inak, rezident zmluvného štátu </w:t>
      </w:r>
      <w:r w:rsidR="002B34FF" w:rsidRPr="00F74716">
        <w:rPr>
          <w:rFonts w:ascii="Times New Roman" w:hAnsi="Times New Roman" w:cs="Times New Roman"/>
          <w:bCs/>
          <w:color w:val="202122"/>
          <w:sz w:val="24"/>
          <w:szCs w:val="24"/>
          <w:shd w:val="clear" w:color="auto" w:fill="FFFFFF"/>
        </w:rPr>
        <w:t>nemá</w:t>
      </w:r>
      <w:r w:rsidRPr="00F74716">
        <w:rPr>
          <w:rFonts w:ascii="Times New Roman" w:hAnsi="Times New Roman" w:cs="Times New Roman"/>
          <w:bCs/>
          <w:color w:val="202122"/>
          <w:sz w:val="24"/>
          <w:szCs w:val="24"/>
          <w:shd w:val="clear" w:color="auto" w:fill="FFFFFF"/>
        </w:rPr>
        <w:t xml:space="preserve"> nárok na výhodu, ktorá by bola inak poskytnutá podľa tejto zmluvy (inú ako výhodu podľa ustanovení článku 4 ods. 3 alebo článku 25 zmluvy), pokiaľ takýto rezident nie je „kvalifikovanou osobou“, definovanou v odseku 2 tohto článku v čase, keď by sa výhoda mala poskytnúť. </w:t>
      </w:r>
    </w:p>
    <w:p w14:paraId="26621056"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1B197E53"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2.</w:t>
      </w:r>
      <w:r w:rsidRPr="00F74716">
        <w:rPr>
          <w:rFonts w:ascii="Times New Roman" w:hAnsi="Times New Roman" w:cs="Times New Roman"/>
          <w:bCs/>
          <w:color w:val="202122"/>
          <w:sz w:val="24"/>
          <w:szCs w:val="24"/>
          <w:shd w:val="clear" w:color="auto" w:fill="FFFFFF"/>
        </w:rPr>
        <w:tab/>
        <w:t xml:space="preserve">Rezident zmluvného štátu sa považuje za kvalifikovanú osobu v čase, keď by bola výhoda inak poskytnutá podľa zmluvy, ak je v tomto čase rezident </w:t>
      </w:r>
    </w:p>
    <w:p w14:paraId="3C0FE9C7"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498856E7" w14:textId="77777777" w:rsidR="00173FEB" w:rsidRPr="00F74716" w:rsidRDefault="00173FE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fyzickou osobou; </w:t>
      </w:r>
    </w:p>
    <w:p w14:paraId="0E7AAD12"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134E3427" w14:textId="77777777" w:rsidR="00173FEB" w:rsidRPr="00F74716" w:rsidRDefault="00173FEB"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týmto zmluvným štátom, alebo jej nižším správnym celkom alebo miestnym orgánom, alebo agentúrou alebo zastúpením tohto zmluvného štátu, jej nižšieho správneho celku alebo miestneho orgánu; </w:t>
      </w:r>
    </w:p>
    <w:p w14:paraId="3A3380E1"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64E400DE" w14:textId="77777777" w:rsidR="00173FEB" w:rsidRPr="00F74716" w:rsidRDefault="00173FEB"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spoločnosťou alebo iným subjektom, ak hlavný druh jej akcií je pravidelne obchodovaný na jednej alebo viacerých uznaných burzách cenných papierov; </w:t>
      </w:r>
    </w:p>
    <w:p w14:paraId="1A022948" w14:textId="77777777" w:rsidR="00173FEB" w:rsidRPr="00F74716" w:rsidRDefault="00173FEB" w:rsidP="00C92080">
      <w:pPr>
        <w:spacing w:line="240" w:lineRule="auto"/>
        <w:rPr>
          <w:rFonts w:ascii="Times New Roman" w:hAnsi="Times New Roman" w:cs="Times New Roman"/>
          <w:bCs/>
          <w:color w:val="202122"/>
          <w:sz w:val="24"/>
          <w:szCs w:val="24"/>
          <w:shd w:val="clear" w:color="auto" w:fill="FFFFFF"/>
        </w:rPr>
      </w:pPr>
    </w:p>
    <w:p w14:paraId="37441EBA" w14:textId="6AD22276" w:rsidR="009C61BF" w:rsidRPr="00F74716" w:rsidRDefault="009C61BF"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d) </w:t>
      </w:r>
      <w:r w:rsidRPr="00F74716">
        <w:rPr>
          <w:rFonts w:ascii="Times New Roman" w:hAnsi="Times New Roman" w:cs="Times New Roman"/>
          <w:bCs/>
          <w:color w:val="202122"/>
          <w:sz w:val="24"/>
          <w:szCs w:val="24"/>
          <w:shd w:val="clear" w:color="auto" w:fill="FFFFFF"/>
        </w:rPr>
        <w:tab/>
      </w:r>
      <w:r w:rsidR="00714705" w:rsidRPr="00F74716">
        <w:rPr>
          <w:rFonts w:ascii="Times New Roman" w:hAnsi="Times New Roman" w:cs="Times New Roman"/>
          <w:bCs/>
          <w:color w:val="202122"/>
          <w:sz w:val="24"/>
          <w:szCs w:val="24"/>
          <w:shd w:val="clear" w:color="auto" w:fill="FFFFFF"/>
        </w:rPr>
        <w:t>osobou</w:t>
      </w:r>
      <w:r w:rsidR="003D11A5" w:rsidRPr="00F74716">
        <w:rPr>
          <w:rFonts w:ascii="Times New Roman" w:hAnsi="Times New Roman" w:cs="Times New Roman"/>
          <w:bCs/>
          <w:color w:val="202122"/>
          <w:sz w:val="24"/>
          <w:szCs w:val="24"/>
          <w:shd w:val="clear" w:color="auto" w:fill="FFFFFF"/>
        </w:rPr>
        <w:t xml:space="preserve"> in</w:t>
      </w:r>
      <w:r w:rsidR="00714705" w:rsidRPr="00F74716">
        <w:rPr>
          <w:rFonts w:ascii="Times New Roman" w:hAnsi="Times New Roman" w:cs="Times New Roman"/>
          <w:bCs/>
          <w:color w:val="202122"/>
          <w:sz w:val="24"/>
          <w:szCs w:val="24"/>
          <w:shd w:val="clear" w:color="auto" w:fill="FFFFFF"/>
        </w:rPr>
        <w:t>ou</w:t>
      </w:r>
      <w:r w:rsidRPr="00F74716">
        <w:rPr>
          <w:rFonts w:ascii="Times New Roman" w:hAnsi="Times New Roman" w:cs="Times New Roman"/>
          <w:bCs/>
          <w:color w:val="202122"/>
          <w:sz w:val="24"/>
          <w:szCs w:val="24"/>
          <w:shd w:val="clear" w:color="auto" w:fill="FFFFFF"/>
        </w:rPr>
        <w:t xml:space="preserve"> ako fyzickou osobou, ktor</w:t>
      </w:r>
      <w:r w:rsidR="00714705" w:rsidRPr="00F74716">
        <w:rPr>
          <w:rFonts w:ascii="Times New Roman" w:hAnsi="Times New Roman" w:cs="Times New Roman"/>
          <w:bCs/>
          <w:color w:val="202122"/>
          <w:sz w:val="24"/>
          <w:szCs w:val="24"/>
          <w:shd w:val="clear" w:color="auto" w:fill="FFFFFF"/>
        </w:rPr>
        <w:t>á</w:t>
      </w:r>
      <w:r w:rsidR="003D11A5" w:rsidRPr="00F74716">
        <w:rPr>
          <w:rFonts w:ascii="Times New Roman" w:hAnsi="Times New Roman" w:cs="Times New Roman"/>
          <w:bCs/>
          <w:color w:val="202122"/>
          <w:sz w:val="24"/>
          <w:szCs w:val="24"/>
          <w:shd w:val="clear" w:color="auto" w:fill="FFFFFF"/>
        </w:rPr>
        <w:t xml:space="preserve"> je</w:t>
      </w:r>
      <w:r w:rsidRPr="00F74716">
        <w:rPr>
          <w:rFonts w:ascii="Times New Roman" w:hAnsi="Times New Roman" w:cs="Times New Roman"/>
          <w:bCs/>
          <w:color w:val="202122"/>
          <w:sz w:val="24"/>
          <w:szCs w:val="24"/>
          <w:shd w:val="clear" w:color="auto" w:fill="FFFFFF"/>
        </w:rPr>
        <w:t>:</w:t>
      </w:r>
    </w:p>
    <w:p w14:paraId="3CACF7CC" w14:textId="77777777" w:rsidR="009C61BF" w:rsidRPr="00F74716" w:rsidRDefault="009C61BF" w:rsidP="00C92080">
      <w:pPr>
        <w:spacing w:line="240" w:lineRule="auto"/>
        <w:rPr>
          <w:rFonts w:ascii="Times New Roman" w:hAnsi="Times New Roman" w:cs="Times New Roman"/>
          <w:bCs/>
          <w:color w:val="202122"/>
          <w:sz w:val="24"/>
          <w:szCs w:val="24"/>
          <w:highlight w:val="yellow"/>
          <w:shd w:val="clear" w:color="auto" w:fill="FFFFFF"/>
        </w:rPr>
      </w:pPr>
    </w:p>
    <w:p w14:paraId="1C4914B1" w14:textId="13713249" w:rsidR="003D11A5" w:rsidRPr="00F74716" w:rsidRDefault="003D11A5"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00A9525D" w:rsidRPr="00F74716">
        <w:rPr>
          <w:rFonts w:ascii="Times New Roman" w:hAnsi="Times New Roman" w:cs="Times New Roman"/>
          <w:bCs/>
          <w:color w:val="202122"/>
          <w:sz w:val="24"/>
          <w:szCs w:val="24"/>
          <w:shd w:val="clear" w:color="auto" w:fill="FFFFFF"/>
        </w:rPr>
        <w:tab/>
      </w:r>
      <w:r w:rsidRPr="00F74716">
        <w:rPr>
          <w:rFonts w:ascii="Times New Roman" w:hAnsi="Times New Roman" w:cs="Times New Roman"/>
          <w:bCs/>
          <w:color w:val="202122"/>
          <w:sz w:val="24"/>
          <w:szCs w:val="24"/>
          <w:shd w:val="clear" w:color="auto" w:fill="FFFFFF"/>
        </w:rPr>
        <w:t>subjektom alebo organizáciou, ktorá je založená a prevádzkovaná výlučne na charitatívne, náboženské, humanitárne, vedecké, vzdelávacie, kultúrne, spoločenské, environmentálne účely, účely verejného zdravotníctva alebo podobné účely (alebo na viac než jeden z týchto účelov), za predpokladu, že celý alebo časť z jej príjmov môžu byť oslobodené od dane podľa právnych predpisov tohto zmluvného štátu, alebo</w:t>
      </w:r>
    </w:p>
    <w:p w14:paraId="3AAB88B7" w14:textId="77777777" w:rsidR="003D11A5" w:rsidRPr="00F74716" w:rsidRDefault="003D11A5" w:rsidP="00C92080">
      <w:pPr>
        <w:spacing w:line="240" w:lineRule="auto"/>
        <w:rPr>
          <w:rFonts w:ascii="Times New Roman" w:hAnsi="Times New Roman" w:cs="Times New Roman"/>
          <w:bCs/>
          <w:color w:val="202122"/>
          <w:sz w:val="24"/>
          <w:szCs w:val="24"/>
          <w:shd w:val="clear" w:color="auto" w:fill="FFFFFF"/>
        </w:rPr>
      </w:pPr>
    </w:p>
    <w:p w14:paraId="0C04C9C7" w14:textId="78A2DD47" w:rsidR="009C61BF" w:rsidRPr="00F74716" w:rsidRDefault="00A9525D"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r>
      <w:r w:rsidR="003D11A5" w:rsidRPr="00F74716">
        <w:rPr>
          <w:rFonts w:ascii="Times New Roman" w:hAnsi="Times New Roman" w:cs="Times New Roman"/>
          <w:bCs/>
          <w:color w:val="202122"/>
          <w:sz w:val="24"/>
          <w:szCs w:val="24"/>
          <w:shd w:val="clear" w:color="auto" w:fill="FFFFFF"/>
        </w:rPr>
        <w:t>uznaným penzijným fondom;</w:t>
      </w:r>
    </w:p>
    <w:p w14:paraId="5AFC973B" w14:textId="77777777" w:rsidR="003D11A5" w:rsidRPr="00F74716" w:rsidRDefault="003D11A5" w:rsidP="00C92080">
      <w:pPr>
        <w:spacing w:line="240" w:lineRule="auto"/>
        <w:rPr>
          <w:rFonts w:ascii="Times New Roman" w:hAnsi="Times New Roman" w:cs="Times New Roman"/>
          <w:bCs/>
          <w:color w:val="202122"/>
          <w:sz w:val="24"/>
          <w:szCs w:val="24"/>
          <w:shd w:val="clear" w:color="auto" w:fill="FFFFFF"/>
        </w:rPr>
      </w:pPr>
    </w:p>
    <w:p w14:paraId="27428694" w14:textId="27B20D0B" w:rsidR="003D11A5" w:rsidRPr="00F74716" w:rsidRDefault="003D11A5" w:rsidP="00C92080">
      <w:pPr>
        <w:spacing w:line="240" w:lineRule="auto"/>
        <w:ind w:left="708"/>
        <w:rPr>
          <w:rFonts w:ascii="Times New Roman" w:hAnsi="Times New Roman" w:cs="Times New Roman"/>
          <w:bCs/>
          <w:color w:val="202122"/>
          <w:sz w:val="24"/>
          <w:szCs w:val="24"/>
          <w:highlight w:val="yellow"/>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r>
      <w:r w:rsidR="00714705" w:rsidRPr="00F74716">
        <w:rPr>
          <w:rFonts w:ascii="Times New Roman" w:hAnsi="Times New Roman" w:cs="Times New Roman"/>
          <w:bCs/>
          <w:color w:val="202122"/>
          <w:sz w:val="24"/>
          <w:szCs w:val="24"/>
          <w:shd w:val="clear" w:color="auto" w:fill="FFFFFF"/>
        </w:rPr>
        <w:t>osobou</w:t>
      </w:r>
      <w:r w:rsidRPr="00F74716">
        <w:rPr>
          <w:rFonts w:ascii="Times New Roman" w:hAnsi="Times New Roman" w:cs="Times New Roman"/>
          <w:bCs/>
          <w:color w:val="202122"/>
          <w:sz w:val="24"/>
          <w:szCs w:val="24"/>
          <w:shd w:val="clear" w:color="auto" w:fill="FFFFFF"/>
        </w:rPr>
        <w:t xml:space="preserve"> in</w:t>
      </w:r>
      <w:r w:rsidR="00714705" w:rsidRPr="00F74716">
        <w:rPr>
          <w:rFonts w:ascii="Times New Roman" w:hAnsi="Times New Roman" w:cs="Times New Roman"/>
          <w:bCs/>
          <w:color w:val="202122"/>
          <w:sz w:val="24"/>
          <w:szCs w:val="24"/>
          <w:shd w:val="clear" w:color="auto" w:fill="FFFFFF"/>
        </w:rPr>
        <w:t>ou</w:t>
      </w:r>
      <w:r w:rsidRPr="00F74716">
        <w:rPr>
          <w:rFonts w:ascii="Times New Roman" w:hAnsi="Times New Roman" w:cs="Times New Roman"/>
          <w:bCs/>
          <w:color w:val="202122"/>
          <w:sz w:val="24"/>
          <w:szCs w:val="24"/>
          <w:shd w:val="clear" w:color="auto" w:fill="FFFFFF"/>
        </w:rPr>
        <w:t xml:space="preserve"> ako fyzickou osobou, ak v tom čase a počas najmenej polovice dní dvanásťmesačného obdobia, ktoré zahŕňa tento čas, osoby, ktoré sú rezidentmi tohto zmluvného štátu, a ktoré majú nárok na výhody z tejto zmluvy podľa písmen a) až d) tohto odseku vlastnia, či už priamo alebo nepriamo, najmenej 50 percent akcií </w:t>
      </w:r>
      <w:r w:rsidR="00714705" w:rsidRPr="00F74716">
        <w:rPr>
          <w:rFonts w:ascii="Times New Roman" w:hAnsi="Times New Roman" w:cs="Times New Roman"/>
          <w:bCs/>
          <w:color w:val="202122"/>
          <w:sz w:val="24"/>
          <w:szCs w:val="24"/>
          <w:shd w:val="clear" w:color="auto" w:fill="FFFFFF"/>
        </w:rPr>
        <w:t>tejto osoby</w:t>
      </w:r>
      <w:r w:rsidRPr="00F74716">
        <w:rPr>
          <w:rFonts w:ascii="Times New Roman" w:hAnsi="Times New Roman" w:cs="Times New Roman"/>
          <w:bCs/>
          <w:color w:val="202122"/>
          <w:sz w:val="24"/>
          <w:szCs w:val="24"/>
          <w:shd w:val="clear" w:color="auto" w:fill="FFFFFF"/>
        </w:rPr>
        <w:t>.</w:t>
      </w:r>
    </w:p>
    <w:p w14:paraId="4B5B846F" w14:textId="77777777" w:rsidR="009C61BF" w:rsidRPr="00F74716" w:rsidRDefault="009C61BF" w:rsidP="00C92080">
      <w:pPr>
        <w:spacing w:line="240" w:lineRule="auto"/>
        <w:rPr>
          <w:rFonts w:ascii="Times New Roman" w:hAnsi="Times New Roman" w:cs="Times New Roman"/>
          <w:bCs/>
          <w:color w:val="202122"/>
          <w:sz w:val="24"/>
          <w:szCs w:val="24"/>
          <w:highlight w:val="yellow"/>
          <w:shd w:val="clear" w:color="auto" w:fill="FFFFFF"/>
        </w:rPr>
      </w:pPr>
    </w:p>
    <w:p w14:paraId="5103742B" w14:textId="28F24C4E"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3. </w:t>
      </w:r>
    </w:p>
    <w:p w14:paraId="0C8C83FE" w14:textId="48DB5F31"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Rezident zmluvného štátu </w:t>
      </w:r>
      <w:r w:rsidR="002B34FF" w:rsidRPr="00F74716">
        <w:rPr>
          <w:rFonts w:ascii="Times New Roman" w:hAnsi="Times New Roman" w:cs="Times New Roman"/>
          <w:bCs/>
          <w:color w:val="202122"/>
          <w:sz w:val="24"/>
          <w:szCs w:val="24"/>
          <w:shd w:val="clear" w:color="auto" w:fill="FFFFFF"/>
        </w:rPr>
        <w:t>má</w:t>
      </w:r>
      <w:r w:rsidRPr="00F74716">
        <w:rPr>
          <w:rFonts w:ascii="Times New Roman" w:hAnsi="Times New Roman" w:cs="Times New Roman"/>
          <w:bCs/>
          <w:color w:val="202122"/>
          <w:sz w:val="24"/>
          <w:szCs w:val="24"/>
          <w:shd w:val="clear" w:color="auto" w:fill="FFFFFF"/>
        </w:rPr>
        <w:t xml:space="preserve"> nárok na výhody z tejto zmluvy v súvislosti s</w:t>
      </w:r>
      <w:r w:rsidR="00EF04D9" w:rsidRPr="00F74716">
        <w:rPr>
          <w:rFonts w:ascii="Times New Roman" w:hAnsi="Times New Roman" w:cs="Times New Roman"/>
          <w:bCs/>
          <w:color w:val="202122"/>
          <w:sz w:val="24"/>
          <w:szCs w:val="24"/>
          <w:shd w:val="clear" w:color="auto" w:fill="FFFFFF"/>
        </w:rPr>
        <w:t> príjmom plynúcim</w:t>
      </w:r>
      <w:r w:rsidRPr="00F74716">
        <w:rPr>
          <w:rFonts w:ascii="Times New Roman" w:hAnsi="Times New Roman" w:cs="Times New Roman"/>
          <w:bCs/>
          <w:color w:val="202122"/>
          <w:sz w:val="24"/>
          <w:szCs w:val="24"/>
          <w:shd w:val="clear" w:color="auto" w:fill="FFFFFF"/>
        </w:rPr>
        <w:t xml:space="preserve"> z druhého zmluvného štátu, bez ohľadu na to, či tento rezident je kvalifikovanou osobou, pokiaľ sa tento rezident zúčastňuje na aktívnom výkone činnosti v prvom zmluvnom štáte a príjem plynúci z druhého zmluvného štátu pochádza z tejto </w:t>
      </w:r>
      <w:r w:rsidRPr="00F74716">
        <w:rPr>
          <w:rFonts w:ascii="Times New Roman" w:hAnsi="Times New Roman" w:cs="Times New Roman"/>
          <w:bCs/>
          <w:color w:val="202122"/>
          <w:sz w:val="24"/>
          <w:szCs w:val="24"/>
          <w:shd w:val="clear" w:color="auto" w:fill="FFFFFF"/>
        </w:rPr>
        <w:lastRenderedPageBreak/>
        <w:t xml:space="preserve">činnosti alebo s ňou súvisí. Na účely tohto článku, pojem „aktívny výkon činnosti“ nezahŕňa nasledujúce činnosti, alebo akúkoľvek ich kombináciu: </w:t>
      </w:r>
    </w:p>
    <w:p w14:paraId="05B0701C"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5CC98490"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 xml:space="preserve">činnosti holdingovej spoločnosti; </w:t>
      </w:r>
    </w:p>
    <w:p w14:paraId="39EF7077"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31BA4B24"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 xml:space="preserve">poskytovanie celkového dozoru alebo správy skupiny spoločností; </w:t>
      </w:r>
    </w:p>
    <w:p w14:paraId="52E1699C"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2C9D7517" w14:textId="77777777" w:rsidR="00D64FBC" w:rsidRPr="00F74716" w:rsidRDefault="00D64FBC" w:rsidP="00C92080">
      <w:pPr>
        <w:spacing w:line="240" w:lineRule="auto"/>
        <w:ind w:left="708"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iii)</w:t>
      </w:r>
      <w:r w:rsidRPr="00F74716">
        <w:rPr>
          <w:rFonts w:ascii="Times New Roman" w:hAnsi="Times New Roman" w:cs="Times New Roman"/>
          <w:bCs/>
          <w:color w:val="202122"/>
          <w:sz w:val="24"/>
          <w:szCs w:val="24"/>
          <w:shd w:val="clear" w:color="auto" w:fill="FFFFFF"/>
        </w:rPr>
        <w:tab/>
        <w:t xml:space="preserve">poskytovanie skupinového financovania (vrátane cash </w:t>
      </w:r>
      <w:proofErr w:type="spellStart"/>
      <w:r w:rsidRPr="00F74716">
        <w:rPr>
          <w:rFonts w:ascii="Times New Roman" w:hAnsi="Times New Roman" w:cs="Times New Roman"/>
          <w:bCs/>
          <w:color w:val="202122"/>
          <w:sz w:val="24"/>
          <w:szCs w:val="24"/>
          <w:shd w:val="clear" w:color="auto" w:fill="FFFFFF"/>
        </w:rPr>
        <w:t>poolingu</w:t>
      </w:r>
      <w:proofErr w:type="spellEnd"/>
      <w:r w:rsidRPr="00F74716">
        <w:rPr>
          <w:rFonts w:ascii="Times New Roman" w:hAnsi="Times New Roman" w:cs="Times New Roman"/>
          <w:bCs/>
          <w:color w:val="202122"/>
          <w:sz w:val="24"/>
          <w:szCs w:val="24"/>
          <w:shd w:val="clear" w:color="auto" w:fill="FFFFFF"/>
        </w:rPr>
        <w:t xml:space="preserve">); alebo </w:t>
      </w:r>
    </w:p>
    <w:p w14:paraId="2FA1D104"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6DDC623D" w14:textId="77777777" w:rsidR="00D64FBC" w:rsidRPr="00F74716" w:rsidRDefault="00D64FBC"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iv)</w:t>
      </w:r>
      <w:r w:rsidRPr="00F74716">
        <w:rPr>
          <w:rFonts w:ascii="Times New Roman" w:hAnsi="Times New Roman" w:cs="Times New Roman"/>
          <w:bCs/>
          <w:color w:val="202122"/>
          <w:sz w:val="24"/>
          <w:szCs w:val="24"/>
          <w:shd w:val="clear" w:color="auto" w:fill="FFFFFF"/>
        </w:rPr>
        <w:tab/>
        <w:t>investovanie alebo riadenie investícií, ak tieto činnosti nevykonáva banka, poisťovacia spoločnosť alebo registrovaný obchodník s cennými papiermi v rámci bežného výkonu ich riadnej činnosti.</w:t>
      </w:r>
    </w:p>
    <w:p w14:paraId="3AB1AB8E"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 </w:t>
      </w:r>
    </w:p>
    <w:p w14:paraId="4D0F47EB" w14:textId="5742CA69"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 xml:space="preserve">Ak rezidentovi zmluvného štátu plynie príjem z činnosti, ktorú tento rezident vykonáva v druhom zmluvnom štáte, alebo mu plynie príjem zo zdrojov v druhom zmluvnom štáte od prepojenej osoby, potom podmienky uvedené v písmene a) tohto odseku sa </w:t>
      </w:r>
      <w:r w:rsidR="00426EC1" w:rsidRPr="00F74716">
        <w:rPr>
          <w:rFonts w:ascii="Times New Roman" w:hAnsi="Times New Roman" w:cs="Times New Roman"/>
          <w:bCs/>
          <w:color w:val="202122"/>
          <w:sz w:val="24"/>
          <w:szCs w:val="24"/>
          <w:shd w:val="clear" w:color="auto" w:fill="FFFFFF"/>
        </w:rPr>
        <w:t>považujú</w:t>
      </w:r>
      <w:r w:rsidRPr="00F74716">
        <w:rPr>
          <w:rFonts w:ascii="Times New Roman" w:hAnsi="Times New Roman" w:cs="Times New Roman"/>
          <w:bCs/>
          <w:color w:val="202122"/>
          <w:sz w:val="24"/>
          <w:szCs w:val="24"/>
          <w:shd w:val="clear" w:color="auto" w:fill="FFFFFF"/>
        </w:rPr>
        <w:t xml:space="preserve"> za splnené vo vzťahu k tomuto príjmu, iba ak činnosť, ktorú rezident vykonáva v prvom zmluvnom štáte a s ktorou tento príjem súvisí, je významná vo vzťahu k rovnakej činnosti alebo doplnkovej činnosti, ktorú vykonáva rezident alebo takáto prepojená osoba v druhom zmluvnom štáte. To, či činnosť je významná na účely tohto písmena, sa určí na základe všetkých skutočností a okolností.</w:t>
      </w:r>
    </w:p>
    <w:p w14:paraId="5E46DA56"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5F32F885" w14:textId="77777777" w:rsidR="00D64FBC" w:rsidRPr="00F74716" w:rsidRDefault="00D64FBC"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Na účely uplatnenia tohto odseku sa činnosti vykonávané prepojenými osobami vo vzťahu k rezidentovi zmluvného štátu považujú za činnosti vykonávané týmto rezidentom.</w:t>
      </w:r>
    </w:p>
    <w:p w14:paraId="4174FA02"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3FA7E396" w14:textId="6BE2D39E" w:rsidR="00D64FBC" w:rsidRPr="00F74716" w:rsidRDefault="00D64FBC"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4.</w:t>
      </w:r>
      <w:r w:rsidRPr="00F74716">
        <w:rPr>
          <w:rFonts w:ascii="Times New Roman" w:hAnsi="Times New Roman" w:cs="Times New Roman"/>
          <w:bCs/>
          <w:color w:val="202122"/>
          <w:sz w:val="24"/>
          <w:szCs w:val="24"/>
          <w:shd w:val="clear" w:color="auto" w:fill="FFFFFF"/>
        </w:rPr>
        <w:tab/>
        <w:t xml:space="preserve">Rezident zmluvného štátu, ktorý nie je kvalifikovanou osobou, </w:t>
      </w:r>
      <w:r w:rsidR="002B26FA" w:rsidRPr="00F74716">
        <w:rPr>
          <w:rFonts w:ascii="Times New Roman" w:hAnsi="Times New Roman" w:cs="Times New Roman"/>
          <w:bCs/>
          <w:color w:val="202122"/>
          <w:sz w:val="24"/>
          <w:szCs w:val="24"/>
          <w:shd w:val="clear" w:color="auto" w:fill="FFFFFF"/>
        </w:rPr>
        <w:t xml:space="preserve">má </w:t>
      </w:r>
      <w:r w:rsidRPr="00F74716">
        <w:rPr>
          <w:rFonts w:ascii="Times New Roman" w:hAnsi="Times New Roman" w:cs="Times New Roman"/>
          <w:bCs/>
          <w:color w:val="202122"/>
          <w:sz w:val="24"/>
          <w:szCs w:val="24"/>
          <w:shd w:val="clear" w:color="auto" w:fill="FFFFFF"/>
        </w:rPr>
        <w:t>bez ohľadu na vyššie uvede</w:t>
      </w:r>
      <w:r w:rsidR="002B26FA" w:rsidRPr="00F74716">
        <w:rPr>
          <w:rFonts w:ascii="Times New Roman" w:hAnsi="Times New Roman" w:cs="Times New Roman"/>
          <w:bCs/>
          <w:color w:val="202122"/>
          <w:sz w:val="24"/>
          <w:szCs w:val="24"/>
          <w:shd w:val="clear" w:color="auto" w:fill="FFFFFF"/>
        </w:rPr>
        <w:t>né</w:t>
      </w:r>
      <w:r w:rsidRPr="00F74716">
        <w:rPr>
          <w:rFonts w:ascii="Times New Roman" w:hAnsi="Times New Roman" w:cs="Times New Roman"/>
          <w:bCs/>
          <w:color w:val="202122"/>
          <w:sz w:val="24"/>
          <w:szCs w:val="24"/>
          <w:shd w:val="clear" w:color="auto" w:fill="FFFFFF"/>
        </w:rPr>
        <w:t xml:space="preserve"> tiež nárok na výhodu, ktorá by inak bola poskytnutá podľa tejto zmluvy vo vzťahu k príjmu, </w:t>
      </w:r>
      <w:r w:rsidR="00203464" w:rsidRPr="00F74716">
        <w:rPr>
          <w:rFonts w:ascii="Times New Roman" w:hAnsi="Times New Roman" w:cs="Times New Roman"/>
          <w:bCs/>
          <w:color w:val="202122"/>
          <w:sz w:val="24"/>
          <w:szCs w:val="24"/>
          <w:shd w:val="clear" w:color="auto" w:fill="FFFFFF"/>
        </w:rPr>
        <w:t>ak</w:t>
      </w:r>
      <w:r w:rsidRPr="00F74716">
        <w:rPr>
          <w:rFonts w:ascii="Times New Roman" w:hAnsi="Times New Roman" w:cs="Times New Roman"/>
          <w:bCs/>
          <w:color w:val="202122"/>
          <w:sz w:val="24"/>
          <w:szCs w:val="24"/>
          <w:shd w:val="clear" w:color="auto" w:fill="FFFFFF"/>
        </w:rPr>
        <w:t xml:space="preserve"> aspoň polovicu dní ktoréhokoľvek dvanásťmesačného obdobia, do ktorého spadá obdobie, keď by výhoda bola inak poskytnutá, osoby, ktoré sú rovnocennými príjemcami výhod, vlastnia, či už priamo alebo nepriamo, minimálne 75-percentný podiel na rezidentovi.</w:t>
      </w:r>
    </w:p>
    <w:p w14:paraId="26D2C890" w14:textId="77777777" w:rsidR="00D64FBC" w:rsidRPr="00F74716" w:rsidRDefault="00D64FBC" w:rsidP="00C92080">
      <w:pPr>
        <w:spacing w:line="240" w:lineRule="auto"/>
        <w:rPr>
          <w:rFonts w:ascii="Times New Roman" w:hAnsi="Times New Roman" w:cs="Times New Roman"/>
          <w:bCs/>
          <w:color w:val="202122"/>
          <w:sz w:val="24"/>
          <w:szCs w:val="24"/>
          <w:shd w:val="clear" w:color="auto" w:fill="FFFFFF"/>
        </w:rPr>
      </w:pPr>
    </w:p>
    <w:p w14:paraId="7F64F255" w14:textId="0DE59541" w:rsidR="00D64FBC" w:rsidRPr="00F74716" w:rsidRDefault="00CF33E8"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5.</w:t>
      </w:r>
      <w:r w:rsidRPr="00F74716">
        <w:rPr>
          <w:rFonts w:ascii="Times New Roman" w:hAnsi="Times New Roman" w:cs="Times New Roman"/>
          <w:bCs/>
          <w:color w:val="202122"/>
          <w:sz w:val="24"/>
          <w:szCs w:val="24"/>
          <w:shd w:val="clear" w:color="auto" w:fill="FFFFFF"/>
        </w:rPr>
        <w:tab/>
        <w:t xml:space="preserve">Ak rezident zmluvného štátu nie je ani kvalifikovanou osobou podľa ustanovení odseku 2 tohto článku, ani nemá nárok na výhody podľa odseku 3 alebo 4 tohto článku, potom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v ktorom boli zamietnuté výhody podľa predchádzajúcich ustanovení tejto zmluvy môže napriek tomu poskytnúť výhody podľa tejto zmluvy, alebo výhody vo vzťahu k určitej časti príjmu, berúc do úvahy predmet a účel tejto zmluvy, ale len vtedy, ak tento rezident tomuto príslušnému </w:t>
      </w:r>
      <w:r w:rsidR="008363A1" w:rsidRPr="00F74716">
        <w:rPr>
          <w:rFonts w:ascii="Times New Roman" w:hAnsi="Times New Roman" w:cs="Times New Roman"/>
          <w:bCs/>
          <w:color w:val="202122"/>
          <w:sz w:val="24"/>
          <w:szCs w:val="24"/>
          <w:shd w:val="clear" w:color="auto" w:fill="FFFFFF"/>
        </w:rPr>
        <w:t>úradu</w:t>
      </w:r>
      <w:r w:rsidRPr="00F74716">
        <w:rPr>
          <w:rFonts w:ascii="Times New Roman" w:hAnsi="Times New Roman" w:cs="Times New Roman"/>
          <w:bCs/>
          <w:color w:val="202122"/>
          <w:sz w:val="24"/>
          <w:szCs w:val="24"/>
          <w:shd w:val="clear" w:color="auto" w:fill="FFFFFF"/>
        </w:rPr>
        <w:t xml:space="preserve"> uspokojivo preukáže, že ani jeho založenie, nadobudnutie alebo udržiavanie, a ani výkon jeho činnosti nemali ako jeden z hlavných účelov získanie výhod podľa tejto zmluvy.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ktorému rezident druhého zmluvného štátu predložil žiadosť podľa tohto odseku sa poradí s príslušným </w:t>
      </w:r>
      <w:r w:rsidR="008363A1" w:rsidRPr="00F74716">
        <w:rPr>
          <w:rFonts w:ascii="Times New Roman" w:hAnsi="Times New Roman" w:cs="Times New Roman"/>
          <w:bCs/>
          <w:color w:val="202122"/>
          <w:sz w:val="24"/>
          <w:szCs w:val="24"/>
          <w:shd w:val="clear" w:color="auto" w:fill="FFFFFF"/>
        </w:rPr>
        <w:t>úradom</w:t>
      </w:r>
      <w:r w:rsidRPr="00F74716">
        <w:rPr>
          <w:rFonts w:ascii="Times New Roman" w:hAnsi="Times New Roman" w:cs="Times New Roman"/>
          <w:bCs/>
          <w:color w:val="202122"/>
          <w:sz w:val="24"/>
          <w:szCs w:val="24"/>
          <w:shd w:val="clear" w:color="auto" w:fill="FFFFFF"/>
        </w:rPr>
        <w:t xml:space="preserve"> tohto druhého zmluvného štátu, predtým ako žiadosti vyhovie alebo ju zamietne.</w:t>
      </w:r>
    </w:p>
    <w:p w14:paraId="5EB1A5A8"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02D04C2"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6.</w:t>
      </w:r>
      <w:r w:rsidRPr="00F74716">
        <w:rPr>
          <w:rFonts w:ascii="Times New Roman" w:hAnsi="Times New Roman" w:cs="Times New Roman"/>
          <w:bCs/>
          <w:color w:val="202122"/>
          <w:sz w:val="24"/>
          <w:szCs w:val="24"/>
          <w:shd w:val="clear" w:color="auto" w:fill="FFFFFF"/>
        </w:rPr>
        <w:tab/>
        <w:t xml:space="preserve">Na účely tohto a predchádzajúcich odsekov tohto článku: </w:t>
      </w:r>
    </w:p>
    <w:p w14:paraId="3A1C6171"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DD2F328" w14:textId="77777777" w:rsidR="00CF33E8" w:rsidRPr="00F74716" w:rsidRDefault="00CF33E8"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pojem „uznaná burza cenných papierov” označuje: </w:t>
      </w:r>
    </w:p>
    <w:p w14:paraId="50C72DD5"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0436183A" w14:textId="2FDB6009" w:rsidR="00CF33E8" w:rsidRPr="00F74716" w:rsidRDefault="00CF33E8"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akúkoľvek burzu cenných papierov založenú a regulovanú podľa vnútroštátnych predpisov niektorého zmluvného štátu; a</w:t>
      </w:r>
    </w:p>
    <w:p w14:paraId="2A4C265D"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46688797" w14:textId="5DC83165" w:rsidR="00CF33E8" w:rsidRPr="00F74716" w:rsidRDefault="00CF33E8"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lastRenderedPageBreak/>
        <w:t>ii)</w:t>
      </w:r>
      <w:r w:rsidRPr="00F74716">
        <w:rPr>
          <w:rFonts w:ascii="Times New Roman" w:hAnsi="Times New Roman" w:cs="Times New Roman"/>
          <w:bCs/>
          <w:color w:val="202122"/>
          <w:sz w:val="24"/>
          <w:szCs w:val="24"/>
          <w:shd w:val="clear" w:color="auto" w:fill="FFFFFF"/>
        </w:rPr>
        <w:tab/>
        <w:t xml:space="preserve">akúkoľvek inú burzu cenných papierov, na ktorej sa dohodnú príslušné </w:t>
      </w:r>
      <w:r w:rsidR="008363A1" w:rsidRPr="00F74716">
        <w:rPr>
          <w:rFonts w:ascii="Times New Roman" w:hAnsi="Times New Roman" w:cs="Times New Roman"/>
          <w:bCs/>
          <w:color w:val="202122"/>
          <w:sz w:val="24"/>
          <w:szCs w:val="24"/>
          <w:shd w:val="clear" w:color="auto" w:fill="FFFFFF"/>
        </w:rPr>
        <w:t>úrady</w:t>
      </w:r>
      <w:r w:rsidRPr="00F74716">
        <w:rPr>
          <w:rFonts w:ascii="Times New Roman" w:hAnsi="Times New Roman" w:cs="Times New Roman"/>
          <w:bCs/>
          <w:color w:val="202122"/>
          <w:sz w:val="24"/>
          <w:szCs w:val="24"/>
          <w:shd w:val="clear" w:color="auto" w:fill="FFFFFF"/>
        </w:rPr>
        <w:t xml:space="preserve"> zmluvných štátov; </w:t>
      </w:r>
    </w:p>
    <w:p w14:paraId="33268279"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76834E5"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t>v súvislosti so subjektmi, ktoré nie sú spoločnosťami, pojem „akcie“ znamená podiely, ktoré sú porovnateľné s akciami;</w:t>
      </w:r>
    </w:p>
    <w:p w14:paraId="23C22656"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A456F5B"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pojem „hlavný druh akcií” označuje druh alebo druhy akcií spoločnosti alebo subjektu, ktorý predstavuje väčšinu celkových hlasovacích práv a hodnoty spoločnosti alebo subjektu;</w:t>
      </w:r>
    </w:p>
    <w:p w14:paraId="04CDE628"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6A0335D1" w14:textId="77777777"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d)</w:t>
      </w:r>
      <w:r w:rsidRPr="00F74716">
        <w:rPr>
          <w:rFonts w:ascii="Times New Roman" w:hAnsi="Times New Roman" w:cs="Times New Roman"/>
          <w:bCs/>
          <w:color w:val="202122"/>
          <w:sz w:val="24"/>
          <w:szCs w:val="24"/>
          <w:shd w:val="clear" w:color="auto" w:fill="FFFFFF"/>
        </w:rPr>
        <w:tab/>
        <w:t>dve osoby sa považujú za „prepojené osoby“, ak jedna z nich vlastní, či už priamo alebo nepriamo, najmenej 50-percentný podiel na druhej (alebo, v prípade spoločnosti, najmenej 50 percent celkových hlasovacích práv a hodnoty akcií spoločnosti) alebo, ak iná osoba vlastní, priamo alebo nepriamo, najmenej 50-percentný podiel (alebo, v prípade spoločnosti, najmenej 50 percent celkových hlasovacích práv a hodnoty akcií spoločnosti) v každej osobe. V každom prípade je však osoba prepojená s inou osobou, ak na základe všetkých relevantných skutočností a okolností jedna osoba ovláda druhú alebo ak obidve sú ovládané</w:t>
      </w:r>
      <w:r w:rsidR="008C6797" w:rsidRPr="00F74716">
        <w:rPr>
          <w:rFonts w:ascii="Times New Roman" w:hAnsi="Times New Roman" w:cs="Times New Roman"/>
          <w:bCs/>
          <w:color w:val="202122"/>
          <w:sz w:val="24"/>
          <w:szCs w:val="24"/>
          <w:shd w:val="clear" w:color="auto" w:fill="FFFFFF"/>
        </w:rPr>
        <w:t xml:space="preserve"> tou istou osobou alebo osobami;</w:t>
      </w:r>
    </w:p>
    <w:p w14:paraId="18346FFD" w14:textId="77777777" w:rsidR="00CF33E8" w:rsidRPr="00F74716" w:rsidRDefault="00CF33E8" w:rsidP="00C92080">
      <w:pPr>
        <w:spacing w:line="240" w:lineRule="auto"/>
        <w:rPr>
          <w:rFonts w:ascii="Times New Roman" w:hAnsi="Times New Roman" w:cs="Times New Roman"/>
          <w:bCs/>
          <w:color w:val="202122"/>
          <w:sz w:val="24"/>
          <w:szCs w:val="24"/>
          <w:shd w:val="clear" w:color="auto" w:fill="FFFFFF"/>
        </w:rPr>
      </w:pPr>
    </w:p>
    <w:p w14:paraId="2EB90751" w14:textId="5EA69442" w:rsidR="00CF33E8" w:rsidRPr="00F74716" w:rsidRDefault="00CF33E8"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e)</w:t>
      </w:r>
      <w:r w:rsidRPr="00F74716">
        <w:rPr>
          <w:rFonts w:ascii="Times New Roman" w:hAnsi="Times New Roman" w:cs="Times New Roman"/>
          <w:bCs/>
          <w:color w:val="202122"/>
          <w:sz w:val="24"/>
          <w:szCs w:val="24"/>
          <w:shd w:val="clear" w:color="auto" w:fill="FFFFFF"/>
        </w:rPr>
        <w:tab/>
        <w:t>pojem „rovnocenný príjemca“ označuje akúkoľvek osobu, ktorá by mala nárok na výhody vo vzťahu k príjmu poskytnuté zmluvným štátom podľa vnútroštátnych predpisov tohto zmluvného štátu</w:t>
      </w:r>
      <w:r w:rsidR="00B21C5D" w:rsidRPr="00F74716">
        <w:rPr>
          <w:rFonts w:ascii="Times New Roman" w:hAnsi="Times New Roman" w:cs="Times New Roman"/>
          <w:bCs/>
          <w:color w:val="202122"/>
          <w:sz w:val="24"/>
          <w:szCs w:val="24"/>
          <w:shd w:val="clear" w:color="auto" w:fill="FFFFFF"/>
        </w:rPr>
        <w:t xml:space="preserve"> alebo podľa</w:t>
      </w:r>
      <w:r w:rsidRPr="00F74716">
        <w:rPr>
          <w:rFonts w:ascii="Times New Roman" w:hAnsi="Times New Roman" w:cs="Times New Roman"/>
          <w:bCs/>
          <w:color w:val="202122"/>
          <w:sz w:val="24"/>
          <w:szCs w:val="24"/>
          <w:shd w:val="clear" w:color="auto" w:fill="FFFFFF"/>
        </w:rPr>
        <w:t xml:space="preserve"> tejto zmluvy, ktoré sú rovnocenné alebo ešte výhodnejšie ako výhody, ktoré sa majú priznať vo vzťahu k príjmu podľa tejto zmluvy. Na účely určenia toho, či je osoba rovnocenným príjemcom v súvislosti s dividendami prijatými spoločnosťou sa osoba považ</w:t>
      </w:r>
      <w:r w:rsidR="00426EC1" w:rsidRPr="00F74716">
        <w:rPr>
          <w:rFonts w:ascii="Times New Roman" w:hAnsi="Times New Roman" w:cs="Times New Roman"/>
          <w:bCs/>
          <w:color w:val="202122"/>
          <w:sz w:val="24"/>
          <w:szCs w:val="24"/>
          <w:shd w:val="clear" w:color="auto" w:fill="FFFFFF"/>
        </w:rPr>
        <w:t>uje</w:t>
      </w:r>
      <w:r w:rsidRPr="00F74716">
        <w:rPr>
          <w:rFonts w:ascii="Times New Roman" w:hAnsi="Times New Roman" w:cs="Times New Roman"/>
          <w:bCs/>
          <w:color w:val="202122"/>
          <w:sz w:val="24"/>
          <w:szCs w:val="24"/>
          <w:shd w:val="clear" w:color="auto" w:fill="FFFFFF"/>
        </w:rPr>
        <w:t xml:space="preserve"> za spoločnosť a</w:t>
      </w:r>
      <w:r w:rsidR="00426EC1" w:rsidRPr="00F74716">
        <w:rPr>
          <w:rFonts w:ascii="Times New Roman" w:hAnsi="Times New Roman" w:cs="Times New Roman"/>
          <w:bCs/>
          <w:color w:val="202122"/>
          <w:sz w:val="24"/>
          <w:szCs w:val="24"/>
          <w:shd w:val="clear" w:color="auto" w:fill="FFFFFF"/>
        </w:rPr>
        <w:t> predpokladá sa</w:t>
      </w:r>
      <w:r w:rsidRPr="00F74716">
        <w:rPr>
          <w:rFonts w:ascii="Times New Roman" w:hAnsi="Times New Roman" w:cs="Times New Roman"/>
          <w:bCs/>
          <w:color w:val="202122"/>
          <w:sz w:val="24"/>
          <w:szCs w:val="24"/>
          <w:shd w:val="clear" w:color="auto" w:fill="FFFFFF"/>
        </w:rPr>
        <w:t>, že táto osoba má v držbe rovnaký majetok spoločnosti vyplácajúcej dividendy, ako je majetok, ktorý má v držbe spoločnosť, ktorá si nárokuje takúto výhodu v súvislosti s dividendami.</w:t>
      </w:r>
    </w:p>
    <w:p w14:paraId="0B5A7011"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16E2C41B" w14:textId="77777777" w:rsidR="00C92080" w:rsidRDefault="008C6797"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7.</w:t>
      </w:r>
      <w:r w:rsidRPr="00F74716">
        <w:rPr>
          <w:rFonts w:ascii="Times New Roman" w:hAnsi="Times New Roman" w:cs="Times New Roman"/>
          <w:bCs/>
          <w:color w:val="202122"/>
          <w:sz w:val="24"/>
          <w:szCs w:val="24"/>
          <w:shd w:val="clear" w:color="auto" w:fill="FFFFFF"/>
        </w:rPr>
        <w:tab/>
      </w:r>
    </w:p>
    <w:p w14:paraId="2789F426" w14:textId="601814CC" w:rsidR="008C6797" w:rsidRPr="00F74716" w:rsidRDefault="008C6797"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V prípade, že:</w:t>
      </w:r>
    </w:p>
    <w:p w14:paraId="72682394"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2029D370" w14:textId="3AAA4F1E" w:rsidR="008C6797" w:rsidRPr="00F74716" w:rsidRDefault="008C6797"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w:t>
      </w:r>
      <w:r w:rsidRPr="00F74716">
        <w:rPr>
          <w:rFonts w:ascii="Times New Roman" w:hAnsi="Times New Roman" w:cs="Times New Roman"/>
          <w:bCs/>
          <w:color w:val="202122"/>
          <w:sz w:val="24"/>
          <w:szCs w:val="24"/>
          <w:shd w:val="clear" w:color="auto" w:fill="FFFFFF"/>
        </w:rPr>
        <w:tab/>
        <w:t xml:space="preserve">podniku jedného zmluvného štátu plynie príjem z druhého zmluvného štátu, pričom prvý zmluvný štát považuje takýto príjem za príjem </w:t>
      </w:r>
      <w:proofErr w:type="spellStart"/>
      <w:r w:rsidRPr="00F74716">
        <w:rPr>
          <w:rFonts w:ascii="Times New Roman" w:hAnsi="Times New Roman" w:cs="Times New Roman"/>
          <w:bCs/>
          <w:color w:val="202122"/>
          <w:sz w:val="24"/>
          <w:szCs w:val="24"/>
          <w:shd w:val="clear" w:color="auto" w:fill="FFFFFF"/>
        </w:rPr>
        <w:t>prisúditeľný</w:t>
      </w:r>
      <w:proofErr w:type="spellEnd"/>
      <w:r w:rsidRPr="00F74716">
        <w:rPr>
          <w:rFonts w:ascii="Times New Roman" w:hAnsi="Times New Roman" w:cs="Times New Roman"/>
          <w:bCs/>
          <w:color w:val="202122"/>
          <w:sz w:val="24"/>
          <w:szCs w:val="24"/>
          <w:shd w:val="clear" w:color="auto" w:fill="FFFFFF"/>
        </w:rPr>
        <w:t xml:space="preserve"> stálej prevádzkarni podniku, ktorá je umiestnená na území tretieho štátu; a</w:t>
      </w:r>
    </w:p>
    <w:p w14:paraId="7FA12E19"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6572810C" w14:textId="32AA15BD" w:rsidR="008C6797" w:rsidRPr="00F74716" w:rsidRDefault="008C6797" w:rsidP="00C92080">
      <w:pPr>
        <w:spacing w:line="240" w:lineRule="auto"/>
        <w:ind w:left="1416"/>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ii)</w:t>
      </w:r>
      <w:r w:rsidRPr="00F74716">
        <w:rPr>
          <w:rFonts w:ascii="Times New Roman" w:hAnsi="Times New Roman" w:cs="Times New Roman"/>
          <w:bCs/>
          <w:color w:val="202122"/>
          <w:sz w:val="24"/>
          <w:szCs w:val="24"/>
          <w:shd w:val="clear" w:color="auto" w:fill="FFFFFF"/>
        </w:rPr>
        <w:tab/>
        <w:t xml:space="preserve">zisky </w:t>
      </w:r>
      <w:proofErr w:type="spellStart"/>
      <w:r w:rsidRPr="00F74716">
        <w:rPr>
          <w:rFonts w:ascii="Times New Roman" w:hAnsi="Times New Roman" w:cs="Times New Roman"/>
          <w:bCs/>
          <w:color w:val="202122"/>
          <w:sz w:val="24"/>
          <w:szCs w:val="24"/>
          <w:shd w:val="clear" w:color="auto" w:fill="FFFFFF"/>
        </w:rPr>
        <w:t>prisúditeľné</w:t>
      </w:r>
      <w:proofErr w:type="spellEnd"/>
      <w:r w:rsidRPr="00F74716">
        <w:rPr>
          <w:rFonts w:ascii="Times New Roman" w:hAnsi="Times New Roman" w:cs="Times New Roman"/>
          <w:bCs/>
          <w:color w:val="202122"/>
          <w:sz w:val="24"/>
          <w:szCs w:val="24"/>
          <w:shd w:val="clear" w:color="auto" w:fill="FFFFFF"/>
        </w:rPr>
        <w:t xml:space="preserve"> </w:t>
      </w:r>
      <w:r w:rsidR="00356D7F" w:rsidRPr="00F74716">
        <w:rPr>
          <w:rFonts w:ascii="Times New Roman" w:hAnsi="Times New Roman" w:cs="Times New Roman"/>
          <w:bCs/>
          <w:color w:val="202122"/>
          <w:sz w:val="24"/>
          <w:szCs w:val="24"/>
          <w:shd w:val="clear" w:color="auto" w:fill="FFFFFF"/>
        </w:rPr>
        <w:t>tejto</w:t>
      </w:r>
      <w:r w:rsidRPr="00F74716">
        <w:rPr>
          <w:rFonts w:ascii="Times New Roman" w:hAnsi="Times New Roman" w:cs="Times New Roman"/>
          <w:bCs/>
          <w:color w:val="202122"/>
          <w:sz w:val="24"/>
          <w:szCs w:val="24"/>
          <w:shd w:val="clear" w:color="auto" w:fill="FFFFFF"/>
        </w:rPr>
        <w:t xml:space="preserve"> stálej prevádzkarni sú vyňaté zo zdanenia v prvom zmluvnom štáte,</w:t>
      </w:r>
    </w:p>
    <w:p w14:paraId="74CD8EE2"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0CEF7907" w14:textId="77777777"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výhody plynúce zo zmluvy sa neuplatnia vo vzťahu k akejkoľvek časti príjmu, ku ktorej je daň v treťom štáte menej ako nižšia z hodnôt 15 percent sumy tejto časti príjmu a 70 percent dane, ktorá by bola vyrubená vo vzťahu k tejto časti príjmu v prvom zmluvnom štáte, ak by bola stála prevádzkareň umiestnená v tomto prvom zmluvnom štáte. V takom prípade, akýkoľvek príjem, na ktorý sa vzťahujú ustanovenia tohto odseku, bude zdanený v súlade s vnútroštátnymi predpismi druhého zmluvného štátu, bez ohľadu na akékoľvek iné ustanovenia zmluvy.</w:t>
      </w:r>
    </w:p>
    <w:p w14:paraId="5A02BE02"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364042F8" w14:textId="2084E27B"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b)</w:t>
      </w:r>
      <w:r w:rsidRPr="00F74716">
        <w:rPr>
          <w:rFonts w:ascii="Times New Roman" w:hAnsi="Times New Roman" w:cs="Times New Roman"/>
          <w:bCs/>
          <w:color w:val="202122"/>
          <w:sz w:val="24"/>
          <w:szCs w:val="24"/>
          <w:shd w:val="clear" w:color="auto" w:fill="FFFFFF"/>
        </w:rPr>
        <w:tab/>
      </w:r>
      <w:r w:rsidR="00356D7F" w:rsidRPr="00F74716">
        <w:rPr>
          <w:rFonts w:ascii="Times New Roman" w:hAnsi="Times New Roman" w:cs="Times New Roman"/>
          <w:bCs/>
          <w:color w:val="202122"/>
          <w:sz w:val="24"/>
          <w:szCs w:val="24"/>
          <w:shd w:val="clear" w:color="auto" w:fill="FFFFFF"/>
        </w:rPr>
        <w:t>Predchádzajúce ustanovenia</w:t>
      </w:r>
      <w:r w:rsidRPr="00F74716">
        <w:rPr>
          <w:rFonts w:ascii="Times New Roman" w:hAnsi="Times New Roman" w:cs="Times New Roman"/>
          <w:bCs/>
          <w:color w:val="202122"/>
          <w:sz w:val="24"/>
          <w:szCs w:val="24"/>
          <w:shd w:val="clear" w:color="auto" w:fill="FFFFFF"/>
        </w:rPr>
        <w:t xml:space="preserve"> tohto odseku sa neuplatn</w:t>
      </w:r>
      <w:r w:rsidR="00356D7F" w:rsidRPr="00F74716">
        <w:rPr>
          <w:rFonts w:ascii="Times New Roman" w:hAnsi="Times New Roman" w:cs="Times New Roman"/>
          <w:bCs/>
          <w:color w:val="202122"/>
          <w:sz w:val="24"/>
          <w:szCs w:val="24"/>
          <w:shd w:val="clear" w:color="auto" w:fill="FFFFFF"/>
        </w:rPr>
        <w:t>ia</w:t>
      </w:r>
      <w:r w:rsidRPr="00F74716">
        <w:rPr>
          <w:rFonts w:ascii="Times New Roman" w:hAnsi="Times New Roman" w:cs="Times New Roman"/>
          <w:bCs/>
          <w:color w:val="202122"/>
          <w:sz w:val="24"/>
          <w:szCs w:val="24"/>
          <w:shd w:val="clear" w:color="auto" w:fill="FFFFFF"/>
        </w:rPr>
        <w:t xml:space="preserve">, ak príjem plynúci z druhého zmluvného štátu pochádza alebo súvisí s aktívnym výkonom činnosti vykonávanej prostredníctvom stálej prevádzkarne (okrem činností investovania, správy </w:t>
      </w:r>
      <w:r w:rsidRPr="00F74716">
        <w:rPr>
          <w:rFonts w:ascii="Times New Roman" w:hAnsi="Times New Roman" w:cs="Times New Roman"/>
          <w:bCs/>
          <w:color w:val="202122"/>
          <w:sz w:val="24"/>
          <w:szCs w:val="24"/>
          <w:shd w:val="clear" w:color="auto" w:fill="FFFFFF"/>
        </w:rPr>
        <w:lastRenderedPageBreak/>
        <w:t>investícií alebo  samotnej držby investícií, a to na vlastný účet podniku, pokiaľ nejde o bankové činnosti vykonávané bankou, poisťovacie činnosti vykonávané poisťovňou alebo obchodovanie s cennými papiermi, ktoré vykonáva registrovaný obchodník s cennými papiermi).</w:t>
      </w:r>
    </w:p>
    <w:p w14:paraId="5A5601AE"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308B4508" w14:textId="51A010B5" w:rsidR="008C6797" w:rsidRPr="00F74716" w:rsidRDefault="008C6797"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c)</w:t>
      </w:r>
      <w:r w:rsidRPr="00F74716">
        <w:rPr>
          <w:rFonts w:ascii="Times New Roman" w:hAnsi="Times New Roman" w:cs="Times New Roman"/>
          <w:bCs/>
          <w:color w:val="202122"/>
          <w:sz w:val="24"/>
          <w:szCs w:val="24"/>
          <w:shd w:val="clear" w:color="auto" w:fill="FFFFFF"/>
        </w:rPr>
        <w:tab/>
        <w:t xml:space="preserve">Ak sú podľa </w:t>
      </w:r>
      <w:r w:rsidR="00356D7F" w:rsidRPr="00F74716">
        <w:rPr>
          <w:rFonts w:ascii="Times New Roman" w:hAnsi="Times New Roman" w:cs="Times New Roman"/>
          <w:bCs/>
          <w:color w:val="202122"/>
          <w:sz w:val="24"/>
          <w:szCs w:val="24"/>
          <w:shd w:val="clear" w:color="auto" w:fill="FFFFFF"/>
        </w:rPr>
        <w:t>predchádzajúcich ustanovení</w:t>
      </w:r>
      <w:r w:rsidRPr="00F74716">
        <w:rPr>
          <w:rFonts w:ascii="Times New Roman" w:hAnsi="Times New Roman" w:cs="Times New Roman"/>
          <w:bCs/>
          <w:color w:val="202122"/>
          <w:sz w:val="24"/>
          <w:szCs w:val="24"/>
          <w:shd w:val="clear" w:color="auto" w:fill="FFFFFF"/>
        </w:rPr>
        <w:t xml:space="preserve"> tohto odseku výhody zo zmluvy odopreté v súvislosti s príjmom plynúcim rezidentovi jedného zmluvného štátu, potom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druhého zmluvného štátu môže napriek tomu poskytnúť tieto výhody v súvislosti s príjmom, ak v odpovedi na žiadosť tohto rezidenta, tento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rozhodne, že poskytnutie týchto výhod je opodstatnené vzhľadom na dôvody, pre ktoré tento rezident nesplnil podmienky stanovené v </w:t>
      </w:r>
      <w:r w:rsidR="00356D7F" w:rsidRPr="00F74716">
        <w:rPr>
          <w:rFonts w:ascii="Times New Roman" w:hAnsi="Times New Roman" w:cs="Times New Roman"/>
          <w:bCs/>
          <w:color w:val="202122"/>
          <w:sz w:val="24"/>
          <w:szCs w:val="24"/>
          <w:shd w:val="clear" w:color="auto" w:fill="FFFFFF"/>
        </w:rPr>
        <w:t>tomto</w:t>
      </w:r>
      <w:r w:rsidRPr="00F74716">
        <w:rPr>
          <w:rFonts w:ascii="Times New Roman" w:hAnsi="Times New Roman" w:cs="Times New Roman"/>
          <w:bCs/>
          <w:color w:val="202122"/>
          <w:sz w:val="24"/>
          <w:szCs w:val="24"/>
          <w:shd w:val="clear" w:color="auto" w:fill="FFFFFF"/>
        </w:rPr>
        <w:t xml:space="preserve"> odseku</w:t>
      </w:r>
      <w:r w:rsidR="00356D7F" w:rsidRPr="00F74716">
        <w:rPr>
          <w:rFonts w:ascii="Times New Roman" w:hAnsi="Times New Roman" w:cs="Times New Roman"/>
          <w:bCs/>
          <w:color w:val="202122"/>
          <w:sz w:val="24"/>
          <w:szCs w:val="24"/>
          <w:shd w:val="clear" w:color="auto" w:fill="FFFFFF"/>
        </w:rPr>
        <w:t xml:space="preserve"> (ako napríklad existencia strát)</w:t>
      </w:r>
      <w:r w:rsidRPr="00F74716">
        <w:rPr>
          <w:rFonts w:ascii="Times New Roman" w:hAnsi="Times New Roman" w:cs="Times New Roman"/>
          <w:bCs/>
          <w:color w:val="202122"/>
          <w:sz w:val="24"/>
          <w:szCs w:val="24"/>
          <w:shd w:val="clear" w:color="auto" w:fill="FFFFFF"/>
        </w:rPr>
        <w:t xml:space="preserve">. Príslušný </w:t>
      </w:r>
      <w:r w:rsidR="008363A1" w:rsidRPr="00F74716">
        <w:rPr>
          <w:rFonts w:ascii="Times New Roman" w:hAnsi="Times New Roman" w:cs="Times New Roman"/>
          <w:bCs/>
          <w:color w:val="202122"/>
          <w:sz w:val="24"/>
          <w:szCs w:val="24"/>
          <w:shd w:val="clear" w:color="auto" w:fill="FFFFFF"/>
        </w:rPr>
        <w:t>úrad</w:t>
      </w:r>
      <w:r w:rsidRPr="00F74716">
        <w:rPr>
          <w:rFonts w:ascii="Times New Roman" w:hAnsi="Times New Roman" w:cs="Times New Roman"/>
          <w:bCs/>
          <w:color w:val="202122"/>
          <w:sz w:val="24"/>
          <w:szCs w:val="24"/>
          <w:shd w:val="clear" w:color="auto" w:fill="FFFFFF"/>
        </w:rPr>
        <w:t xml:space="preserve"> zmluvného štátu, ktorému rezident druhého zmluvného štátu predložil žiadosť podľa predchádzajúcej vety sa poradí s príslušným </w:t>
      </w:r>
      <w:r w:rsidR="008363A1" w:rsidRPr="00F74716">
        <w:rPr>
          <w:rFonts w:ascii="Times New Roman" w:hAnsi="Times New Roman" w:cs="Times New Roman"/>
          <w:bCs/>
          <w:color w:val="202122"/>
          <w:sz w:val="24"/>
          <w:szCs w:val="24"/>
          <w:shd w:val="clear" w:color="auto" w:fill="FFFFFF"/>
        </w:rPr>
        <w:t>úradom</w:t>
      </w:r>
      <w:r w:rsidRPr="00F74716">
        <w:rPr>
          <w:rFonts w:ascii="Times New Roman" w:hAnsi="Times New Roman" w:cs="Times New Roman"/>
          <w:bCs/>
          <w:color w:val="202122"/>
          <w:sz w:val="24"/>
          <w:szCs w:val="24"/>
          <w:shd w:val="clear" w:color="auto" w:fill="FFFFFF"/>
        </w:rPr>
        <w:t xml:space="preserve"> tohto druhého zmluvného štátu, predtým ako žiadosti vyhovie alebo ju zamietne.</w:t>
      </w:r>
    </w:p>
    <w:p w14:paraId="69E40F0F"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p>
    <w:p w14:paraId="6D229367" w14:textId="77777777" w:rsidR="008C6797" w:rsidRPr="00F74716" w:rsidRDefault="008C6797"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8.</w:t>
      </w:r>
      <w:r w:rsidRPr="00F74716">
        <w:rPr>
          <w:rFonts w:ascii="Times New Roman" w:hAnsi="Times New Roman" w:cs="Times New Roman"/>
          <w:bCs/>
          <w:color w:val="202122"/>
          <w:sz w:val="24"/>
          <w:szCs w:val="24"/>
          <w:shd w:val="clear" w:color="auto" w:fill="FFFFFF"/>
        </w:rPr>
        <w:tab/>
        <w:t>Ak je možné usúdiť, a to s ohľadom na všetky relevantné skutočnosti a okolnosti, že získanie výhody zo zmluvy bolo jedným z hlavných účelov akéhokoľvek opatrenia alebo akejkoľvek transakcie priamo alebo nepriamo vedúcich k tejto výhode, táto výhoda bez ohľadu na ktorékoľvek iné ustanovenia zmluvy, nebude poskytnutá vo vzťahu k časti príjmu, pokiaľ sa nepreukáže, že poskytnutie tejto výhody v danej situácii by bolo v súlade s účelom a cieľom príslušných ustanovení zmluvy.</w:t>
      </w:r>
      <w:r w:rsidR="006C313A" w:rsidRPr="00F74716">
        <w:rPr>
          <w:rFonts w:ascii="Times New Roman" w:hAnsi="Times New Roman" w:cs="Times New Roman"/>
          <w:bCs/>
          <w:color w:val="202122"/>
          <w:sz w:val="24"/>
          <w:szCs w:val="24"/>
          <w:shd w:val="clear" w:color="auto" w:fill="FFFFFF"/>
        </w:rPr>
        <w:t>“</w:t>
      </w:r>
    </w:p>
    <w:p w14:paraId="10DEA0AB" w14:textId="77777777" w:rsidR="006C313A" w:rsidRPr="00F74716" w:rsidRDefault="006C313A" w:rsidP="00C92080">
      <w:pPr>
        <w:spacing w:line="240" w:lineRule="auto"/>
        <w:rPr>
          <w:rFonts w:ascii="Times New Roman" w:hAnsi="Times New Roman" w:cs="Times New Roman"/>
          <w:bCs/>
          <w:color w:val="202122"/>
          <w:sz w:val="24"/>
          <w:szCs w:val="24"/>
          <w:shd w:val="clear" w:color="auto" w:fill="FFFFFF"/>
        </w:rPr>
      </w:pPr>
    </w:p>
    <w:p w14:paraId="47C66C2E" w14:textId="4CB4301E"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 xml:space="preserve">lánok </w:t>
      </w:r>
      <w:r w:rsidRPr="00F74716">
        <w:rPr>
          <w:rFonts w:ascii="Times New Roman" w:hAnsi="Times New Roman" w:cs="Times New Roman"/>
          <w:b/>
          <w:bCs/>
          <w:color w:val="202122"/>
          <w:sz w:val="24"/>
          <w:szCs w:val="24"/>
          <w:shd w:val="clear" w:color="auto" w:fill="FFFFFF"/>
        </w:rPr>
        <w:t>14</w:t>
      </w:r>
    </w:p>
    <w:p w14:paraId="2230F30F" w14:textId="77777777" w:rsidR="006C313A" w:rsidRPr="00F74716" w:rsidRDefault="006C313A" w:rsidP="00C92080">
      <w:pPr>
        <w:spacing w:line="240" w:lineRule="auto"/>
        <w:jc w:val="center"/>
        <w:rPr>
          <w:rFonts w:ascii="Times New Roman" w:hAnsi="Times New Roman" w:cs="Times New Roman"/>
          <w:bCs/>
          <w:color w:val="202122"/>
          <w:sz w:val="24"/>
          <w:szCs w:val="24"/>
          <w:shd w:val="clear" w:color="auto" w:fill="FFFFFF"/>
        </w:rPr>
      </w:pPr>
    </w:p>
    <w:p w14:paraId="4AE951D4" w14:textId="2380334C" w:rsidR="006C313A" w:rsidRPr="00F74716" w:rsidRDefault="006C313A"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Preambula protokolu k zmluve </w:t>
      </w:r>
      <w:r w:rsidR="00CD621B" w:rsidRPr="00F74716">
        <w:rPr>
          <w:rFonts w:ascii="Times New Roman" w:hAnsi="Times New Roman" w:cs="Times New Roman"/>
          <w:bCs/>
          <w:color w:val="202122"/>
          <w:sz w:val="24"/>
          <w:szCs w:val="24"/>
          <w:shd w:val="clear" w:color="auto" w:fill="FFFFFF"/>
        </w:rPr>
        <w:t>znie</w:t>
      </w:r>
      <w:r w:rsidRPr="00F74716">
        <w:rPr>
          <w:rFonts w:ascii="Times New Roman" w:hAnsi="Times New Roman" w:cs="Times New Roman"/>
          <w:bCs/>
          <w:color w:val="202122"/>
          <w:sz w:val="24"/>
          <w:szCs w:val="24"/>
          <w:shd w:val="clear" w:color="auto" w:fill="FFFFFF"/>
        </w:rPr>
        <w:t>:</w:t>
      </w:r>
    </w:p>
    <w:p w14:paraId="73F50183" w14:textId="77777777" w:rsidR="006C313A" w:rsidRPr="00F74716" w:rsidRDefault="006C313A" w:rsidP="00C92080">
      <w:pPr>
        <w:spacing w:line="240" w:lineRule="auto"/>
        <w:jc w:val="center"/>
        <w:rPr>
          <w:rFonts w:ascii="Times New Roman" w:hAnsi="Times New Roman" w:cs="Times New Roman"/>
          <w:bCs/>
          <w:color w:val="202122"/>
          <w:sz w:val="24"/>
          <w:szCs w:val="24"/>
          <w:shd w:val="clear" w:color="auto" w:fill="FFFFFF"/>
        </w:rPr>
      </w:pPr>
    </w:p>
    <w:p w14:paraId="1947F415" w14:textId="468B9125" w:rsidR="006C313A" w:rsidRPr="00F74716" w:rsidRDefault="006C313A"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w:t>
      </w:r>
      <w:r w:rsidR="0015271B" w:rsidRPr="00F74716">
        <w:rPr>
          <w:rFonts w:ascii="Times New Roman" w:hAnsi="Times New Roman" w:cs="Times New Roman"/>
          <w:sz w:val="24"/>
          <w:szCs w:val="24"/>
        </w:rPr>
        <w:t xml:space="preserve">Slovenská republika a </w:t>
      </w:r>
      <w:r w:rsidRPr="00F74716">
        <w:rPr>
          <w:rFonts w:ascii="Times New Roman" w:hAnsi="Times New Roman" w:cs="Times New Roman"/>
          <w:sz w:val="24"/>
          <w:szCs w:val="24"/>
        </w:rPr>
        <w:t>Brazílska federatívna republika sa dohodli na nasledujúcich ustanoveniach, ktoré predstavujú neoddeliteľnú súčasť tejto zmluvy:“</w:t>
      </w:r>
    </w:p>
    <w:p w14:paraId="786B75E9" w14:textId="77777777" w:rsidR="00D5530C" w:rsidRPr="00F74716" w:rsidRDefault="00D5530C" w:rsidP="00C92080">
      <w:pPr>
        <w:spacing w:line="240" w:lineRule="auto"/>
        <w:rPr>
          <w:rFonts w:ascii="Times New Roman" w:hAnsi="Times New Roman" w:cs="Times New Roman"/>
          <w:bCs/>
          <w:color w:val="202122"/>
          <w:sz w:val="24"/>
          <w:szCs w:val="24"/>
          <w:shd w:val="clear" w:color="auto" w:fill="FFFFFF"/>
        </w:rPr>
      </w:pPr>
    </w:p>
    <w:p w14:paraId="415400B8" w14:textId="155B81BB"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15</w:t>
      </w:r>
    </w:p>
    <w:p w14:paraId="4EAC7167" w14:textId="77777777" w:rsidR="006C313A" w:rsidRPr="00F74716" w:rsidRDefault="006C313A" w:rsidP="00C92080">
      <w:pPr>
        <w:spacing w:line="240" w:lineRule="auto"/>
        <w:jc w:val="center"/>
        <w:rPr>
          <w:rFonts w:ascii="Times New Roman" w:hAnsi="Times New Roman" w:cs="Times New Roman"/>
          <w:b/>
          <w:bCs/>
          <w:color w:val="202122"/>
          <w:sz w:val="24"/>
          <w:szCs w:val="24"/>
          <w:shd w:val="clear" w:color="auto" w:fill="FFFFFF"/>
        </w:rPr>
      </w:pPr>
    </w:p>
    <w:p w14:paraId="48875F19" w14:textId="7A3BAEAC" w:rsidR="00AE2245" w:rsidRPr="00F74716" w:rsidRDefault="00CD621B" w:rsidP="00C92080">
      <w:pPr>
        <w:spacing w:line="240" w:lineRule="auto"/>
        <w:ind w:firstLine="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V o</w:t>
      </w:r>
      <w:r w:rsidR="00AE2245" w:rsidRPr="00F74716">
        <w:rPr>
          <w:rFonts w:ascii="Times New Roman" w:hAnsi="Times New Roman" w:cs="Times New Roman"/>
          <w:bCs/>
          <w:color w:val="202122"/>
          <w:sz w:val="24"/>
          <w:szCs w:val="24"/>
          <w:shd w:val="clear" w:color="auto" w:fill="FFFFFF"/>
        </w:rPr>
        <w:t>dsek</w:t>
      </w:r>
      <w:r w:rsidRPr="00F74716">
        <w:rPr>
          <w:rFonts w:ascii="Times New Roman" w:hAnsi="Times New Roman" w:cs="Times New Roman"/>
          <w:bCs/>
          <w:color w:val="202122"/>
          <w:sz w:val="24"/>
          <w:szCs w:val="24"/>
          <w:shd w:val="clear" w:color="auto" w:fill="FFFFFF"/>
        </w:rPr>
        <w:t>u</w:t>
      </w:r>
      <w:r w:rsidR="00AE2245" w:rsidRPr="00F74716">
        <w:rPr>
          <w:rFonts w:ascii="Times New Roman" w:hAnsi="Times New Roman" w:cs="Times New Roman"/>
          <w:bCs/>
          <w:color w:val="202122"/>
          <w:sz w:val="24"/>
          <w:szCs w:val="24"/>
          <w:shd w:val="clear" w:color="auto" w:fill="FFFFFF"/>
        </w:rPr>
        <w:t xml:space="preserve"> 2 písmená a) a b) protokolu k zmluve </w:t>
      </w:r>
      <w:r w:rsidRPr="00F74716">
        <w:rPr>
          <w:rFonts w:ascii="Times New Roman" w:hAnsi="Times New Roman" w:cs="Times New Roman"/>
          <w:bCs/>
          <w:color w:val="202122"/>
          <w:sz w:val="24"/>
          <w:szCs w:val="24"/>
          <w:shd w:val="clear" w:color="auto" w:fill="FFFFFF"/>
        </w:rPr>
        <w:t>znejú</w:t>
      </w:r>
      <w:r w:rsidR="00AE2245" w:rsidRPr="00F74716">
        <w:rPr>
          <w:rFonts w:ascii="Times New Roman" w:hAnsi="Times New Roman" w:cs="Times New Roman"/>
          <w:bCs/>
          <w:color w:val="202122"/>
          <w:sz w:val="24"/>
          <w:szCs w:val="24"/>
          <w:shd w:val="clear" w:color="auto" w:fill="FFFFFF"/>
        </w:rPr>
        <w:t>:</w:t>
      </w:r>
    </w:p>
    <w:p w14:paraId="0C582464" w14:textId="77777777" w:rsidR="00AE2245" w:rsidRPr="00F74716" w:rsidRDefault="00AE2245" w:rsidP="00C92080">
      <w:pPr>
        <w:spacing w:line="240" w:lineRule="auto"/>
        <w:jc w:val="center"/>
        <w:rPr>
          <w:rFonts w:ascii="Times New Roman" w:hAnsi="Times New Roman" w:cs="Times New Roman"/>
          <w:bCs/>
          <w:color w:val="202122"/>
          <w:sz w:val="24"/>
          <w:szCs w:val="24"/>
          <w:shd w:val="clear" w:color="auto" w:fill="FFFFFF"/>
        </w:rPr>
      </w:pPr>
    </w:p>
    <w:p w14:paraId="2C78CFCB" w14:textId="77777777" w:rsidR="00AE2245" w:rsidRPr="00F74716" w:rsidRDefault="00AE2245" w:rsidP="00C92080">
      <w:pPr>
        <w:autoSpaceDE w:val="0"/>
        <w:autoSpaceDN w:val="0"/>
        <w:adjustRightInd w:val="0"/>
        <w:spacing w:line="240" w:lineRule="auto"/>
        <w:rPr>
          <w:rFonts w:ascii="Times New Roman" w:hAnsi="Times New Roman" w:cs="Times New Roman"/>
          <w:sz w:val="24"/>
          <w:szCs w:val="24"/>
        </w:rPr>
      </w:pPr>
      <w:r w:rsidRPr="00F74716">
        <w:rPr>
          <w:rFonts w:ascii="Times New Roman" w:hAnsi="Times New Roman" w:cs="Times New Roman"/>
          <w:sz w:val="24"/>
          <w:szCs w:val="24"/>
        </w:rPr>
        <w:t>“a)</w:t>
      </w:r>
      <w:r w:rsidRPr="00F74716">
        <w:rPr>
          <w:rFonts w:ascii="Times New Roman" w:hAnsi="Times New Roman" w:cs="Times New Roman"/>
          <w:sz w:val="24"/>
          <w:szCs w:val="24"/>
        </w:rPr>
        <w:tab/>
        <w:t>v prípade Slovenska:</w:t>
      </w:r>
    </w:p>
    <w:p w14:paraId="31C872D1" w14:textId="77777777" w:rsidR="00AE2245" w:rsidRPr="00F74716" w:rsidRDefault="00AE2245" w:rsidP="00C92080">
      <w:pPr>
        <w:autoSpaceDE w:val="0"/>
        <w:autoSpaceDN w:val="0"/>
        <w:adjustRightInd w:val="0"/>
        <w:spacing w:line="240" w:lineRule="auto"/>
        <w:rPr>
          <w:rFonts w:ascii="Times New Roman" w:hAnsi="Times New Roman" w:cs="Times New Roman"/>
          <w:sz w:val="24"/>
          <w:szCs w:val="24"/>
        </w:rPr>
      </w:pPr>
    </w:p>
    <w:p w14:paraId="71E98E1F"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w:t>
      </w:r>
      <w:r w:rsidRPr="00F74716">
        <w:rPr>
          <w:rFonts w:ascii="Times New Roman" w:hAnsi="Times New Roman" w:cs="Times New Roman"/>
          <w:sz w:val="24"/>
          <w:szCs w:val="24"/>
        </w:rPr>
        <w:tab/>
        <w:t>Národná banka Slovenska;</w:t>
      </w:r>
    </w:p>
    <w:p w14:paraId="27FE1F11" w14:textId="77777777" w:rsidR="00AE2245" w:rsidRPr="00F74716" w:rsidRDefault="00AE2245" w:rsidP="00C92080">
      <w:pPr>
        <w:spacing w:line="240" w:lineRule="auto"/>
        <w:rPr>
          <w:rFonts w:ascii="Times New Roman" w:hAnsi="Times New Roman" w:cs="Times New Roman"/>
          <w:sz w:val="24"/>
          <w:szCs w:val="24"/>
        </w:rPr>
      </w:pPr>
    </w:p>
    <w:p w14:paraId="5AFAA6EA"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(ii)</w:t>
      </w:r>
      <w:r w:rsidRPr="00F74716">
        <w:rPr>
          <w:rFonts w:ascii="Times New Roman" w:hAnsi="Times New Roman" w:cs="Times New Roman"/>
          <w:sz w:val="24"/>
          <w:szCs w:val="24"/>
        </w:rPr>
        <w:tab/>
        <w:t>Exportno-importná banka SR (Eximbanka SR);</w:t>
      </w:r>
    </w:p>
    <w:p w14:paraId="5CE253BF" w14:textId="77777777" w:rsidR="00AE2245" w:rsidRPr="00F74716" w:rsidRDefault="00AE2245" w:rsidP="00C92080">
      <w:pPr>
        <w:spacing w:line="240" w:lineRule="auto"/>
        <w:rPr>
          <w:rFonts w:ascii="Times New Roman" w:hAnsi="Times New Roman" w:cs="Times New Roman"/>
          <w:sz w:val="24"/>
          <w:szCs w:val="24"/>
        </w:rPr>
      </w:pPr>
    </w:p>
    <w:p w14:paraId="71B3A013"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(iii)</w:t>
      </w:r>
      <w:r w:rsidRPr="00F74716">
        <w:rPr>
          <w:rFonts w:ascii="Times New Roman" w:hAnsi="Times New Roman" w:cs="Times New Roman"/>
          <w:sz w:val="24"/>
          <w:szCs w:val="24"/>
        </w:rPr>
        <w:tab/>
        <w:t>Slovenská záručná a rozvojová banka, a. s.; a</w:t>
      </w:r>
    </w:p>
    <w:p w14:paraId="1310E301" w14:textId="77777777" w:rsidR="00AE2245" w:rsidRPr="00F74716" w:rsidRDefault="00AE2245" w:rsidP="00C92080">
      <w:pPr>
        <w:spacing w:line="240" w:lineRule="auto"/>
        <w:rPr>
          <w:rFonts w:ascii="Times New Roman" w:hAnsi="Times New Roman" w:cs="Times New Roman"/>
          <w:sz w:val="24"/>
          <w:szCs w:val="24"/>
        </w:rPr>
      </w:pPr>
    </w:p>
    <w:p w14:paraId="09E158A3"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(iv)</w:t>
      </w:r>
      <w:r w:rsidRPr="00F74716">
        <w:rPr>
          <w:rFonts w:ascii="Times New Roman" w:hAnsi="Times New Roman" w:cs="Times New Roman"/>
          <w:sz w:val="24"/>
          <w:szCs w:val="24"/>
        </w:rPr>
        <w:tab/>
        <w:t>Agentúra pre riadenie dlhu a likvidity;</w:t>
      </w:r>
    </w:p>
    <w:p w14:paraId="25120C54" w14:textId="77777777" w:rsidR="00AE2245" w:rsidRPr="00F74716" w:rsidRDefault="00AE2245" w:rsidP="00C92080">
      <w:pPr>
        <w:spacing w:line="240" w:lineRule="auto"/>
        <w:rPr>
          <w:rFonts w:ascii="Times New Roman" w:hAnsi="Times New Roman" w:cs="Times New Roman"/>
          <w:sz w:val="24"/>
          <w:szCs w:val="24"/>
        </w:rPr>
      </w:pPr>
    </w:p>
    <w:p w14:paraId="406FC550" w14:textId="77777777" w:rsidR="00AE2245" w:rsidRPr="00F74716" w:rsidRDefault="00AE2245"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b)</w:t>
      </w:r>
      <w:r w:rsidRPr="00F74716">
        <w:rPr>
          <w:rFonts w:ascii="Times New Roman" w:hAnsi="Times New Roman" w:cs="Times New Roman"/>
          <w:sz w:val="24"/>
          <w:szCs w:val="24"/>
        </w:rPr>
        <w:tab/>
        <w:t>v prípade Brazílie:</w:t>
      </w:r>
    </w:p>
    <w:p w14:paraId="1AF15CE4" w14:textId="77777777" w:rsidR="00AE2245" w:rsidRPr="00F74716" w:rsidRDefault="00AE2245" w:rsidP="00C92080">
      <w:pPr>
        <w:spacing w:line="240" w:lineRule="auto"/>
        <w:rPr>
          <w:rFonts w:ascii="Times New Roman" w:hAnsi="Times New Roman" w:cs="Times New Roman"/>
          <w:sz w:val="24"/>
          <w:szCs w:val="24"/>
        </w:rPr>
      </w:pPr>
    </w:p>
    <w:p w14:paraId="38854D9A" w14:textId="77777777" w:rsidR="00AE2245" w:rsidRPr="00F74716" w:rsidRDefault="00AE2245" w:rsidP="00C92080">
      <w:pPr>
        <w:spacing w:line="240" w:lineRule="auto"/>
        <w:ind w:firstLine="708"/>
        <w:rPr>
          <w:rFonts w:ascii="Times New Roman" w:hAnsi="Times New Roman" w:cs="Times New Roman"/>
          <w:sz w:val="24"/>
          <w:szCs w:val="24"/>
        </w:rPr>
      </w:pPr>
      <w:r w:rsidRPr="00F74716">
        <w:rPr>
          <w:rFonts w:ascii="Times New Roman" w:hAnsi="Times New Roman" w:cs="Times New Roman"/>
          <w:sz w:val="24"/>
          <w:szCs w:val="24"/>
        </w:rPr>
        <w:t>(i)</w:t>
      </w:r>
      <w:r w:rsidRPr="00F74716">
        <w:rPr>
          <w:rFonts w:ascii="Times New Roman" w:hAnsi="Times New Roman" w:cs="Times New Roman"/>
          <w:sz w:val="24"/>
          <w:szCs w:val="24"/>
        </w:rPr>
        <w:tab/>
        <w:t>Centrálna banka Brazílie (</w:t>
      </w:r>
      <w:proofErr w:type="spellStart"/>
      <w:r w:rsidRPr="00F74716">
        <w:rPr>
          <w:rFonts w:ascii="Times New Roman" w:hAnsi="Times New Roman" w:cs="Times New Roman"/>
          <w:sz w:val="24"/>
          <w:szCs w:val="24"/>
        </w:rPr>
        <w:t>the</w:t>
      </w:r>
      <w:proofErr w:type="spellEnd"/>
      <w:r w:rsidRPr="00F74716">
        <w:rPr>
          <w:rFonts w:ascii="Times New Roman" w:hAnsi="Times New Roman" w:cs="Times New Roman"/>
          <w:sz w:val="24"/>
          <w:szCs w:val="24"/>
        </w:rPr>
        <w:t xml:space="preserve"> </w:t>
      </w:r>
      <w:proofErr w:type="spellStart"/>
      <w:r w:rsidRPr="00F74716">
        <w:rPr>
          <w:rFonts w:ascii="Times New Roman" w:hAnsi="Times New Roman" w:cs="Times New Roman"/>
          <w:sz w:val="24"/>
          <w:szCs w:val="24"/>
        </w:rPr>
        <w:t>Central</w:t>
      </w:r>
      <w:proofErr w:type="spellEnd"/>
      <w:r w:rsidRPr="00F74716">
        <w:rPr>
          <w:rFonts w:ascii="Times New Roman" w:hAnsi="Times New Roman" w:cs="Times New Roman"/>
          <w:sz w:val="24"/>
          <w:szCs w:val="24"/>
        </w:rPr>
        <w:t xml:space="preserve"> Bank of </w:t>
      </w:r>
      <w:proofErr w:type="spellStart"/>
      <w:r w:rsidRPr="00F74716">
        <w:rPr>
          <w:rFonts w:ascii="Times New Roman" w:hAnsi="Times New Roman" w:cs="Times New Roman"/>
          <w:sz w:val="24"/>
          <w:szCs w:val="24"/>
        </w:rPr>
        <w:t>Brazil</w:t>
      </w:r>
      <w:proofErr w:type="spellEnd"/>
      <w:r w:rsidRPr="00F74716">
        <w:rPr>
          <w:rFonts w:ascii="Times New Roman" w:hAnsi="Times New Roman" w:cs="Times New Roman"/>
          <w:sz w:val="24"/>
          <w:szCs w:val="24"/>
        </w:rPr>
        <w:t xml:space="preserve">); </w:t>
      </w:r>
    </w:p>
    <w:p w14:paraId="6CFEDE51" w14:textId="77777777" w:rsidR="00AE2245" w:rsidRPr="00F74716" w:rsidRDefault="00AE2245" w:rsidP="00C92080">
      <w:pPr>
        <w:spacing w:line="240" w:lineRule="auto"/>
        <w:rPr>
          <w:rFonts w:ascii="Times New Roman" w:hAnsi="Times New Roman" w:cs="Times New Roman"/>
          <w:sz w:val="24"/>
          <w:szCs w:val="24"/>
        </w:rPr>
      </w:pPr>
    </w:p>
    <w:p w14:paraId="08A3AD4F" w14:textId="77777777" w:rsidR="00AE2245" w:rsidRPr="00F74716" w:rsidRDefault="00AE2245" w:rsidP="00C92080">
      <w:pPr>
        <w:spacing w:line="240" w:lineRule="auto"/>
        <w:ind w:firstLine="708"/>
        <w:rPr>
          <w:rFonts w:ascii="Times New Roman" w:hAnsi="Times New Roman" w:cs="Times New Roman"/>
          <w:sz w:val="24"/>
          <w:szCs w:val="24"/>
          <w:lang w:val="pt-BR"/>
        </w:rPr>
      </w:pPr>
      <w:r w:rsidRPr="00F74716">
        <w:rPr>
          <w:rFonts w:ascii="Times New Roman" w:hAnsi="Times New Roman" w:cs="Times New Roman"/>
          <w:sz w:val="24"/>
          <w:szCs w:val="24"/>
          <w:lang w:val="pt-BR"/>
        </w:rPr>
        <w:t>(ii)</w:t>
      </w:r>
      <w:r w:rsidRPr="00F74716">
        <w:rPr>
          <w:rFonts w:ascii="Times New Roman" w:hAnsi="Times New Roman" w:cs="Times New Roman"/>
          <w:sz w:val="24"/>
          <w:szCs w:val="24"/>
          <w:lang w:val="pt-BR"/>
        </w:rPr>
        <w:tab/>
        <w:t>Brazílska rozvojová banka (the Brazilian Development Bank); a</w:t>
      </w:r>
    </w:p>
    <w:p w14:paraId="0A3C6820" w14:textId="77777777" w:rsidR="00AE2245" w:rsidRPr="00F74716" w:rsidRDefault="00AE2245" w:rsidP="00C92080">
      <w:pPr>
        <w:spacing w:line="240" w:lineRule="auto"/>
        <w:rPr>
          <w:rFonts w:ascii="Times New Roman" w:hAnsi="Times New Roman" w:cs="Times New Roman"/>
          <w:sz w:val="24"/>
          <w:szCs w:val="24"/>
          <w:lang w:val="pt-BR"/>
        </w:rPr>
      </w:pPr>
    </w:p>
    <w:p w14:paraId="4A733E7C" w14:textId="74B6FB43" w:rsidR="006B3A97" w:rsidRPr="00F74716" w:rsidRDefault="00AE2245" w:rsidP="00C92080">
      <w:pPr>
        <w:spacing w:line="240" w:lineRule="auto"/>
        <w:ind w:left="708"/>
        <w:rPr>
          <w:rFonts w:ascii="Times New Roman" w:hAnsi="Times New Roman" w:cs="Times New Roman"/>
          <w:sz w:val="24"/>
          <w:szCs w:val="24"/>
        </w:rPr>
      </w:pPr>
      <w:r w:rsidRPr="00F74716">
        <w:rPr>
          <w:rFonts w:ascii="Times New Roman" w:hAnsi="Times New Roman" w:cs="Times New Roman"/>
          <w:sz w:val="24"/>
          <w:szCs w:val="24"/>
        </w:rPr>
        <w:lastRenderedPageBreak/>
        <w:t>(iii)</w:t>
      </w:r>
      <w:r w:rsidRPr="00F74716">
        <w:rPr>
          <w:rFonts w:ascii="Times New Roman" w:hAnsi="Times New Roman" w:cs="Times New Roman"/>
          <w:sz w:val="24"/>
          <w:szCs w:val="24"/>
        </w:rPr>
        <w:tab/>
      </w:r>
      <w:r w:rsidR="006B3A97" w:rsidRPr="00F74716">
        <w:rPr>
          <w:rFonts w:ascii="Times New Roman" w:hAnsi="Times New Roman" w:cs="Times New Roman"/>
          <w:sz w:val="24"/>
          <w:szCs w:val="24"/>
        </w:rPr>
        <w:t xml:space="preserve">štatutárny orgán alebo akýkoľvek subjekt, ktorý je úplne alebo prevažne vo vlastníctve vlády Brazílie, </w:t>
      </w:r>
      <w:r w:rsidR="00A43109" w:rsidRPr="00F74716">
        <w:rPr>
          <w:rFonts w:ascii="Times New Roman" w:hAnsi="Times New Roman" w:cs="Times New Roman"/>
          <w:sz w:val="24"/>
          <w:szCs w:val="24"/>
        </w:rPr>
        <w:t xml:space="preserve">ako sa môže </w:t>
      </w:r>
      <w:r w:rsidR="00C2526F" w:rsidRPr="00F74716">
        <w:rPr>
          <w:rFonts w:ascii="Times New Roman" w:hAnsi="Times New Roman" w:cs="Times New Roman"/>
          <w:sz w:val="24"/>
          <w:szCs w:val="24"/>
        </w:rPr>
        <w:t>príležitostne</w:t>
      </w:r>
      <w:r w:rsidR="00A43109" w:rsidRPr="00F74716">
        <w:rPr>
          <w:rFonts w:ascii="Times New Roman" w:hAnsi="Times New Roman" w:cs="Times New Roman"/>
          <w:sz w:val="24"/>
          <w:szCs w:val="24"/>
        </w:rPr>
        <w:t xml:space="preserve"> dohodnúť medzi príslušnými </w:t>
      </w:r>
      <w:r w:rsidR="008363A1" w:rsidRPr="00F74716">
        <w:rPr>
          <w:rFonts w:ascii="Times New Roman" w:hAnsi="Times New Roman" w:cs="Times New Roman"/>
          <w:sz w:val="24"/>
          <w:szCs w:val="24"/>
        </w:rPr>
        <w:t>úradmi</w:t>
      </w:r>
      <w:r w:rsidR="00A43109" w:rsidRPr="00F74716">
        <w:rPr>
          <w:rFonts w:ascii="Times New Roman" w:hAnsi="Times New Roman" w:cs="Times New Roman"/>
          <w:sz w:val="24"/>
          <w:szCs w:val="24"/>
        </w:rPr>
        <w:t xml:space="preserve"> zmluvných štátov.“</w:t>
      </w:r>
    </w:p>
    <w:p w14:paraId="4230F0FD" w14:textId="77777777" w:rsidR="006B3A97" w:rsidRPr="00F74716" w:rsidRDefault="006B3A97" w:rsidP="00C92080">
      <w:pPr>
        <w:spacing w:line="240" w:lineRule="auto"/>
        <w:rPr>
          <w:rFonts w:ascii="Times New Roman" w:hAnsi="Times New Roman" w:cs="Times New Roman"/>
          <w:sz w:val="24"/>
          <w:szCs w:val="24"/>
        </w:rPr>
      </w:pPr>
    </w:p>
    <w:p w14:paraId="311FE7CB" w14:textId="177B7FEC" w:rsidR="00A43109" w:rsidRPr="00F74716" w:rsidRDefault="00A43109"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16</w:t>
      </w:r>
    </w:p>
    <w:p w14:paraId="300C117E" w14:textId="77777777" w:rsidR="00A43109" w:rsidRPr="00F74716" w:rsidRDefault="00A43109" w:rsidP="00C92080">
      <w:pPr>
        <w:spacing w:line="240" w:lineRule="auto"/>
        <w:jc w:val="center"/>
        <w:rPr>
          <w:rFonts w:ascii="Times New Roman" w:hAnsi="Times New Roman" w:cs="Times New Roman"/>
          <w:bCs/>
          <w:color w:val="202122"/>
          <w:sz w:val="24"/>
          <w:szCs w:val="24"/>
          <w:shd w:val="clear" w:color="auto" w:fill="FFFFFF"/>
        </w:rPr>
      </w:pPr>
    </w:p>
    <w:p w14:paraId="78DDA887" w14:textId="405C35B5" w:rsidR="008623A5" w:rsidRPr="00F74716" w:rsidRDefault="00886E47" w:rsidP="00C92080">
      <w:pPr>
        <w:spacing w:line="240" w:lineRule="auto"/>
        <w:ind w:firstLine="708"/>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Protokol k zmluve sa dopĺňa odsekmi 7 až 10, ktoré znejú:</w:t>
      </w:r>
    </w:p>
    <w:p w14:paraId="1BEBDBAE" w14:textId="77777777" w:rsidR="008623A5" w:rsidRPr="00F74716" w:rsidRDefault="008623A5" w:rsidP="00C92080">
      <w:pPr>
        <w:spacing w:line="240" w:lineRule="auto"/>
        <w:jc w:val="center"/>
        <w:rPr>
          <w:rFonts w:ascii="Times New Roman" w:hAnsi="Times New Roman" w:cs="Times New Roman"/>
          <w:bCs/>
          <w:iCs/>
          <w:color w:val="000000"/>
          <w:sz w:val="24"/>
          <w:szCs w:val="24"/>
          <w:lang w:eastAsia="sk-SK"/>
        </w:rPr>
      </w:pPr>
    </w:p>
    <w:p w14:paraId="2AB01BEC" w14:textId="2626C7C9"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„7.</w:t>
      </w:r>
      <w:r w:rsidRPr="00F74716">
        <w:rPr>
          <w:rFonts w:ascii="Times New Roman" w:hAnsi="Times New Roman" w:cs="Times New Roman"/>
          <w:bCs/>
          <w:iCs/>
          <w:color w:val="000000"/>
          <w:sz w:val="24"/>
          <w:szCs w:val="24"/>
          <w:lang w:eastAsia="sk-SK"/>
        </w:rPr>
        <w:tab/>
        <w:t>Vo vzťahu k článku 2</w:t>
      </w:r>
    </w:p>
    <w:p w14:paraId="68A89346"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38CB3E51" w14:textId="267029E0"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Rozumie sa, že v prípade Brazílie je sociálny príspevok z čistého zisku (</w:t>
      </w:r>
      <w:proofErr w:type="spellStart"/>
      <w:r w:rsidRPr="00F74716">
        <w:rPr>
          <w:rFonts w:ascii="Times New Roman" w:hAnsi="Times New Roman" w:cs="Times New Roman"/>
          <w:bCs/>
          <w:iCs/>
          <w:color w:val="000000"/>
          <w:sz w:val="24"/>
          <w:szCs w:val="24"/>
          <w:lang w:eastAsia="sk-SK"/>
        </w:rPr>
        <w:t>Contribuição</w:t>
      </w:r>
      <w:proofErr w:type="spellEnd"/>
      <w:r w:rsidRPr="00F74716">
        <w:rPr>
          <w:rFonts w:ascii="Times New Roman" w:hAnsi="Times New Roman" w:cs="Times New Roman"/>
          <w:bCs/>
          <w:iCs/>
          <w:color w:val="000000"/>
          <w:sz w:val="24"/>
          <w:szCs w:val="24"/>
          <w:lang w:eastAsia="sk-SK"/>
        </w:rPr>
        <w:t xml:space="preserve"> </w:t>
      </w:r>
      <w:proofErr w:type="spellStart"/>
      <w:r w:rsidRPr="00F74716">
        <w:rPr>
          <w:rFonts w:ascii="Times New Roman" w:hAnsi="Times New Roman" w:cs="Times New Roman"/>
          <w:bCs/>
          <w:iCs/>
          <w:color w:val="000000"/>
          <w:sz w:val="24"/>
          <w:szCs w:val="24"/>
          <w:lang w:eastAsia="sk-SK"/>
        </w:rPr>
        <w:t>Social</w:t>
      </w:r>
      <w:proofErr w:type="spellEnd"/>
      <w:r w:rsidRPr="00F74716">
        <w:rPr>
          <w:rFonts w:ascii="Times New Roman" w:hAnsi="Times New Roman" w:cs="Times New Roman"/>
          <w:bCs/>
          <w:iCs/>
          <w:color w:val="000000"/>
          <w:sz w:val="24"/>
          <w:szCs w:val="24"/>
          <w:lang w:eastAsia="sk-SK"/>
        </w:rPr>
        <w:t xml:space="preserve"> </w:t>
      </w:r>
      <w:proofErr w:type="spellStart"/>
      <w:r w:rsidRPr="00F74716">
        <w:rPr>
          <w:rFonts w:ascii="Times New Roman" w:hAnsi="Times New Roman" w:cs="Times New Roman"/>
          <w:bCs/>
          <w:iCs/>
          <w:color w:val="000000"/>
          <w:sz w:val="24"/>
          <w:szCs w:val="24"/>
          <w:lang w:eastAsia="sk-SK"/>
        </w:rPr>
        <w:t>sobre</w:t>
      </w:r>
      <w:proofErr w:type="spellEnd"/>
      <w:r w:rsidRPr="00F74716">
        <w:rPr>
          <w:rFonts w:ascii="Times New Roman" w:hAnsi="Times New Roman" w:cs="Times New Roman"/>
          <w:bCs/>
          <w:iCs/>
          <w:color w:val="000000"/>
          <w:sz w:val="24"/>
          <w:szCs w:val="24"/>
          <w:lang w:eastAsia="sk-SK"/>
        </w:rPr>
        <w:t xml:space="preserve"> o </w:t>
      </w:r>
      <w:proofErr w:type="spellStart"/>
      <w:r w:rsidRPr="00F74716">
        <w:rPr>
          <w:rFonts w:ascii="Times New Roman" w:hAnsi="Times New Roman" w:cs="Times New Roman"/>
          <w:bCs/>
          <w:iCs/>
          <w:color w:val="000000"/>
          <w:sz w:val="24"/>
          <w:szCs w:val="24"/>
          <w:lang w:eastAsia="sk-SK"/>
        </w:rPr>
        <w:t>Lucro</w:t>
      </w:r>
      <w:proofErr w:type="spellEnd"/>
      <w:r w:rsidRPr="00F74716">
        <w:rPr>
          <w:rFonts w:ascii="Times New Roman" w:hAnsi="Times New Roman" w:cs="Times New Roman"/>
          <w:bCs/>
          <w:iCs/>
          <w:color w:val="000000"/>
          <w:sz w:val="24"/>
          <w:szCs w:val="24"/>
          <w:lang w:eastAsia="sk-SK"/>
        </w:rPr>
        <w:t xml:space="preserve"> </w:t>
      </w:r>
      <w:proofErr w:type="spellStart"/>
      <w:r w:rsidRPr="00F74716">
        <w:rPr>
          <w:rFonts w:ascii="Times New Roman" w:hAnsi="Times New Roman" w:cs="Times New Roman"/>
          <w:bCs/>
          <w:iCs/>
          <w:color w:val="000000"/>
          <w:sz w:val="24"/>
          <w:szCs w:val="24"/>
          <w:lang w:eastAsia="sk-SK"/>
        </w:rPr>
        <w:t>Líquido</w:t>
      </w:r>
      <w:proofErr w:type="spellEnd"/>
      <w:r w:rsidRPr="00F74716">
        <w:rPr>
          <w:rFonts w:ascii="Times New Roman" w:hAnsi="Times New Roman" w:cs="Times New Roman"/>
          <w:bCs/>
          <w:iCs/>
          <w:color w:val="000000"/>
          <w:sz w:val="24"/>
          <w:szCs w:val="24"/>
          <w:lang w:eastAsia="sk-SK"/>
        </w:rPr>
        <w:t xml:space="preserve"> - CSLL) </w:t>
      </w:r>
      <w:r w:rsidR="00E501EB" w:rsidRPr="00F74716">
        <w:rPr>
          <w:rFonts w:ascii="Times New Roman" w:hAnsi="Times New Roman" w:cs="Times New Roman"/>
          <w:bCs/>
          <w:iCs/>
          <w:color w:val="000000"/>
          <w:sz w:val="24"/>
          <w:szCs w:val="24"/>
          <w:lang w:eastAsia="sk-SK"/>
        </w:rPr>
        <w:t>zavedený</w:t>
      </w:r>
      <w:r w:rsidRPr="00F74716">
        <w:rPr>
          <w:rFonts w:ascii="Times New Roman" w:hAnsi="Times New Roman" w:cs="Times New Roman"/>
          <w:bCs/>
          <w:iCs/>
          <w:color w:val="000000"/>
          <w:sz w:val="24"/>
          <w:szCs w:val="24"/>
          <w:lang w:eastAsia="sk-SK"/>
        </w:rPr>
        <w:t xml:space="preserve"> zákonom 7689 z 15. decembra 1988 zahrnutý v daniach uvedených v článku 2 ods. 2 písm. a) zmluvy.</w:t>
      </w:r>
    </w:p>
    <w:p w14:paraId="31788BF5"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789E159C" w14:textId="23C58B63" w:rsidR="008623A5" w:rsidRPr="00F74716" w:rsidRDefault="008623A5" w:rsidP="00C92080">
      <w:pPr>
        <w:spacing w:line="240" w:lineRule="auto"/>
        <w:rPr>
          <w:rFonts w:ascii="Times New Roman" w:hAnsi="Times New Roman" w:cs="Times New Roman"/>
          <w:bCs/>
          <w:iCs/>
          <w:color w:val="000000"/>
          <w:sz w:val="24"/>
          <w:szCs w:val="24"/>
          <w:lang w:eastAsia="sk-SK"/>
        </w:rPr>
      </w:pPr>
      <w:r w:rsidRPr="00F74716">
        <w:rPr>
          <w:rFonts w:ascii="Times New Roman" w:hAnsi="Times New Roman" w:cs="Times New Roman"/>
          <w:bCs/>
          <w:iCs/>
          <w:color w:val="000000"/>
          <w:sz w:val="24"/>
          <w:szCs w:val="24"/>
          <w:lang w:eastAsia="sk-SK"/>
        </w:rPr>
        <w:t>8.</w:t>
      </w:r>
      <w:r w:rsidRPr="00F74716">
        <w:rPr>
          <w:rFonts w:ascii="Times New Roman" w:hAnsi="Times New Roman" w:cs="Times New Roman"/>
          <w:bCs/>
          <w:iCs/>
          <w:color w:val="000000"/>
          <w:sz w:val="24"/>
          <w:szCs w:val="24"/>
          <w:lang w:eastAsia="sk-SK"/>
        </w:rPr>
        <w:tab/>
        <w:t>Vo vzťahu k článku 11</w:t>
      </w:r>
    </w:p>
    <w:p w14:paraId="02376FB8" w14:textId="77777777" w:rsidR="008623A5" w:rsidRPr="00F74716" w:rsidRDefault="008623A5" w:rsidP="00C92080">
      <w:pPr>
        <w:spacing w:line="240" w:lineRule="auto"/>
        <w:rPr>
          <w:rFonts w:ascii="Times New Roman" w:hAnsi="Times New Roman" w:cs="Times New Roman"/>
          <w:bCs/>
          <w:iCs/>
          <w:color w:val="000000"/>
          <w:sz w:val="24"/>
          <w:szCs w:val="24"/>
          <w:lang w:eastAsia="sk-SK"/>
        </w:rPr>
      </w:pPr>
    </w:p>
    <w:p w14:paraId="595F5FD4" w14:textId="38C9C89A" w:rsidR="008623A5" w:rsidRPr="00F74716" w:rsidRDefault="008623A5"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Rozumie sa, že úroky zaplatené ako „úroky z vlastného imania spoločnosti“ („</w:t>
      </w:r>
      <w:proofErr w:type="spellStart"/>
      <w:r w:rsidRPr="00F74716">
        <w:rPr>
          <w:rFonts w:ascii="Times New Roman" w:hAnsi="Times New Roman" w:cs="Times New Roman"/>
          <w:sz w:val="24"/>
          <w:szCs w:val="24"/>
        </w:rPr>
        <w:t>juros</w:t>
      </w:r>
      <w:proofErr w:type="spellEnd"/>
      <w:r w:rsidRPr="00F74716">
        <w:rPr>
          <w:rFonts w:ascii="Times New Roman" w:hAnsi="Times New Roman" w:cs="Times New Roman"/>
          <w:sz w:val="24"/>
          <w:szCs w:val="24"/>
        </w:rPr>
        <w:t xml:space="preserve"> </w:t>
      </w:r>
      <w:proofErr w:type="spellStart"/>
      <w:r w:rsidRPr="00F74716">
        <w:rPr>
          <w:rFonts w:ascii="Times New Roman" w:hAnsi="Times New Roman" w:cs="Times New Roman"/>
          <w:sz w:val="24"/>
          <w:szCs w:val="24"/>
        </w:rPr>
        <w:t>sobre</w:t>
      </w:r>
      <w:proofErr w:type="spellEnd"/>
      <w:r w:rsidRPr="00F74716">
        <w:rPr>
          <w:rFonts w:ascii="Times New Roman" w:hAnsi="Times New Roman" w:cs="Times New Roman"/>
          <w:sz w:val="24"/>
          <w:szCs w:val="24"/>
        </w:rPr>
        <w:t xml:space="preserve"> o </w:t>
      </w:r>
      <w:proofErr w:type="spellStart"/>
      <w:r w:rsidRPr="00F74716">
        <w:rPr>
          <w:rFonts w:ascii="Times New Roman" w:hAnsi="Times New Roman" w:cs="Times New Roman"/>
          <w:sz w:val="24"/>
          <w:szCs w:val="24"/>
        </w:rPr>
        <w:t>capital</w:t>
      </w:r>
      <w:proofErr w:type="spellEnd"/>
      <w:r w:rsidRPr="00F74716">
        <w:rPr>
          <w:rFonts w:ascii="Times New Roman" w:hAnsi="Times New Roman" w:cs="Times New Roman"/>
          <w:sz w:val="24"/>
          <w:szCs w:val="24"/>
        </w:rPr>
        <w:t xml:space="preserve"> </w:t>
      </w:r>
      <w:proofErr w:type="spellStart"/>
      <w:r w:rsidRPr="00F74716">
        <w:rPr>
          <w:rFonts w:ascii="Times New Roman" w:hAnsi="Times New Roman" w:cs="Times New Roman"/>
          <w:sz w:val="24"/>
          <w:szCs w:val="24"/>
        </w:rPr>
        <w:t>próprio</w:t>
      </w:r>
      <w:proofErr w:type="spellEnd"/>
      <w:r w:rsidRPr="00F74716">
        <w:rPr>
          <w:rFonts w:ascii="Times New Roman" w:hAnsi="Times New Roman" w:cs="Times New Roman"/>
          <w:sz w:val="24"/>
          <w:szCs w:val="24"/>
        </w:rPr>
        <w:t xml:space="preserve">“ v portugalčine) </w:t>
      </w:r>
      <w:r w:rsidR="00164F37" w:rsidRPr="00F74716">
        <w:rPr>
          <w:rFonts w:ascii="Times New Roman" w:hAnsi="Times New Roman" w:cs="Times New Roman"/>
          <w:sz w:val="24"/>
          <w:szCs w:val="24"/>
        </w:rPr>
        <w:t xml:space="preserve">sa </w:t>
      </w:r>
      <w:r w:rsidRPr="00F74716">
        <w:rPr>
          <w:rFonts w:ascii="Times New Roman" w:hAnsi="Times New Roman" w:cs="Times New Roman"/>
          <w:sz w:val="24"/>
          <w:szCs w:val="24"/>
        </w:rPr>
        <w:t>v súlade s brazílskym právom tiež považujú za úroky na účely článku 11</w:t>
      </w:r>
      <w:r w:rsidR="00164F37" w:rsidRPr="00F74716">
        <w:rPr>
          <w:rFonts w:ascii="Times New Roman" w:hAnsi="Times New Roman" w:cs="Times New Roman"/>
          <w:sz w:val="24"/>
          <w:szCs w:val="24"/>
        </w:rPr>
        <w:t xml:space="preserve"> odseku 3 zmluvy</w:t>
      </w:r>
      <w:r w:rsidRPr="00F74716">
        <w:rPr>
          <w:rFonts w:ascii="Times New Roman" w:hAnsi="Times New Roman" w:cs="Times New Roman"/>
          <w:sz w:val="24"/>
          <w:szCs w:val="24"/>
        </w:rPr>
        <w:t>.</w:t>
      </w:r>
    </w:p>
    <w:p w14:paraId="30219F9A" w14:textId="77777777" w:rsidR="00164F37" w:rsidRPr="00F74716" w:rsidRDefault="00164F37" w:rsidP="00C92080">
      <w:pPr>
        <w:spacing w:line="240" w:lineRule="auto"/>
        <w:rPr>
          <w:rFonts w:ascii="Times New Roman" w:hAnsi="Times New Roman" w:cs="Times New Roman"/>
          <w:sz w:val="24"/>
          <w:szCs w:val="24"/>
        </w:rPr>
      </w:pPr>
    </w:p>
    <w:p w14:paraId="14F4A0C1" w14:textId="25471538" w:rsidR="00164F37" w:rsidRPr="00F74716" w:rsidRDefault="00164F37" w:rsidP="00C92080">
      <w:pPr>
        <w:spacing w:line="240" w:lineRule="auto"/>
        <w:rPr>
          <w:rFonts w:ascii="Times New Roman" w:hAnsi="Times New Roman" w:cs="Times New Roman"/>
          <w:sz w:val="24"/>
          <w:szCs w:val="24"/>
        </w:rPr>
      </w:pPr>
      <w:r w:rsidRPr="00F74716">
        <w:rPr>
          <w:rFonts w:ascii="Times New Roman" w:hAnsi="Times New Roman" w:cs="Times New Roman"/>
          <w:sz w:val="24"/>
          <w:szCs w:val="24"/>
        </w:rPr>
        <w:t>9.</w:t>
      </w:r>
      <w:r w:rsidRPr="00F74716">
        <w:rPr>
          <w:rFonts w:ascii="Times New Roman" w:hAnsi="Times New Roman" w:cs="Times New Roman"/>
          <w:sz w:val="24"/>
          <w:szCs w:val="24"/>
        </w:rPr>
        <w:tab/>
        <w:t>Vo vzťahu k článku 25</w:t>
      </w:r>
    </w:p>
    <w:p w14:paraId="7A6578D4" w14:textId="77777777" w:rsidR="00164F37" w:rsidRPr="00F74716" w:rsidRDefault="00164F37" w:rsidP="00C92080">
      <w:pPr>
        <w:spacing w:line="240" w:lineRule="auto"/>
        <w:rPr>
          <w:rFonts w:ascii="Times New Roman" w:hAnsi="Times New Roman" w:cs="Times New Roman"/>
          <w:sz w:val="24"/>
          <w:szCs w:val="24"/>
        </w:rPr>
      </w:pPr>
    </w:p>
    <w:p w14:paraId="0050721A" w14:textId="28755DD8"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Rozumie sa, že bez ohľadu na účasť zmluvných štátov na „Všeobecnej dohode o obchode so službami (GATS)“ alebo na akýchkoľvek iných medzinárodných zmluvách, daňové spory vznikajúce medzi zmluvnými štátmi týkajúce sa daní, na ktoré sa vzťahuje zmluva sa budú riadiť iba ustanoveniami zmluvy.</w:t>
      </w:r>
    </w:p>
    <w:p w14:paraId="5650B55B" w14:textId="77777777" w:rsidR="00164F37" w:rsidRPr="00F74716" w:rsidRDefault="00164F37" w:rsidP="00C92080">
      <w:pPr>
        <w:spacing w:line="240" w:lineRule="auto"/>
        <w:rPr>
          <w:rFonts w:ascii="Times New Roman" w:hAnsi="Times New Roman" w:cs="Times New Roman"/>
          <w:sz w:val="24"/>
          <w:szCs w:val="24"/>
          <w:lang w:eastAsia="en-GB"/>
        </w:rPr>
      </w:pPr>
    </w:p>
    <w:p w14:paraId="714A36DA" w14:textId="275399BB"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10.</w:t>
      </w:r>
      <w:r w:rsidRPr="00F74716">
        <w:rPr>
          <w:rFonts w:ascii="Times New Roman" w:hAnsi="Times New Roman" w:cs="Times New Roman"/>
          <w:sz w:val="24"/>
          <w:szCs w:val="24"/>
          <w:lang w:eastAsia="en-GB"/>
        </w:rPr>
        <w:tab/>
        <w:t>Vo vzťahu k zmluve</w:t>
      </w:r>
    </w:p>
    <w:p w14:paraId="479112BD" w14:textId="77777777" w:rsidR="00164F37" w:rsidRPr="00F74716" w:rsidRDefault="00164F37" w:rsidP="00C92080">
      <w:pPr>
        <w:spacing w:line="240" w:lineRule="auto"/>
        <w:rPr>
          <w:rFonts w:ascii="Times New Roman" w:hAnsi="Times New Roman" w:cs="Times New Roman"/>
          <w:sz w:val="24"/>
          <w:szCs w:val="24"/>
          <w:lang w:eastAsia="en-GB"/>
        </w:rPr>
      </w:pPr>
    </w:p>
    <w:p w14:paraId="4D3D6530" w14:textId="067A53B6" w:rsidR="00164F37" w:rsidRPr="00F74716" w:rsidRDefault="00164F37"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Rozumie sa, že ustanovenia zmluvy nebránia zmluvnému štátu uplatňovať svoje vnútroštátne právne predpisy zamerané na boj proti daňovým únikom a vyhýbaniu sa daňovým povinnostiam</w:t>
      </w:r>
      <w:r w:rsidR="00DC1490" w:rsidRPr="00F74716">
        <w:rPr>
          <w:rFonts w:ascii="Times New Roman" w:hAnsi="Times New Roman" w:cs="Times New Roman"/>
          <w:sz w:val="24"/>
          <w:szCs w:val="24"/>
          <w:lang w:eastAsia="en-GB"/>
        </w:rPr>
        <w:t>,</w:t>
      </w:r>
      <w:r w:rsidRPr="00F74716">
        <w:rPr>
          <w:rFonts w:ascii="Times New Roman" w:hAnsi="Times New Roman" w:cs="Times New Roman"/>
          <w:sz w:val="24"/>
          <w:szCs w:val="24"/>
          <w:lang w:eastAsia="en-GB"/>
        </w:rPr>
        <w:t xml:space="preserve"> vrátane ustanovení jeho daňových </w:t>
      </w:r>
      <w:r w:rsidR="00DC1490" w:rsidRPr="00F74716">
        <w:rPr>
          <w:rFonts w:ascii="Times New Roman" w:hAnsi="Times New Roman" w:cs="Times New Roman"/>
          <w:sz w:val="24"/>
          <w:szCs w:val="24"/>
          <w:lang w:eastAsia="en-GB"/>
        </w:rPr>
        <w:t>právnych predpisov</w:t>
      </w:r>
      <w:r w:rsidRPr="00F74716">
        <w:rPr>
          <w:rFonts w:ascii="Times New Roman" w:hAnsi="Times New Roman" w:cs="Times New Roman"/>
          <w:sz w:val="24"/>
          <w:szCs w:val="24"/>
          <w:lang w:eastAsia="en-GB"/>
        </w:rPr>
        <w:t xml:space="preserve"> </w:t>
      </w:r>
      <w:r w:rsidR="00034135" w:rsidRPr="00F74716">
        <w:rPr>
          <w:rFonts w:ascii="Times New Roman" w:hAnsi="Times New Roman" w:cs="Times New Roman"/>
          <w:sz w:val="24"/>
          <w:szCs w:val="24"/>
          <w:lang w:eastAsia="en-GB"/>
        </w:rPr>
        <w:t>týkajúcich sa</w:t>
      </w:r>
      <w:r w:rsidRPr="00F74716">
        <w:rPr>
          <w:rFonts w:ascii="Times New Roman" w:hAnsi="Times New Roman" w:cs="Times New Roman"/>
          <w:sz w:val="24"/>
          <w:szCs w:val="24"/>
          <w:lang w:eastAsia="en-GB"/>
        </w:rPr>
        <w:t xml:space="preserve"> „nízkej kapitalizáci</w:t>
      </w:r>
      <w:r w:rsidR="00034135" w:rsidRPr="00F74716">
        <w:rPr>
          <w:rFonts w:ascii="Times New Roman" w:hAnsi="Times New Roman" w:cs="Times New Roman"/>
          <w:sz w:val="24"/>
          <w:szCs w:val="24"/>
          <w:lang w:eastAsia="en-GB"/>
        </w:rPr>
        <w:t>e</w:t>
      </w:r>
      <w:r w:rsidRPr="00F74716">
        <w:rPr>
          <w:rFonts w:ascii="Times New Roman" w:hAnsi="Times New Roman" w:cs="Times New Roman"/>
          <w:sz w:val="24"/>
          <w:szCs w:val="24"/>
          <w:lang w:eastAsia="en-GB"/>
        </w:rPr>
        <w:t xml:space="preserve">“ alebo </w:t>
      </w:r>
      <w:r w:rsidR="00DC1490" w:rsidRPr="00F74716">
        <w:rPr>
          <w:rFonts w:ascii="Times New Roman" w:hAnsi="Times New Roman" w:cs="Times New Roman"/>
          <w:sz w:val="24"/>
          <w:szCs w:val="24"/>
          <w:lang w:eastAsia="en-GB"/>
        </w:rPr>
        <w:t>na</w:t>
      </w:r>
      <w:r w:rsidRPr="00F74716">
        <w:rPr>
          <w:rFonts w:ascii="Times New Roman" w:hAnsi="Times New Roman" w:cs="Times New Roman"/>
          <w:sz w:val="24"/>
          <w:szCs w:val="24"/>
          <w:lang w:eastAsia="en-GB"/>
        </w:rPr>
        <w:t xml:space="preserve"> zamedzen</w:t>
      </w:r>
      <w:r w:rsidR="00DC1490" w:rsidRPr="00F74716">
        <w:rPr>
          <w:rFonts w:ascii="Times New Roman" w:hAnsi="Times New Roman" w:cs="Times New Roman"/>
          <w:sz w:val="24"/>
          <w:szCs w:val="24"/>
          <w:lang w:eastAsia="en-GB"/>
        </w:rPr>
        <w:t>ie</w:t>
      </w:r>
      <w:r w:rsidRPr="00F74716">
        <w:rPr>
          <w:rFonts w:ascii="Times New Roman" w:hAnsi="Times New Roman" w:cs="Times New Roman"/>
          <w:sz w:val="24"/>
          <w:szCs w:val="24"/>
          <w:lang w:eastAsia="en-GB"/>
        </w:rPr>
        <w:t xml:space="preserve"> odkladu platenia dane z</w:t>
      </w:r>
      <w:r w:rsidR="00DC1490" w:rsidRPr="00F74716">
        <w:rPr>
          <w:rFonts w:ascii="Times New Roman" w:hAnsi="Times New Roman" w:cs="Times New Roman"/>
          <w:sz w:val="24"/>
          <w:szCs w:val="24"/>
          <w:lang w:eastAsia="en-GB"/>
        </w:rPr>
        <w:t> </w:t>
      </w:r>
      <w:r w:rsidRPr="00F74716">
        <w:rPr>
          <w:rFonts w:ascii="Times New Roman" w:hAnsi="Times New Roman" w:cs="Times New Roman"/>
          <w:sz w:val="24"/>
          <w:szCs w:val="24"/>
          <w:lang w:eastAsia="en-GB"/>
        </w:rPr>
        <w:t>príjmu</w:t>
      </w:r>
      <w:r w:rsidR="00DC1490" w:rsidRPr="00F74716">
        <w:rPr>
          <w:rFonts w:ascii="Times New Roman" w:hAnsi="Times New Roman" w:cs="Times New Roman"/>
          <w:sz w:val="24"/>
          <w:szCs w:val="24"/>
          <w:lang w:eastAsia="en-GB"/>
        </w:rPr>
        <w:t>,</w:t>
      </w:r>
      <w:r w:rsidRPr="00F74716">
        <w:rPr>
          <w:rFonts w:ascii="Times New Roman" w:hAnsi="Times New Roman" w:cs="Times New Roman"/>
          <w:sz w:val="24"/>
          <w:szCs w:val="24"/>
          <w:lang w:eastAsia="en-GB"/>
        </w:rPr>
        <w:t xml:space="preserve"> ako napríklad </w:t>
      </w:r>
      <w:r w:rsidR="00DC1490" w:rsidRPr="00F74716">
        <w:rPr>
          <w:rFonts w:ascii="Times New Roman" w:hAnsi="Times New Roman" w:cs="Times New Roman"/>
          <w:sz w:val="24"/>
          <w:szCs w:val="24"/>
          <w:lang w:eastAsia="en-GB"/>
        </w:rPr>
        <w:t>vnútroštátne právne predpisy o</w:t>
      </w:r>
      <w:r w:rsidRPr="00F74716">
        <w:rPr>
          <w:rFonts w:ascii="Times New Roman" w:hAnsi="Times New Roman" w:cs="Times New Roman"/>
          <w:sz w:val="24"/>
          <w:szCs w:val="24"/>
          <w:lang w:eastAsia="en-GB"/>
        </w:rPr>
        <w:t xml:space="preserve"> „kontrolovaných zahraničných spoločnost</w:t>
      </w:r>
      <w:r w:rsidR="00DC1490" w:rsidRPr="00F74716">
        <w:rPr>
          <w:rFonts w:ascii="Times New Roman" w:hAnsi="Times New Roman" w:cs="Times New Roman"/>
          <w:sz w:val="24"/>
          <w:szCs w:val="24"/>
          <w:lang w:eastAsia="en-GB"/>
        </w:rPr>
        <w:t>iach</w:t>
      </w:r>
      <w:r w:rsidRPr="00F74716">
        <w:rPr>
          <w:rFonts w:ascii="Times New Roman" w:hAnsi="Times New Roman" w:cs="Times New Roman"/>
          <w:sz w:val="24"/>
          <w:szCs w:val="24"/>
          <w:lang w:eastAsia="en-GB"/>
        </w:rPr>
        <w:t xml:space="preserve"> (CFC)“ alebo </w:t>
      </w:r>
      <w:r w:rsidR="00DC1490" w:rsidRPr="00F74716">
        <w:rPr>
          <w:rFonts w:ascii="Times New Roman" w:hAnsi="Times New Roman" w:cs="Times New Roman"/>
          <w:sz w:val="24"/>
          <w:szCs w:val="24"/>
          <w:lang w:eastAsia="en-GB"/>
        </w:rPr>
        <w:t xml:space="preserve">akékoľvek </w:t>
      </w:r>
      <w:r w:rsidRPr="00F74716">
        <w:rPr>
          <w:rFonts w:ascii="Times New Roman" w:hAnsi="Times New Roman" w:cs="Times New Roman"/>
          <w:sz w:val="24"/>
          <w:szCs w:val="24"/>
          <w:lang w:eastAsia="en-GB"/>
        </w:rPr>
        <w:t>podobn</w:t>
      </w:r>
      <w:r w:rsidR="00DC1490" w:rsidRPr="00F74716">
        <w:rPr>
          <w:rFonts w:ascii="Times New Roman" w:hAnsi="Times New Roman" w:cs="Times New Roman"/>
          <w:sz w:val="24"/>
          <w:szCs w:val="24"/>
          <w:lang w:eastAsia="en-GB"/>
        </w:rPr>
        <w:t>é</w:t>
      </w:r>
      <w:r w:rsidRPr="00F74716">
        <w:rPr>
          <w:rFonts w:ascii="Times New Roman" w:hAnsi="Times New Roman" w:cs="Times New Roman"/>
          <w:sz w:val="24"/>
          <w:szCs w:val="24"/>
          <w:lang w:eastAsia="en-GB"/>
        </w:rPr>
        <w:t xml:space="preserve"> </w:t>
      </w:r>
      <w:r w:rsidR="00DC1490" w:rsidRPr="00F74716">
        <w:rPr>
          <w:rFonts w:ascii="Times New Roman" w:hAnsi="Times New Roman" w:cs="Times New Roman"/>
          <w:sz w:val="24"/>
          <w:szCs w:val="24"/>
          <w:lang w:eastAsia="en-GB"/>
        </w:rPr>
        <w:t>právne predpisy</w:t>
      </w:r>
      <w:r w:rsidRPr="00F74716">
        <w:rPr>
          <w:rFonts w:ascii="Times New Roman" w:hAnsi="Times New Roman" w:cs="Times New Roman"/>
          <w:sz w:val="24"/>
          <w:szCs w:val="24"/>
          <w:lang w:eastAsia="en-GB"/>
        </w:rPr>
        <w:t>.</w:t>
      </w:r>
      <w:r w:rsidR="00DC1490" w:rsidRPr="00F74716">
        <w:rPr>
          <w:rFonts w:ascii="Times New Roman" w:hAnsi="Times New Roman" w:cs="Times New Roman"/>
          <w:sz w:val="24"/>
          <w:szCs w:val="24"/>
          <w:lang w:eastAsia="en-GB"/>
        </w:rPr>
        <w:t>“</w:t>
      </w:r>
    </w:p>
    <w:p w14:paraId="5E1AF7B6" w14:textId="77777777" w:rsidR="00DC1490" w:rsidRPr="00F74716" w:rsidRDefault="00DC1490" w:rsidP="00C92080">
      <w:pPr>
        <w:spacing w:line="240" w:lineRule="auto"/>
        <w:rPr>
          <w:rFonts w:ascii="Times New Roman" w:hAnsi="Times New Roman" w:cs="Times New Roman"/>
          <w:sz w:val="24"/>
          <w:szCs w:val="24"/>
          <w:lang w:eastAsia="en-GB"/>
        </w:rPr>
      </w:pPr>
    </w:p>
    <w:p w14:paraId="09F9F9B6" w14:textId="35FA8CA2" w:rsidR="00DC1490" w:rsidRPr="00F74716" w:rsidRDefault="00DC1490"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17</w:t>
      </w:r>
    </w:p>
    <w:p w14:paraId="5DC4CEBD" w14:textId="77777777" w:rsidR="00DC1490" w:rsidRPr="00F74716" w:rsidRDefault="00DC1490" w:rsidP="00C92080">
      <w:pPr>
        <w:spacing w:line="240" w:lineRule="auto"/>
        <w:jc w:val="center"/>
        <w:rPr>
          <w:rFonts w:ascii="Times New Roman" w:hAnsi="Times New Roman" w:cs="Times New Roman"/>
          <w:b/>
          <w:bCs/>
          <w:color w:val="202122"/>
          <w:sz w:val="24"/>
          <w:szCs w:val="24"/>
          <w:shd w:val="clear" w:color="auto" w:fill="FFFFFF"/>
        </w:rPr>
      </w:pPr>
    </w:p>
    <w:p w14:paraId="623C0293" w14:textId="754DA037" w:rsidR="00DC1490" w:rsidRPr="00F74716" w:rsidRDefault="00DC1490" w:rsidP="00C92080">
      <w:pPr>
        <w:spacing w:line="240" w:lineRule="auto"/>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 xml:space="preserve">Každý zo zmluvných štátov </w:t>
      </w:r>
      <w:r w:rsidR="004B78B0" w:rsidRPr="00F74716">
        <w:rPr>
          <w:rFonts w:ascii="Times New Roman" w:hAnsi="Times New Roman" w:cs="Times New Roman"/>
          <w:bCs/>
          <w:color w:val="202122"/>
          <w:sz w:val="24"/>
          <w:szCs w:val="24"/>
          <w:shd w:val="clear" w:color="auto" w:fill="FFFFFF"/>
        </w:rPr>
        <w:t xml:space="preserve">písomne </w:t>
      </w:r>
      <w:r w:rsidRPr="00F74716">
        <w:rPr>
          <w:rFonts w:ascii="Times New Roman" w:hAnsi="Times New Roman" w:cs="Times New Roman"/>
          <w:bCs/>
          <w:color w:val="202122"/>
          <w:sz w:val="24"/>
          <w:szCs w:val="24"/>
          <w:shd w:val="clear" w:color="auto" w:fill="FFFFFF"/>
        </w:rPr>
        <w:t>oznámi</w:t>
      </w:r>
      <w:r w:rsidR="004B78B0" w:rsidRPr="00F74716">
        <w:rPr>
          <w:rFonts w:ascii="Times New Roman" w:hAnsi="Times New Roman" w:cs="Times New Roman"/>
          <w:bCs/>
          <w:color w:val="202122"/>
          <w:sz w:val="24"/>
          <w:szCs w:val="24"/>
          <w:shd w:val="clear" w:color="auto" w:fill="FFFFFF"/>
        </w:rPr>
        <w:t xml:space="preserve"> diplomatickou cestou </w:t>
      </w:r>
      <w:r w:rsidRPr="00F74716">
        <w:rPr>
          <w:rFonts w:ascii="Times New Roman" w:hAnsi="Times New Roman" w:cs="Times New Roman"/>
          <w:bCs/>
          <w:color w:val="202122"/>
          <w:sz w:val="24"/>
          <w:szCs w:val="24"/>
          <w:shd w:val="clear" w:color="auto" w:fill="FFFFFF"/>
        </w:rPr>
        <w:t>druhému</w:t>
      </w:r>
      <w:r w:rsidR="004B78B0" w:rsidRPr="00F74716">
        <w:rPr>
          <w:rFonts w:ascii="Times New Roman" w:hAnsi="Times New Roman" w:cs="Times New Roman"/>
          <w:bCs/>
          <w:color w:val="202122"/>
          <w:sz w:val="24"/>
          <w:szCs w:val="24"/>
          <w:shd w:val="clear" w:color="auto" w:fill="FFFFFF"/>
        </w:rPr>
        <w:t xml:space="preserve"> zmluvnému štátu</w:t>
      </w:r>
      <w:r w:rsidRPr="00F74716">
        <w:rPr>
          <w:rFonts w:ascii="Times New Roman" w:hAnsi="Times New Roman" w:cs="Times New Roman"/>
          <w:bCs/>
          <w:color w:val="202122"/>
          <w:sz w:val="24"/>
          <w:szCs w:val="24"/>
          <w:shd w:val="clear" w:color="auto" w:fill="FFFFFF"/>
        </w:rPr>
        <w:t xml:space="preserve"> ukončenie postupov </w:t>
      </w:r>
      <w:r w:rsidR="004B78B0" w:rsidRPr="00F74716">
        <w:rPr>
          <w:rFonts w:ascii="Times New Roman" w:hAnsi="Times New Roman" w:cs="Times New Roman"/>
          <w:bCs/>
          <w:color w:val="202122"/>
          <w:sz w:val="24"/>
          <w:szCs w:val="24"/>
          <w:shd w:val="clear" w:color="auto" w:fill="FFFFFF"/>
        </w:rPr>
        <w:t>vy</w:t>
      </w:r>
      <w:r w:rsidRPr="00F74716">
        <w:rPr>
          <w:rFonts w:ascii="Times New Roman" w:hAnsi="Times New Roman" w:cs="Times New Roman"/>
          <w:bCs/>
          <w:color w:val="202122"/>
          <w:sz w:val="24"/>
          <w:szCs w:val="24"/>
          <w:shd w:val="clear" w:color="auto" w:fill="FFFFFF"/>
        </w:rPr>
        <w:t>žadovaných jeho právnymi predpismi na nadobudnutie platnosti tohto protokolu. Protokol nadobúda platnosť prvým dňom tretieho mesiaca nasledujúceho po dni prijatia neskoršieho z týchto oznámení. Ustanovenia tohto protokolu nadobúdajú účinnosť v oboch zmluvných štátoch:</w:t>
      </w:r>
    </w:p>
    <w:p w14:paraId="176F9C42" w14:textId="77777777" w:rsidR="004B78B0" w:rsidRPr="00F74716" w:rsidRDefault="004B78B0" w:rsidP="00C92080">
      <w:pPr>
        <w:spacing w:line="240" w:lineRule="auto"/>
        <w:rPr>
          <w:rFonts w:ascii="Times New Roman" w:hAnsi="Times New Roman" w:cs="Times New Roman"/>
          <w:bCs/>
          <w:color w:val="202122"/>
          <w:sz w:val="24"/>
          <w:szCs w:val="24"/>
          <w:shd w:val="clear" w:color="auto" w:fill="FFFFFF"/>
        </w:rPr>
      </w:pPr>
    </w:p>
    <w:p w14:paraId="460103A1" w14:textId="4C8FF869" w:rsidR="004B78B0" w:rsidRPr="00F74716" w:rsidRDefault="004B78B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t>a)</w:t>
      </w:r>
      <w:r w:rsidRPr="00F74716">
        <w:rPr>
          <w:rFonts w:ascii="Times New Roman" w:hAnsi="Times New Roman" w:cs="Times New Roman"/>
          <w:bCs/>
          <w:color w:val="202122"/>
          <w:sz w:val="24"/>
          <w:szCs w:val="24"/>
          <w:shd w:val="clear" w:color="auto" w:fill="FFFFFF"/>
        </w:rPr>
        <w:tab/>
        <w:t xml:space="preserve">v prípade daní vyberaných zrážkou pri zdroji na príjmy vyplatené alebo pripísané od 1. januára kalendárneho roka nasledujúceho po roku, v ktorom </w:t>
      </w:r>
      <w:r w:rsidR="009B5D76" w:rsidRPr="00F74716">
        <w:rPr>
          <w:rFonts w:ascii="Times New Roman" w:hAnsi="Times New Roman" w:cs="Times New Roman"/>
          <w:bCs/>
          <w:color w:val="202122"/>
          <w:sz w:val="24"/>
          <w:szCs w:val="24"/>
          <w:shd w:val="clear" w:color="auto" w:fill="FFFFFF"/>
        </w:rPr>
        <w:t>tento protokol</w:t>
      </w:r>
      <w:r w:rsidRPr="00F74716">
        <w:rPr>
          <w:rFonts w:ascii="Times New Roman" w:hAnsi="Times New Roman" w:cs="Times New Roman"/>
          <w:bCs/>
          <w:color w:val="202122"/>
          <w:sz w:val="24"/>
          <w:szCs w:val="24"/>
          <w:shd w:val="clear" w:color="auto" w:fill="FFFFFF"/>
        </w:rPr>
        <w:t xml:space="preserve"> nadobud</w:t>
      </w:r>
      <w:r w:rsidR="009B5D76" w:rsidRPr="00F74716">
        <w:rPr>
          <w:rFonts w:ascii="Times New Roman" w:hAnsi="Times New Roman" w:cs="Times New Roman"/>
          <w:bCs/>
          <w:color w:val="202122"/>
          <w:sz w:val="24"/>
          <w:szCs w:val="24"/>
          <w:shd w:val="clear" w:color="auto" w:fill="FFFFFF"/>
        </w:rPr>
        <w:t>ol</w:t>
      </w:r>
      <w:r w:rsidRPr="00F74716">
        <w:rPr>
          <w:rFonts w:ascii="Times New Roman" w:hAnsi="Times New Roman" w:cs="Times New Roman"/>
          <w:bCs/>
          <w:color w:val="202122"/>
          <w:sz w:val="24"/>
          <w:szCs w:val="24"/>
          <w:shd w:val="clear" w:color="auto" w:fill="FFFFFF"/>
        </w:rPr>
        <w:t xml:space="preserve"> platnosť, </w:t>
      </w:r>
    </w:p>
    <w:p w14:paraId="2FF502A5" w14:textId="77777777" w:rsidR="004B78B0" w:rsidRPr="00F74716" w:rsidRDefault="004B78B0" w:rsidP="00C92080">
      <w:pPr>
        <w:spacing w:line="240" w:lineRule="auto"/>
        <w:rPr>
          <w:rFonts w:ascii="Times New Roman" w:hAnsi="Times New Roman" w:cs="Times New Roman"/>
          <w:bCs/>
          <w:color w:val="202122"/>
          <w:sz w:val="24"/>
          <w:szCs w:val="24"/>
          <w:shd w:val="clear" w:color="auto" w:fill="FFFFFF"/>
        </w:rPr>
      </w:pPr>
    </w:p>
    <w:p w14:paraId="2FCA5B35" w14:textId="4A39AFB5" w:rsidR="004B78B0" w:rsidRPr="00F74716" w:rsidRDefault="004B78B0" w:rsidP="00C92080">
      <w:pPr>
        <w:spacing w:line="240" w:lineRule="auto"/>
        <w:ind w:left="708"/>
        <w:rPr>
          <w:rFonts w:ascii="Times New Roman" w:hAnsi="Times New Roman" w:cs="Times New Roman"/>
          <w:bCs/>
          <w:color w:val="202122"/>
          <w:sz w:val="24"/>
          <w:szCs w:val="24"/>
          <w:shd w:val="clear" w:color="auto" w:fill="FFFFFF"/>
        </w:rPr>
      </w:pPr>
      <w:r w:rsidRPr="00F74716">
        <w:rPr>
          <w:rFonts w:ascii="Times New Roman" w:hAnsi="Times New Roman" w:cs="Times New Roman"/>
          <w:bCs/>
          <w:color w:val="202122"/>
          <w:sz w:val="24"/>
          <w:szCs w:val="24"/>
          <w:shd w:val="clear" w:color="auto" w:fill="FFFFFF"/>
        </w:rPr>
        <w:lastRenderedPageBreak/>
        <w:t>b)</w:t>
      </w:r>
      <w:r w:rsidRPr="00F74716">
        <w:rPr>
          <w:rFonts w:ascii="Times New Roman" w:hAnsi="Times New Roman" w:cs="Times New Roman"/>
          <w:bCs/>
          <w:color w:val="202122"/>
          <w:sz w:val="24"/>
          <w:szCs w:val="24"/>
          <w:shd w:val="clear" w:color="auto" w:fill="FFFFFF"/>
        </w:rPr>
        <w:tab/>
        <w:t xml:space="preserve">v prípade ostatných daní, na dane, ktoré sa ukladajú za akékoľvek zdaňovacie obdobie začínajúce najskôr od 1. januára kalendárneho roka nasledujúceho po roku, v ktorom </w:t>
      </w:r>
      <w:r w:rsidR="009B5D76" w:rsidRPr="00F74716">
        <w:rPr>
          <w:rFonts w:ascii="Times New Roman" w:hAnsi="Times New Roman" w:cs="Times New Roman"/>
          <w:bCs/>
          <w:color w:val="202122"/>
          <w:sz w:val="24"/>
          <w:szCs w:val="24"/>
          <w:shd w:val="clear" w:color="auto" w:fill="FFFFFF"/>
        </w:rPr>
        <w:t>tento protokol</w:t>
      </w:r>
      <w:r w:rsidRPr="00F74716">
        <w:rPr>
          <w:rFonts w:ascii="Times New Roman" w:hAnsi="Times New Roman" w:cs="Times New Roman"/>
          <w:bCs/>
          <w:color w:val="202122"/>
          <w:sz w:val="24"/>
          <w:szCs w:val="24"/>
          <w:shd w:val="clear" w:color="auto" w:fill="FFFFFF"/>
        </w:rPr>
        <w:t xml:space="preserve"> nadobud</w:t>
      </w:r>
      <w:r w:rsidR="009B5D76" w:rsidRPr="00F74716">
        <w:rPr>
          <w:rFonts w:ascii="Times New Roman" w:hAnsi="Times New Roman" w:cs="Times New Roman"/>
          <w:bCs/>
          <w:color w:val="202122"/>
          <w:sz w:val="24"/>
          <w:szCs w:val="24"/>
          <w:shd w:val="clear" w:color="auto" w:fill="FFFFFF"/>
        </w:rPr>
        <w:t>ol</w:t>
      </w:r>
      <w:r w:rsidRPr="00F74716">
        <w:rPr>
          <w:rFonts w:ascii="Times New Roman" w:hAnsi="Times New Roman" w:cs="Times New Roman"/>
          <w:bCs/>
          <w:color w:val="202122"/>
          <w:sz w:val="24"/>
          <w:szCs w:val="24"/>
          <w:shd w:val="clear" w:color="auto" w:fill="FFFFFF"/>
        </w:rPr>
        <w:t xml:space="preserve"> platnosť.</w:t>
      </w:r>
    </w:p>
    <w:p w14:paraId="03C8A4F4" w14:textId="77777777" w:rsidR="00DC1490" w:rsidRPr="00F74716" w:rsidRDefault="00DC1490" w:rsidP="00C92080">
      <w:pPr>
        <w:spacing w:line="240" w:lineRule="auto"/>
        <w:rPr>
          <w:rFonts w:ascii="Times New Roman" w:hAnsi="Times New Roman" w:cs="Times New Roman"/>
          <w:sz w:val="24"/>
          <w:szCs w:val="24"/>
          <w:lang w:eastAsia="en-GB"/>
        </w:rPr>
      </w:pPr>
    </w:p>
    <w:p w14:paraId="237CFF0D" w14:textId="17B4BBD4" w:rsidR="009B5D76" w:rsidRPr="00F74716" w:rsidRDefault="009B5D76" w:rsidP="00C92080">
      <w:pPr>
        <w:spacing w:line="240" w:lineRule="auto"/>
        <w:jc w:val="center"/>
        <w:rPr>
          <w:rFonts w:ascii="Times New Roman" w:hAnsi="Times New Roman" w:cs="Times New Roman"/>
          <w:b/>
          <w:bCs/>
          <w:color w:val="202122"/>
          <w:sz w:val="24"/>
          <w:szCs w:val="24"/>
          <w:shd w:val="clear" w:color="auto" w:fill="FFFFFF"/>
        </w:rPr>
      </w:pPr>
      <w:r w:rsidRPr="00F74716">
        <w:rPr>
          <w:rFonts w:ascii="Times New Roman" w:hAnsi="Times New Roman" w:cs="Times New Roman"/>
          <w:b/>
          <w:bCs/>
          <w:color w:val="202122"/>
          <w:sz w:val="24"/>
          <w:szCs w:val="24"/>
          <w:shd w:val="clear" w:color="auto" w:fill="FFFFFF"/>
        </w:rPr>
        <w:t>Č</w:t>
      </w:r>
      <w:r w:rsidR="002D242F" w:rsidRPr="00F74716">
        <w:rPr>
          <w:rFonts w:ascii="Times New Roman" w:hAnsi="Times New Roman" w:cs="Times New Roman"/>
          <w:b/>
          <w:bCs/>
          <w:color w:val="202122"/>
          <w:sz w:val="24"/>
          <w:szCs w:val="24"/>
          <w:shd w:val="clear" w:color="auto" w:fill="FFFFFF"/>
        </w:rPr>
        <w:t>lánok</w:t>
      </w:r>
      <w:r w:rsidRPr="00F74716">
        <w:rPr>
          <w:rFonts w:ascii="Times New Roman" w:hAnsi="Times New Roman" w:cs="Times New Roman"/>
          <w:b/>
          <w:bCs/>
          <w:color w:val="202122"/>
          <w:sz w:val="24"/>
          <w:szCs w:val="24"/>
          <w:shd w:val="clear" w:color="auto" w:fill="FFFFFF"/>
        </w:rPr>
        <w:t xml:space="preserve"> 18</w:t>
      </w:r>
    </w:p>
    <w:p w14:paraId="764D4A97" w14:textId="77777777" w:rsidR="009B5D76" w:rsidRPr="00F74716" w:rsidRDefault="009B5D76" w:rsidP="00C92080">
      <w:pPr>
        <w:spacing w:line="240" w:lineRule="auto"/>
        <w:jc w:val="center"/>
        <w:rPr>
          <w:rFonts w:ascii="Times New Roman" w:hAnsi="Times New Roman" w:cs="Times New Roman"/>
          <w:b/>
          <w:bCs/>
          <w:color w:val="202122"/>
          <w:sz w:val="24"/>
          <w:szCs w:val="24"/>
          <w:shd w:val="clear" w:color="auto" w:fill="FFFFFF"/>
        </w:rPr>
      </w:pPr>
    </w:p>
    <w:p w14:paraId="0E33732D" w14:textId="22168B3F"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 xml:space="preserve">Tento protokol </w:t>
      </w:r>
      <w:r w:rsidR="006656C9" w:rsidRPr="00F74716">
        <w:rPr>
          <w:rFonts w:ascii="Times New Roman" w:hAnsi="Times New Roman" w:cs="Times New Roman"/>
          <w:sz w:val="24"/>
          <w:szCs w:val="24"/>
          <w:lang w:eastAsia="en-GB"/>
        </w:rPr>
        <w:t xml:space="preserve">sa prestane </w:t>
      </w:r>
      <w:r w:rsidR="00C2526F" w:rsidRPr="00F74716">
        <w:rPr>
          <w:rFonts w:ascii="Times New Roman" w:hAnsi="Times New Roman" w:cs="Times New Roman"/>
          <w:sz w:val="24"/>
          <w:szCs w:val="24"/>
          <w:lang w:eastAsia="en-GB"/>
        </w:rPr>
        <w:t>uplatňovať</w:t>
      </w:r>
      <w:r w:rsidRPr="00F74716">
        <w:rPr>
          <w:rFonts w:ascii="Times New Roman" w:hAnsi="Times New Roman" w:cs="Times New Roman"/>
          <w:sz w:val="24"/>
          <w:szCs w:val="24"/>
          <w:lang w:eastAsia="en-GB"/>
        </w:rPr>
        <w:t xml:space="preserve">, keď </w:t>
      </w:r>
      <w:r w:rsidR="00C2526F" w:rsidRPr="00F74716">
        <w:rPr>
          <w:rFonts w:ascii="Times New Roman" w:hAnsi="Times New Roman" w:cs="Times New Roman"/>
          <w:sz w:val="24"/>
          <w:szCs w:val="24"/>
          <w:lang w:eastAsia="en-GB"/>
        </w:rPr>
        <w:t xml:space="preserve">sa </w:t>
      </w:r>
      <w:r w:rsidRPr="00F74716">
        <w:rPr>
          <w:rFonts w:ascii="Times New Roman" w:hAnsi="Times New Roman" w:cs="Times New Roman"/>
          <w:sz w:val="24"/>
          <w:szCs w:val="24"/>
          <w:lang w:eastAsia="en-GB"/>
        </w:rPr>
        <w:t xml:space="preserve">zmluva </w:t>
      </w:r>
      <w:r w:rsidR="00C2526F" w:rsidRPr="00F74716">
        <w:rPr>
          <w:rFonts w:ascii="Times New Roman" w:hAnsi="Times New Roman" w:cs="Times New Roman"/>
          <w:sz w:val="24"/>
          <w:szCs w:val="24"/>
          <w:lang w:eastAsia="en-GB"/>
        </w:rPr>
        <w:t>prestane uplatňovať</w:t>
      </w:r>
      <w:r w:rsidR="006656C9" w:rsidRPr="00F74716">
        <w:rPr>
          <w:rFonts w:ascii="Times New Roman" w:hAnsi="Times New Roman" w:cs="Times New Roman"/>
          <w:sz w:val="24"/>
          <w:szCs w:val="24"/>
          <w:lang w:eastAsia="en-GB"/>
        </w:rPr>
        <w:t xml:space="preserve"> </w:t>
      </w:r>
      <w:r w:rsidRPr="00F74716">
        <w:rPr>
          <w:rFonts w:ascii="Times New Roman" w:hAnsi="Times New Roman" w:cs="Times New Roman"/>
          <w:sz w:val="24"/>
          <w:szCs w:val="24"/>
          <w:lang w:eastAsia="en-GB"/>
        </w:rPr>
        <w:t>podľa článku 29 zmluvy.</w:t>
      </w:r>
    </w:p>
    <w:p w14:paraId="0875DA2E" w14:textId="77777777" w:rsidR="009B5D76" w:rsidRPr="00F74716" w:rsidRDefault="009B5D76" w:rsidP="00C92080">
      <w:pPr>
        <w:spacing w:line="240" w:lineRule="auto"/>
        <w:rPr>
          <w:rFonts w:ascii="Times New Roman" w:hAnsi="Times New Roman" w:cs="Times New Roman"/>
          <w:sz w:val="24"/>
          <w:szCs w:val="24"/>
          <w:lang w:eastAsia="en-GB"/>
        </w:rPr>
      </w:pPr>
    </w:p>
    <w:p w14:paraId="76A7B3FC" w14:textId="77777777" w:rsidR="009B5D76" w:rsidRPr="00F74716" w:rsidRDefault="009B5D76" w:rsidP="00C92080">
      <w:pPr>
        <w:spacing w:line="240" w:lineRule="auto"/>
        <w:rPr>
          <w:rFonts w:ascii="Times New Roman" w:hAnsi="Times New Roman" w:cs="Times New Roman"/>
          <w:sz w:val="24"/>
          <w:szCs w:val="24"/>
          <w:lang w:eastAsia="en-GB"/>
        </w:rPr>
      </w:pPr>
    </w:p>
    <w:p w14:paraId="1AB0BEB0" w14:textId="55E8B738"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Na dôkaz toho podpísaní, riadne na to splnomocnení, podpísali tento protokol.</w:t>
      </w:r>
    </w:p>
    <w:p w14:paraId="118BC80D" w14:textId="77777777" w:rsidR="009B5D76" w:rsidRPr="00F74716" w:rsidRDefault="009B5D76" w:rsidP="00C92080">
      <w:pPr>
        <w:spacing w:line="240" w:lineRule="auto"/>
        <w:rPr>
          <w:rFonts w:ascii="Times New Roman" w:hAnsi="Times New Roman" w:cs="Times New Roman"/>
          <w:sz w:val="24"/>
          <w:szCs w:val="24"/>
          <w:lang w:eastAsia="en-GB"/>
        </w:rPr>
      </w:pPr>
    </w:p>
    <w:p w14:paraId="4C089C7E" w14:textId="3F79705A" w:rsidR="009B5D76" w:rsidRPr="00F74716" w:rsidRDefault="009B5D76" w:rsidP="00C92080">
      <w:pPr>
        <w:spacing w:line="240" w:lineRule="auto"/>
        <w:rPr>
          <w:rFonts w:ascii="Times New Roman" w:hAnsi="Times New Roman" w:cs="Times New Roman"/>
          <w:sz w:val="24"/>
          <w:szCs w:val="24"/>
          <w:lang w:eastAsia="en-GB"/>
        </w:rPr>
      </w:pPr>
      <w:r w:rsidRPr="00F74716">
        <w:rPr>
          <w:rFonts w:ascii="Times New Roman" w:hAnsi="Times New Roman" w:cs="Times New Roman"/>
          <w:sz w:val="24"/>
          <w:szCs w:val="24"/>
          <w:lang w:eastAsia="en-GB"/>
        </w:rPr>
        <w:t xml:space="preserve">Dané v </w:t>
      </w:r>
      <w:r w:rsidR="00373F02">
        <w:rPr>
          <w:rFonts w:ascii="Times New Roman" w:hAnsi="Times New Roman" w:cs="Times New Roman"/>
          <w:sz w:val="24"/>
          <w:szCs w:val="24"/>
          <w:lang w:eastAsia="en-GB"/>
        </w:rPr>
        <w:t>Brazílii</w:t>
      </w:r>
      <w:r w:rsidRPr="00F74716">
        <w:rPr>
          <w:rFonts w:ascii="Times New Roman" w:hAnsi="Times New Roman" w:cs="Times New Roman"/>
          <w:sz w:val="24"/>
          <w:szCs w:val="24"/>
          <w:lang w:eastAsia="en-GB"/>
        </w:rPr>
        <w:t xml:space="preserve"> dňa </w:t>
      </w:r>
      <w:r w:rsidR="00373F02">
        <w:rPr>
          <w:rFonts w:ascii="Times New Roman" w:hAnsi="Times New Roman" w:cs="Times New Roman"/>
          <w:sz w:val="24"/>
          <w:szCs w:val="24"/>
          <w:lang w:eastAsia="en-GB"/>
        </w:rPr>
        <w:t>10. decembra</w:t>
      </w:r>
      <w:r w:rsidRPr="00F74716">
        <w:rPr>
          <w:rFonts w:ascii="Times New Roman" w:hAnsi="Times New Roman" w:cs="Times New Roman"/>
          <w:sz w:val="24"/>
          <w:szCs w:val="24"/>
          <w:lang w:eastAsia="en-GB"/>
        </w:rPr>
        <w:t xml:space="preserve"> 20</w:t>
      </w:r>
      <w:r w:rsidR="00373F02">
        <w:rPr>
          <w:rFonts w:ascii="Times New Roman" w:hAnsi="Times New Roman" w:cs="Times New Roman"/>
          <w:sz w:val="24"/>
          <w:szCs w:val="24"/>
          <w:lang w:eastAsia="en-GB"/>
        </w:rPr>
        <w:t>24</w:t>
      </w:r>
      <w:r w:rsidRPr="00F74716">
        <w:rPr>
          <w:rFonts w:ascii="Times New Roman" w:hAnsi="Times New Roman" w:cs="Times New Roman"/>
          <w:sz w:val="24"/>
          <w:szCs w:val="24"/>
          <w:lang w:eastAsia="en-GB"/>
        </w:rPr>
        <w:t xml:space="preserve"> v dvoch vyhotoveniach, každé v slovenskom jazyku, v portugalskom jazyku a v anglickom jazyku, pričom všetky znenia majú rovnakú platnosť. V prípade rozdielnosti výkladu je rozhodujúce znenie v anglickom jazyku.</w:t>
      </w:r>
    </w:p>
    <w:p w14:paraId="516D6B58" w14:textId="77777777" w:rsidR="00FF1D19" w:rsidRPr="00F74716" w:rsidRDefault="00FF1D19" w:rsidP="00C92080">
      <w:pPr>
        <w:spacing w:line="240" w:lineRule="auto"/>
        <w:rPr>
          <w:rFonts w:ascii="Times New Roman" w:hAnsi="Times New Roman" w:cs="Times New Roman"/>
          <w:sz w:val="24"/>
          <w:szCs w:val="24"/>
          <w:lang w:eastAsia="en-GB"/>
        </w:rPr>
      </w:pPr>
    </w:p>
    <w:p w14:paraId="205E210D" w14:textId="77777777" w:rsidR="009B5D76" w:rsidRPr="00F74716" w:rsidRDefault="009B5D76" w:rsidP="00C92080">
      <w:pPr>
        <w:spacing w:line="240" w:lineRule="auto"/>
        <w:rPr>
          <w:rFonts w:ascii="Times New Roman" w:hAnsi="Times New Roman" w:cs="Times New Roman"/>
          <w:sz w:val="24"/>
          <w:szCs w:val="24"/>
          <w:lang w:eastAsia="en-GB"/>
        </w:rPr>
      </w:pPr>
    </w:p>
    <w:p w14:paraId="2198F6A6" w14:textId="77777777" w:rsidR="00776D96" w:rsidRPr="00F74716" w:rsidRDefault="00776D96" w:rsidP="00C92080">
      <w:pPr>
        <w:spacing w:line="240" w:lineRule="auto"/>
        <w:rPr>
          <w:rFonts w:ascii="Times New Roman" w:hAnsi="Times New Roman" w:cs="Times New Roman"/>
          <w:sz w:val="24"/>
          <w:szCs w:val="24"/>
          <w:lang w:eastAsia="en-GB"/>
        </w:rPr>
      </w:pPr>
    </w:p>
    <w:p w14:paraId="5626AAD7" w14:textId="77777777" w:rsidR="009B5D76" w:rsidRPr="00F74716" w:rsidRDefault="009B5D76" w:rsidP="00C92080">
      <w:pPr>
        <w:spacing w:line="240" w:lineRule="auto"/>
        <w:rPr>
          <w:rFonts w:ascii="Times New Roman" w:hAnsi="Times New Roman" w:cs="Times New Roman"/>
          <w:sz w:val="24"/>
          <w:szCs w:val="24"/>
          <w:lang w:eastAsia="en-GB"/>
        </w:rPr>
      </w:pPr>
    </w:p>
    <w:tbl>
      <w:tblPr>
        <w:tblStyle w:val="Mriekatabuky"/>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677"/>
      </w:tblGrid>
      <w:tr w:rsidR="00E316C8" w:rsidRPr="00F74716" w14:paraId="5E131E4F" w14:textId="626CB333" w:rsidTr="00E316C8">
        <w:tc>
          <w:tcPr>
            <w:tcW w:w="4390" w:type="dxa"/>
          </w:tcPr>
          <w:p w14:paraId="69689E07" w14:textId="77777777" w:rsidR="0015271B" w:rsidRPr="00F74716" w:rsidRDefault="0015271B" w:rsidP="00C92080">
            <w:pPr>
              <w:tabs>
                <w:tab w:val="right" w:pos="5028"/>
              </w:tabs>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Za</w:t>
            </w:r>
          </w:p>
          <w:p w14:paraId="042A3933" w14:textId="77777777" w:rsidR="00E316C8" w:rsidRDefault="0015271B" w:rsidP="00C92080">
            <w:pPr>
              <w:jc w:val="left"/>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Slovenskú republiku</w:t>
            </w:r>
          </w:p>
          <w:p w14:paraId="279D7873" w14:textId="77777777" w:rsidR="000D7392" w:rsidRDefault="000D7392" w:rsidP="00C92080">
            <w:pPr>
              <w:jc w:val="left"/>
              <w:rPr>
                <w:rFonts w:ascii="Times New Roman" w:hAnsi="Times New Roman" w:cs="Times New Roman"/>
                <w:b/>
                <w:sz w:val="24"/>
                <w:szCs w:val="24"/>
                <w:lang w:eastAsia="en-GB"/>
              </w:rPr>
            </w:pPr>
          </w:p>
          <w:p w14:paraId="0051D2DD" w14:textId="6BC18576" w:rsidR="000D7392" w:rsidRPr="000D7392" w:rsidRDefault="000D7392" w:rsidP="00C92080">
            <w:pPr>
              <w:jc w:val="left"/>
              <w:rPr>
                <w:rFonts w:ascii="Times New Roman" w:hAnsi="Times New Roman" w:cs="Times New Roman"/>
                <w:sz w:val="24"/>
                <w:szCs w:val="24"/>
                <w:lang w:eastAsia="en-GB"/>
              </w:rPr>
            </w:pPr>
            <w:r w:rsidRPr="000D7392">
              <w:rPr>
                <w:rFonts w:ascii="Times New Roman" w:hAnsi="Times New Roman" w:cs="Times New Roman"/>
                <w:sz w:val="24"/>
                <w:szCs w:val="24"/>
                <w:lang w:eastAsia="en-GB"/>
              </w:rPr>
              <w:t>Denisa Saková</w:t>
            </w:r>
            <w:r>
              <w:rPr>
                <w:rFonts w:ascii="Times New Roman" w:hAnsi="Times New Roman" w:cs="Times New Roman"/>
                <w:sz w:val="24"/>
                <w:szCs w:val="24"/>
                <w:lang w:eastAsia="en-GB"/>
              </w:rPr>
              <w:t xml:space="preserve"> v. r.</w:t>
            </w:r>
          </w:p>
        </w:tc>
        <w:tc>
          <w:tcPr>
            <w:tcW w:w="4677" w:type="dxa"/>
          </w:tcPr>
          <w:p w14:paraId="5C1189E8" w14:textId="77777777" w:rsidR="0015271B" w:rsidRPr="00F74716" w:rsidRDefault="0015271B" w:rsidP="00C92080">
            <w:pPr>
              <w:jc w:val="left"/>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 xml:space="preserve">Za </w:t>
            </w:r>
          </w:p>
          <w:p w14:paraId="19311462" w14:textId="77777777" w:rsidR="000D7392" w:rsidRDefault="0015271B" w:rsidP="00C92080">
            <w:pPr>
              <w:tabs>
                <w:tab w:val="right" w:pos="5028"/>
              </w:tabs>
              <w:rPr>
                <w:rFonts w:ascii="Times New Roman" w:hAnsi="Times New Roman" w:cs="Times New Roman"/>
                <w:b/>
                <w:sz w:val="24"/>
                <w:szCs w:val="24"/>
                <w:lang w:eastAsia="en-GB"/>
              </w:rPr>
            </w:pPr>
            <w:r w:rsidRPr="00F74716">
              <w:rPr>
                <w:rFonts w:ascii="Times New Roman" w:hAnsi="Times New Roman" w:cs="Times New Roman"/>
                <w:b/>
                <w:sz w:val="24"/>
                <w:szCs w:val="24"/>
                <w:lang w:eastAsia="en-GB"/>
              </w:rPr>
              <w:t>Brazílsku federatívnu republiku</w:t>
            </w:r>
          </w:p>
          <w:p w14:paraId="5BE22734" w14:textId="77777777" w:rsidR="000D7392" w:rsidRDefault="000D7392" w:rsidP="00C92080">
            <w:pPr>
              <w:tabs>
                <w:tab w:val="right" w:pos="5028"/>
              </w:tabs>
              <w:rPr>
                <w:rFonts w:ascii="Times New Roman" w:hAnsi="Times New Roman" w:cs="Times New Roman"/>
                <w:b/>
                <w:sz w:val="24"/>
                <w:szCs w:val="24"/>
                <w:lang w:eastAsia="en-GB"/>
              </w:rPr>
            </w:pPr>
          </w:p>
          <w:p w14:paraId="53A6456D" w14:textId="54DB1AC0" w:rsidR="0015271B" w:rsidRPr="000D7392" w:rsidRDefault="000D7392" w:rsidP="00C92080">
            <w:pPr>
              <w:tabs>
                <w:tab w:val="right" w:pos="5028"/>
              </w:tabs>
              <w:rPr>
                <w:rFonts w:ascii="Times New Roman" w:hAnsi="Times New Roman" w:cs="Times New Roman"/>
                <w:b/>
                <w:sz w:val="24"/>
                <w:szCs w:val="24"/>
                <w:lang w:eastAsia="en-GB"/>
              </w:rPr>
            </w:pPr>
            <w:proofErr w:type="spellStart"/>
            <w:r w:rsidRPr="000D7392">
              <w:rPr>
                <w:rFonts w:ascii="Times New Roman" w:hAnsi="Times New Roman" w:cs="Times New Roman"/>
                <w:sz w:val="24"/>
                <w:szCs w:val="24"/>
                <w:lang w:eastAsia="en-GB"/>
              </w:rPr>
              <w:t>Mauro</w:t>
            </w:r>
            <w:proofErr w:type="spellEnd"/>
            <w:r w:rsidRPr="000D7392">
              <w:rPr>
                <w:rFonts w:ascii="Times New Roman" w:hAnsi="Times New Roman" w:cs="Times New Roman"/>
                <w:sz w:val="24"/>
                <w:szCs w:val="24"/>
                <w:lang w:eastAsia="en-GB"/>
              </w:rPr>
              <w:t xml:space="preserve"> </w:t>
            </w:r>
            <w:proofErr w:type="spellStart"/>
            <w:r w:rsidRPr="000D7392">
              <w:rPr>
                <w:rFonts w:ascii="Times New Roman" w:hAnsi="Times New Roman" w:cs="Times New Roman"/>
                <w:sz w:val="24"/>
                <w:szCs w:val="24"/>
                <w:lang w:eastAsia="en-GB"/>
              </w:rPr>
              <w:t>Vieira</w:t>
            </w:r>
            <w:proofErr w:type="spellEnd"/>
            <w:r>
              <w:rPr>
                <w:rFonts w:ascii="Times New Roman" w:hAnsi="Times New Roman" w:cs="Times New Roman"/>
                <w:sz w:val="24"/>
                <w:szCs w:val="24"/>
                <w:lang w:eastAsia="en-GB"/>
              </w:rPr>
              <w:t xml:space="preserve"> v. r.</w:t>
            </w:r>
            <w:r w:rsidR="0015271B" w:rsidRPr="000D7392">
              <w:rPr>
                <w:rFonts w:ascii="Times New Roman" w:hAnsi="Times New Roman" w:cs="Times New Roman"/>
                <w:b/>
                <w:sz w:val="24"/>
                <w:szCs w:val="24"/>
                <w:lang w:eastAsia="en-GB"/>
              </w:rPr>
              <w:t xml:space="preserve"> </w:t>
            </w:r>
          </w:p>
          <w:p w14:paraId="7F23A1B0" w14:textId="2729B166" w:rsidR="00E316C8" w:rsidRPr="00F74716" w:rsidRDefault="00E316C8" w:rsidP="00C92080">
            <w:pPr>
              <w:tabs>
                <w:tab w:val="right" w:pos="5028"/>
              </w:tabs>
              <w:rPr>
                <w:rFonts w:ascii="Times New Roman" w:hAnsi="Times New Roman" w:cs="Times New Roman"/>
                <w:b/>
                <w:sz w:val="24"/>
                <w:szCs w:val="24"/>
                <w:lang w:eastAsia="en-GB"/>
              </w:rPr>
            </w:pPr>
          </w:p>
        </w:tc>
      </w:tr>
    </w:tbl>
    <w:p w14:paraId="2DBF6AA8" w14:textId="10E73F54" w:rsidR="00E316C8" w:rsidRPr="00AB1CC2" w:rsidRDefault="00E316C8" w:rsidP="009B5D76">
      <w:pPr>
        <w:rPr>
          <w:rFonts w:ascii="Times New Roman" w:hAnsi="Times New Roman" w:cs="Times New Roman"/>
          <w:sz w:val="24"/>
          <w:szCs w:val="24"/>
          <w:lang w:eastAsia="en-GB"/>
        </w:rPr>
      </w:pPr>
      <w:r w:rsidRPr="00AB1CC2">
        <w:rPr>
          <w:rFonts w:ascii="Times New Roman" w:hAnsi="Times New Roman" w:cs="Times New Roman"/>
          <w:sz w:val="24"/>
          <w:szCs w:val="24"/>
          <w:lang w:eastAsia="en-GB"/>
        </w:rPr>
        <w:t xml:space="preserve"> </w:t>
      </w:r>
    </w:p>
    <w:p w14:paraId="3A8644C2" w14:textId="77777777" w:rsidR="009B5D76" w:rsidRPr="00AB1CC2" w:rsidRDefault="009B5D76" w:rsidP="009B5D76">
      <w:pPr>
        <w:rPr>
          <w:rFonts w:ascii="Times New Roman" w:hAnsi="Times New Roman" w:cs="Times New Roman"/>
          <w:sz w:val="24"/>
          <w:szCs w:val="24"/>
          <w:lang w:eastAsia="en-GB"/>
        </w:rPr>
      </w:pPr>
    </w:p>
    <w:p w14:paraId="09902E66" w14:textId="77777777" w:rsidR="009B5D76" w:rsidRPr="00AB1CC2" w:rsidRDefault="009B5D76" w:rsidP="009B5D76">
      <w:pPr>
        <w:rPr>
          <w:rFonts w:ascii="Times New Roman" w:hAnsi="Times New Roman" w:cs="Times New Roman"/>
          <w:sz w:val="24"/>
          <w:szCs w:val="24"/>
          <w:lang w:eastAsia="en-GB"/>
        </w:rPr>
      </w:pPr>
    </w:p>
    <w:p w14:paraId="337EAB28" w14:textId="77777777" w:rsidR="009B5D76" w:rsidRPr="00AB1CC2" w:rsidRDefault="009B5D76" w:rsidP="009B5D76">
      <w:pPr>
        <w:rPr>
          <w:rFonts w:ascii="Times New Roman" w:hAnsi="Times New Roman" w:cs="Times New Roman"/>
          <w:sz w:val="24"/>
          <w:szCs w:val="24"/>
          <w:lang w:eastAsia="en-GB"/>
        </w:rPr>
      </w:pPr>
    </w:p>
    <w:p w14:paraId="2A351B18" w14:textId="77777777" w:rsidR="009B5D76" w:rsidRPr="00AB1CC2" w:rsidRDefault="009B5D76" w:rsidP="009B5D76">
      <w:pPr>
        <w:rPr>
          <w:rFonts w:ascii="Times New Roman" w:hAnsi="Times New Roman" w:cs="Times New Roman"/>
          <w:sz w:val="24"/>
          <w:szCs w:val="24"/>
          <w:lang w:eastAsia="en-GB"/>
        </w:rPr>
      </w:pPr>
    </w:p>
    <w:p w14:paraId="45A655E5" w14:textId="77777777" w:rsidR="004B78B0" w:rsidRPr="00AB1CC2" w:rsidRDefault="004B78B0" w:rsidP="004B78B0">
      <w:pPr>
        <w:ind w:left="1416" w:hanging="708"/>
        <w:rPr>
          <w:rFonts w:ascii="Times New Roman" w:hAnsi="Times New Roman" w:cs="Times New Roman"/>
          <w:sz w:val="24"/>
          <w:szCs w:val="24"/>
        </w:rPr>
      </w:pPr>
    </w:p>
    <w:p w14:paraId="7909C805" w14:textId="77777777" w:rsidR="00D5530C" w:rsidRPr="00AB1CC2" w:rsidRDefault="00D5530C" w:rsidP="00D5530C">
      <w:pPr>
        <w:jc w:val="center"/>
        <w:rPr>
          <w:rFonts w:ascii="Times New Roman" w:hAnsi="Times New Roman" w:cs="Times New Roman"/>
          <w:bCs/>
          <w:color w:val="202122"/>
          <w:sz w:val="24"/>
          <w:szCs w:val="24"/>
          <w:shd w:val="clear" w:color="auto" w:fill="FFFFFF"/>
        </w:rPr>
      </w:pPr>
    </w:p>
    <w:p w14:paraId="074B5A63" w14:textId="77777777" w:rsidR="002A48C6" w:rsidRPr="00AB1CC2" w:rsidRDefault="002A48C6" w:rsidP="002A48C6">
      <w:pPr>
        <w:rPr>
          <w:rFonts w:ascii="Times New Roman" w:hAnsi="Times New Roman" w:cs="Times New Roman"/>
          <w:bCs/>
          <w:color w:val="202122"/>
          <w:sz w:val="24"/>
          <w:szCs w:val="24"/>
          <w:shd w:val="clear" w:color="auto" w:fill="FFFFFF"/>
        </w:rPr>
      </w:pPr>
    </w:p>
    <w:p w14:paraId="720E90AF" w14:textId="77777777" w:rsidR="001274FB" w:rsidRPr="00AB1CC2" w:rsidRDefault="001274FB" w:rsidP="001274FB">
      <w:pPr>
        <w:rPr>
          <w:rFonts w:ascii="Times New Roman" w:hAnsi="Times New Roman" w:cs="Times New Roman"/>
          <w:bCs/>
          <w:color w:val="202122"/>
          <w:sz w:val="24"/>
          <w:szCs w:val="24"/>
          <w:shd w:val="clear" w:color="auto" w:fill="FFFFFF"/>
        </w:rPr>
      </w:pPr>
    </w:p>
    <w:p w14:paraId="33D170D4" w14:textId="77777777" w:rsidR="001274FB" w:rsidRPr="00AB1CC2" w:rsidRDefault="001274FB" w:rsidP="001274FB">
      <w:pPr>
        <w:rPr>
          <w:rFonts w:ascii="Times New Roman" w:hAnsi="Times New Roman" w:cs="Times New Roman"/>
          <w:bCs/>
          <w:color w:val="202122"/>
          <w:sz w:val="24"/>
          <w:szCs w:val="24"/>
          <w:shd w:val="clear" w:color="auto" w:fill="FFFFFF"/>
        </w:rPr>
      </w:pPr>
    </w:p>
    <w:p w14:paraId="04E2342F" w14:textId="77777777" w:rsidR="000677DC" w:rsidRPr="00AB1CC2" w:rsidRDefault="000677DC" w:rsidP="000677DC">
      <w:pPr>
        <w:ind w:left="708"/>
        <w:rPr>
          <w:rFonts w:ascii="Times New Roman" w:hAnsi="Times New Roman" w:cs="Times New Roman"/>
          <w:bCs/>
          <w:color w:val="202122"/>
          <w:sz w:val="24"/>
          <w:szCs w:val="24"/>
          <w:shd w:val="clear" w:color="auto" w:fill="FFFFFF"/>
        </w:rPr>
      </w:pPr>
    </w:p>
    <w:p w14:paraId="74F8A744" w14:textId="77777777" w:rsidR="000677DC" w:rsidRPr="00AB1CC2" w:rsidRDefault="000677DC" w:rsidP="004863AB">
      <w:pPr>
        <w:jc w:val="center"/>
        <w:rPr>
          <w:rFonts w:ascii="Times New Roman" w:hAnsi="Times New Roman" w:cs="Times New Roman"/>
          <w:bCs/>
          <w:color w:val="202122"/>
          <w:sz w:val="24"/>
          <w:szCs w:val="24"/>
          <w:shd w:val="clear" w:color="auto" w:fill="FFFFFF"/>
        </w:rPr>
      </w:pPr>
    </w:p>
    <w:p w14:paraId="0235E4C0" w14:textId="77777777" w:rsidR="004863AB" w:rsidRPr="00AB1CC2" w:rsidRDefault="004863AB" w:rsidP="004863AB">
      <w:pPr>
        <w:rPr>
          <w:rFonts w:ascii="Times New Roman" w:hAnsi="Times New Roman" w:cs="Times New Roman"/>
          <w:bCs/>
          <w:color w:val="202122"/>
          <w:sz w:val="24"/>
          <w:szCs w:val="24"/>
          <w:shd w:val="clear" w:color="auto" w:fill="FFFFFF"/>
        </w:rPr>
      </w:pPr>
    </w:p>
    <w:p w14:paraId="689555C4" w14:textId="77777777" w:rsidR="00551BB5" w:rsidRPr="00AB1CC2" w:rsidRDefault="00551BB5" w:rsidP="00551BB5">
      <w:pPr>
        <w:rPr>
          <w:rFonts w:ascii="Times New Roman" w:hAnsi="Times New Roman" w:cs="Times New Roman"/>
          <w:b/>
          <w:sz w:val="24"/>
          <w:szCs w:val="24"/>
        </w:rPr>
      </w:pPr>
      <w:r w:rsidRPr="00AB1CC2">
        <w:rPr>
          <w:rFonts w:ascii="Times New Roman" w:hAnsi="Times New Roman" w:cs="Times New Roman"/>
          <w:b/>
          <w:sz w:val="24"/>
          <w:szCs w:val="24"/>
        </w:rPr>
        <w:t xml:space="preserve"> </w:t>
      </w:r>
    </w:p>
    <w:sectPr w:rsidR="00551BB5" w:rsidRPr="00AB1CC2" w:rsidSect="00465306">
      <w:footerReference w:type="default" r:id="rId7"/>
      <w:pgSz w:w="11906" w:h="16838"/>
      <w:pgMar w:top="1417" w:right="1417" w:bottom="1417" w:left="1417" w:header="1134"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5C481" w14:textId="77777777" w:rsidR="006C682C" w:rsidRDefault="006C682C" w:rsidP="00790848">
      <w:pPr>
        <w:spacing w:line="240" w:lineRule="auto"/>
      </w:pPr>
      <w:r>
        <w:separator/>
      </w:r>
    </w:p>
  </w:endnote>
  <w:endnote w:type="continuationSeparator" w:id="0">
    <w:p w14:paraId="51FB64F3" w14:textId="77777777" w:rsidR="006C682C" w:rsidRDefault="006C682C" w:rsidP="007908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315693744"/>
      <w:docPartObj>
        <w:docPartGallery w:val="Page Numbers (Bottom of Page)"/>
        <w:docPartUnique/>
      </w:docPartObj>
    </w:sdtPr>
    <w:sdtEndPr/>
    <w:sdtContent>
      <w:p w14:paraId="15786FDE" w14:textId="5C1F2EF9" w:rsidR="00790848" w:rsidRPr="00790848" w:rsidRDefault="00790848">
        <w:pPr>
          <w:pStyle w:val="Pta"/>
          <w:jc w:val="center"/>
          <w:rPr>
            <w:rFonts w:ascii="Times New Roman" w:hAnsi="Times New Roman" w:cs="Times New Roman"/>
            <w:sz w:val="24"/>
            <w:szCs w:val="24"/>
          </w:rPr>
        </w:pPr>
        <w:r w:rsidRPr="00F74716">
          <w:rPr>
            <w:rFonts w:ascii="Times New Roman" w:hAnsi="Times New Roman" w:cs="Times New Roman"/>
            <w:sz w:val="20"/>
            <w:szCs w:val="20"/>
          </w:rPr>
          <w:fldChar w:fldCharType="begin"/>
        </w:r>
        <w:r w:rsidRPr="00F74716">
          <w:rPr>
            <w:rFonts w:ascii="Times New Roman" w:hAnsi="Times New Roman" w:cs="Times New Roman"/>
            <w:sz w:val="20"/>
            <w:szCs w:val="20"/>
          </w:rPr>
          <w:instrText>PAGE   \* MERGEFORMAT</w:instrText>
        </w:r>
        <w:r w:rsidRPr="00F74716">
          <w:rPr>
            <w:rFonts w:ascii="Times New Roman" w:hAnsi="Times New Roman" w:cs="Times New Roman"/>
            <w:sz w:val="20"/>
            <w:szCs w:val="20"/>
          </w:rPr>
          <w:fldChar w:fldCharType="separate"/>
        </w:r>
        <w:r w:rsidR="00465306">
          <w:rPr>
            <w:rFonts w:ascii="Times New Roman" w:hAnsi="Times New Roman" w:cs="Times New Roman"/>
            <w:noProof/>
            <w:sz w:val="20"/>
            <w:szCs w:val="20"/>
          </w:rPr>
          <w:t>1</w:t>
        </w:r>
        <w:r w:rsidRPr="00F74716">
          <w:rPr>
            <w:rFonts w:ascii="Times New Roman" w:hAnsi="Times New Roman" w:cs="Times New Roman"/>
            <w:sz w:val="20"/>
            <w:szCs w:val="20"/>
          </w:rPr>
          <w:fldChar w:fldCharType="end"/>
        </w:r>
      </w:p>
    </w:sdtContent>
  </w:sdt>
  <w:p w14:paraId="48685670" w14:textId="6A4CFA9D" w:rsidR="00790848" w:rsidRDefault="00F74716" w:rsidP="00F74716">
    <w:pPr>
      <w:pStyle w:val="Pta"/>
      <w:tabs>
        <w:tab w:val="clear" w:pos="4536"/>
        <w:tab w:val="clear" w:pos="9072"/>
        <w:tab w:val="left" w:pos="542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2B39EE" w14:textId="77777777" w:rsidR="006C682C" w:rsidRDefault="006C682C" w:rsidP="00790848">
      <w:pPr>
        <w:spacing w:line="240" w:lineRule="auto"/>
      </w:pPr>
      <w:r>
        <w:separator/>
      </w:r>
    </w:p>
  </w:footnote>
  <w:footnote w:type="continuationSeparator" w:id="0">
    <w:p w14:paraId="28B16387" w14:textId="77777777" w:rsidR="006C682C" w:rsidRDefault="006C682C" w:rsidP="007908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B6A"/>
    <w:rsid w:val="00004667"/>
    <w:rsid w:val="00034135"/>
    <w:rsid w:val="0004108F"/>
    <w:rsid w:val="000677DC"/>
    <w:rsid w:val="000D7392"/>
    <w:rsid w:val="001274FB"/>
    <w:rsid w:val="00136057"/>
    <w:rsid w:val="0015271B"/>
    <w:rsid w:val="00164F37"/>
    <w:rsid w:val="00173FEB"/>
    <w:rsid w:val="001E73E6"/>
    <w:rsid w:val="00203464"/>
    <w:rsid w:val="00283DA1"/>
    <w:rsid w:val="002A48C6"/>
    <w:rsid w:val="002B26FA"/>
    <w:rsid w:val="002B34FF"/>
    <w:rsid w:val="002D242F"/>
    <w:rsid w:val="00316E47"/>
    <w:rsid w:val="003232CF"/>
    <w:rsid w:val="003272AF"/>
    <w:rsid w:val="00356D7F"/>
    <w:rsid w:val="00373F02"/>
    <w:rsid w:val="003837B8"/>
    <w:rsid w:val="003B0B1D"/>
    <w:rsid w:val="003D11A5"/>
    <w:rsid w:val="00426EC1"/>
    <w:rsid w:val="00465306"/>
    <w:rsid w:val="004863AB"/>
    <w:rsid w:val="00486715"/>
    <w:rsid w:val="004B78B0"/>
    <w:rsid w:val="004E3CB7"/>
    <w:rsid w:val="0050389F"/>
    <w:rsid w:val="00545E2C"/>
    <w:rsid w:val="00551BB5"/>
    <w:rsid w:val="005B0C36"/>
    <w:rsid w:val="006656C9"/>
    <w:rsid w:val="006B3A97"/>
    <w:rsid w:val="006C313A"/>
    <w:rsid w:val="006C682C"/>
    <w:rsid w:val="00702B30"/>
    <w:rsid w:val="00714705"/>
    <w:rsid w:val="007203DC"/>
    <w:rsid w:val="0074648E"/>
    <w:rsid w:val="00776D96"/>
    <w:rsid w:val="00790848"/>
    <w:rsid w:val="007B63CC"/>
    <w:rsid w:val="007D5FFC"/>
    <w:rsid w:val="00814818"/>
    <w:rsid w:val="00830318"/>
    <w:rsid w:val="008363A1"/>
    <w:rsid w:val="008623A5"/>
    <w:rsid w:val="00886E47"/>
    <w:rsid w:val="008C6797"/>
    <w:rsid w:val="00967544"/>
    <w:rsid w:val="00990D15"/>
    <w:rsid w:val="009A6B73"/>
    <w:rsid w:val="009B5D76"/>
    <w:rsid w:val="009C61BF"/>
    <w:rsid w:val="009F6204"/>
    <w:rsid w:val="00A16956"/>
    <w:rsid w:val="00A43109"/>
    <w:rsid w:val="00A9525D"/>
    <w:rsid w:val="00AB1CC2"/>
    <w:rsid w:val="00AE2245"/>
    <w:rsid w:val="00B1679D"/>
    <w:rsid w:val="00B21C5D"/>
    <w:rsid w:val="00B329F7"/>
    <w:rsid w:val="00B56574"/>
    <w:rsid w:val="00BA3F89"/>
    <w:rsid w:val="00BC48E7"/>
    <w:rsid w:val="00C2526F"/>
    <w:rsid w:val="00C92080"/>
    <w:rsid w:val="00CD621B"/>
    <w:rsid w:val="00CF33E8"/>
    <w:rsid w:val="00D5530C"/>
    <w:rsid w:val="00D61B6A"/>
    <w:rsid w:val="00D64FBC"/>
    <w:rsid w:val="00DB3E18"/>
    <w:rsid w:val="00DC1490"/>
    <w:rsid w:val="00DD552D"/>
    <w:rsid w:val="00E164B1"/>
    <w:rsid w:val="00E316C8"/>
    <w:rsid w:val="00E501EB"/>
    <w:rsid w:val="00EB31D8"/>
    <w:rsid w:val="00EC403B"/>
    <w:rsid w:val="00EF04D9"/>
    <w:rsid w:val="00F04B8D"/>
    <w:rsid w:val="00F74716"/>
    <w:rsid w:val="00FC1D32"/>
    <w:rsid w:val="00FF1D19"/>
    <w:rsid w:val="00FF23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547396F"/>
  <w15:chartTrackingRefBased/>
  <w15:docId w15:val="{F4211F82-4E3B-436E-9B76-73592AB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51BB5"/>
    <w:pPr>
      <w:spacing w:after="0"/>
      <w:jc w:val="both"/>
    </w:pPr>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A43109"/>
    <w:rPr>
      <w:sz w:val="16"/>
      <w:szCs w:val="16"/>
    </w:rPr>
  </w:style>
  <w:style w:type="paragraph" w:styleId="Textkomentra">
    <w:name w:val="annotation text"/>
    <w:basedOn w:val="Normlny"/>
    <w:link w:val="TextkomentraChar"/>
    <w:uiPriority w:val="99"/>
    <w:semiHidden/>
    <w:unhideWhenUsed/>
    <w:rsid w:val="00A43109"/>
    <w:pPr>
      <w:spacing w:line="240" w:lineRule="auto"/>
    </w:pPr>
    <w:rPr>
      <w:sz w:val="20"/>
      <w:szCs w:val="20"/>
    </w:rPr>
  </w:style>
  <w:style w:type="character" w:customStyle="1" w:styleId="TextkomentraChar">
    <w:name w:val="Text komentára Char"/>
    <w:basedOn w:val="Predvolenpsmoodseku"/>
    <w:link w:val="Textkomentra"/>
    <w:uiPriority w:val="99"/>
    <w:semiHidden/>
    <w:rsid w:val="00A4310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A43109"/>
    <w:rPr>
      <w:b/>
      <w:bCs/>
    </w:rPr>
  </w:style>
  <w:style w:type="character" w:customStyle="1" w:styleId="PredmetkomentraChar">
    <w:name w:val="Predmet komentára Char"/>
    <w:basedOn w:val="TextkomentraChar"/>
    <w:link w:val="Predmetkomentra"/>
    <w:uiPriority w:val="99"/>
    <w:semiHidden/>
    <w:rsid w:val="00A43109"/>
    <w:rPr>
      <w:rFonts w:ascii="Arial" w:hAnsi="Arial"/>
      <w:b/>
      <w:bCs/>
      <w:sz w:val="20"/>
      <w:szCs w:val="20"/>
    </w:rPr>
  </w:style>
  <w:style w:type="paragraph" w:styleId="Textbubliny">
    <w:name w:val="Balloon Text"/>
    <w:basedOn w:val="Normlny"/>
    <w:link w:val="TextbublinyChar"/>
    <w:uiPriority w:val="99"/>
    <w:semiHidden/>
    <w:unhideWhenUsed/>
    <w:rsid w:val="00A43109"/>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109"/>
    <w:rPr>
      <w:rFonts w:ascii="Segoe UI" w:hAnsi="Segoe UI" w:cs="Segoe UI"/>
      <w:sz w:val="18"/>
      <w:szCs w:val="18"/>
    </w:rPr>
  </w:style>
  <w:style w:type="table" w:styleId="Mriekatabuky">
    <w:name w:val="Table Grid"/>
    <w:basedOn w:val="Normlnatabuka"/>
    <w:uiPriority w:val="39"/>
    <w:rsid w:val="00E316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790848"/>
    <w:pPr>
      <w:tabs>
        <w:tab w:val="center" w:pos="4536"/>
        <w:tab w:val="right" w:pos="9072"/>
      </w:tabs>
      <w:spacing w:line="240" w:lineRule="auto"/>
    </w:pPr>
  </w:style>
  <w:style w:type="character" w:customStyle="1" w:styleId="HlavikaChar">
    <w:name w:val="Hlavička Char"/>
    <w:basedOn w:val="Predvolenpsmoodseku"/>
    <w:link w:val="Hlavika"/>
    <w:uiPriority w:val="99"/>
    <w:rsid w:val="00790848"/>
    <w:rPr>
      <w:rFonts w:ascii="Arial" w:hAnsi="Arial"/>
    </w:rPr>
  </w:style>
  <w:style w:type="paragraph" w:styleId="Pta">
    <w:name w:val="footer"/>
    <w:basedOn w:val="Normlny"/>
    <w:link w:val="PtaChar"/>
    <w:uiPriority w:val="99"/>
    <w:unhideWhenUsed/>
    <w:rsid w:val="00790848"/>
    <w:pPr>
      <w:tabs>
        <w:tab w:val="center" w:pos="4536"/>
        <w:tab w:val="right" w:pos="9072"/>
      </w:tabs>
      <w:spacing w:line="240" w:lineRule="auto"/>
    </w:pPr>
  </w:style>
  <w:style w:type="character" w:customStyle="1" w:styleId="PtaChar">
    <w:name w:val="Päta Char"/>
    <w:basedOn w:val="Predvolenpsmoodseku"/>
    <w:link w:val="Pta"/>
    <w:uiPriority w:val="99"/>
    <w:rsid w:val="0079084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9411-FB89-40C2-905A-32E7EBA54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4348</Words>
  <Characters>24784</Characters>
  <Application>Microsoft Office Word</Application>
  <DocSecurity>0</DocSecurity>
  <Lines>206</Lines>
  <Paragraphs>58</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29074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Kuchar Jakub</dc:creator>
  <cp:keywords/>
  <dc:description/>
  <cp:lastModifiedBy>Metodika@skdp.sk</cp:lastModifiedBy>
  <cp:revision>2</cp:revision>
  <dcterms:created xsi:type="dcterms:W3CDTF">2025-04-08T08:14:00Z</dcterms:created>
  <dcterms:modified xsi:type="dcterms:W3CDTF">2025-04-08T08:14:00Z</dcterms:modified>
</cp:coreProperties>
</file>