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5721B" w14:textId="77777777" w:rsidR="00D72BD6" w:rsidRPr="00060E64" w:rsidRDefault="00D72BD6" w:rsidP="00D36312">
      <w:pPr>
        <w:jc w:val="center"/>
        <w:rPr>
          <w:b/>
          <w:bCs/>
        </w:rPr>
      </w:pPr>
      <w:r w:rsidRPr="00060E64">
        <w:rPr>
          <w:b/>
          <w:bCs/>
        </w:rPr>
        <w:t>Dôvodová správa</w:t>
      </w:r>
    </w:p>
    <w:p w14:paraId="7D072995" w14:textId="77777777" w:rsidR="00D72BD6" w:rsidRPr="00060E64" w:rsidRDefault="00D72BD6" w:rsidP="00D36312">
      <w:pPr>
        <w:jc w:val="both"/>
        <w:rPr>
          <w:b/>
          <w:bCs/>
        </w:rPr>
      </w:pPr>
    </w:p>
    <w:p w14:paraId="16D326AD" w14:textId="77777777" w:rsidR="000078CD" w:rsidRPr="00060E64" w:rsidRDefault="000D797E" w:rsidP="00D36312">
      <w:pPr>
        <w:pStyle w:val="Zkladntext2"/>
        <w:spacing w:after="0"/>
        <w:ind w:left="0"/>
        <w:rPr>
          <w:b/>
          <w:bCs/>
        </w:rPr>
      </w:pPr>
      <w:r w:rsidRPr="00060E64">
        <w:rPr>
          <w:b/>
          <w:bCs/>
        </w:rPr>
        <w:t xml:space="preserve">B. </w:t>
      </w:r>
      <w:r w:rsidR="00D72BD6" w:rsidRPr="00060E64">
        <w:rPr>
          <w:b/>
          <w:bCs/>
        </w:rPr>
        <w:t>Osobitná časť</w:t>
      </w:r>
    </w:p>
    <w:p w14:paraId="3D7F83E7" w14:textId="77777777" w:rsidR="000078CD" w:rsidRPr="00060E64" w:rsidRDefault="000078CD" w:rsidP="00D36312">
      <w:pPr>
        <w:pStyle w:val="Zkladntext2"/>
        <w:spacing w:after="0"/>
        <w:ind w:left="0"/>
        <w:jc w:val="center"/>
        <w:rPr>
          <w:bCs/>
        </w:rPr>
      </w:pPr>
    </w:p>
    <w:p w14:paraId="5FF41294" w14:textId="77777777" w:rsidR="003369A1" w:rsidRPr="00060E64" w:rsidRDefault="000078CD" w:rsidP="00D36312">
      <w:pPr>
        <w:autoSpaceDE w:val="0"/>
        <w:autoSpaceDN w:val="0"/>
        <w:adjustRightInd w:val="0"/>
        <w:rPr>
          <w:b/>
          <w:bCs/>
          <w:color w:val="231F20"/>
        </w:rPr>
      </w:pPr>
      <w:r w:rsidRPr="00060E64">
        <w:rPr>
          <w:b/>
          <w:bCs/>
          <w:color w:val="231F20"/>
        </w:rPr>
        <w:t>K čl. I</w:t>
      </w:r>
    </w:p>
    <w:p w14:paraId="4DCD3896" w14:textId="62524A5A" w:rsidR="00110614" w:rsidRDefault="00110614" w:rsidP="00D36312">
      <w:pPr>
        <w:pStyle w:val="Zkladntext"/>
        <w:spacing w:after="0"/>
        <w:jc w:val="both"/>
        <w:rPr>
          <w:u w:val="single"/>
        </w:rPr>
      </w:pPr>
      <w:r>
        <w:rPr>
          <w:u w:val="single"/>
        </w:rPr>
        <w:t>K bodu 1</w:t>
      </w:r>
    </w:p>
    <w:p w14:paraId="09FB5B4E" w14:textId="6F479F04" w:rsidR="00110614" w:rsidRDefault="00110614" w:rsidP="00D36312">
      <w:pPr>
        <w:pStyle w:val="Zkladntext"/>
        <w:spacing w:after="0"/>
        <w:jc w:val="both"/>
      </w:pPr>
      <w:r>
        <w:t>Aktualizuje sa znenie poznámky pod čiarou k odkazu 5.</w:t>
      </w:r>
    </w:p>
    <w:p w14:paraId="29AC48CD" w14:textId="77777777" w:rsidR="00110614" w:rsidRPr="004C4FCB" w:rsidRDefault="00110614" w:rsidP="00D36312">
      <w:pPr>
        <w:pStyle w:val="Zkladntext"/>
        <w:spacing w:after="0"/>
        <w:jc w:val="both"/>
      </w:pPr>
    </w:p>
    <w:p w14:paraId="3179938E" w14:textId="4D8A5BA0" w:rsidR="00F55CD2" w:rsidRPr="00060E64" w:rsidRDefault="002C3CEA" w:rsidP="00D36312">
      <w:pPr>
        <w:pStyle w:val="Zkladntext"/>
        <w:spacing w:after="0"/>
        <w:jc w:val="both"/>
        <w:rPr>
          <w:u w:val="single"/>
        </w:rPr>
      </w:pPr>
      <w:r w:rsidRPr="00060E64">
        <w:rPr>
          <w:u w:val="single"/>
        </w:rPr>
        <w:t>K bod</w:t>
      </w:r>
      <w:r w:rsidR="002949EB" w:rsidRPr="00060E64">
        <w:rPr>
          <w:u w:val="single"/>
        </w:rPr>
        <w:t>u</w:t>
      </w:r>
      <w:r w:rsidRPr="00060E64">
        <w:rPr>
          <w:u w:val="single"/>
        </w:rPr>
        <w:t xml:space="preserve"> </w:t>
      </w:r>
      <w:r w:rsidR="004C4FCB">
        <w:rPr>
          <w:u w:val="single"/>
        </w:rPr>
        <w:t>2</w:t>
      </w:r>
    </w:p>
    <w:p w14:paraId="43E0E8CF" w14:textId="36E7AE29" w:rsidR="004D68AD" w:rsidRDefault="00E64302" w:rsidP="00D36312">
      <w:pPr>
        <w:pStyle w:val="Zkladntext"/>
        <w:spacing w:after="0"/>
        <w:jc w:val="both"/>
      </w:pPr>
      <w:r>
        <w:t>Spresňuje sa spôsob, akým môže dôjsť k schváleniu miesta, na ktorom sa vykonáva colná kontrola a ktorým sa súčasne stanovujú podmienky pre výkon colnej kontroly.</w:t>
      </w:r>
    </w:p>
    <w:p w14:paraId="27702855" w14:textId="77777777" w:rsidR="009D336E" w:rsidRPr="00060E64" w:rsidRDefault="009D336E" w:rsidP="00D36312">
      <w:pPr>
        <w:pStyle w:val="Zkladntext"/>
        <w:spacing w:after="0"/>
        <w:jc w:val="both"/>
      </w:pPr>
    </w:p>
    <w:p w14:paraId="072D8985" w14:textId="4FE9E9C8" w:rsidR="002F469B" w:rsidRPr="00060E64" w:rsidRDefault="002F469B" w:rsidP="002F469B">
      <w:pPr>
        <w:pStyle w:val="Zkladntext"/>
        <w:spacing w:after="0"/>
        <w:jc w:val="both"/>
        <w:rPr>
          <w:u w:val="single"/>
        </w:rPr>
      </w:pPr>
      <w:r w:rsidRPr="00060E64">
        <w:rPr>
          <w:u w:val="single"/>
        </w:rPr>
        <w:t xml:space="preserve">K bodu </w:t>
      </w:r>
      <w:r w:rsidR="004C4FCB">
        <w:rPr>
          <w:u w:val="single"/>
        </w:rPr>
        <w:t>3</w:t>
      </w:r>
    </w:p>
    <w:p w14:paraId="7E18597A" w14:textId="0FC91B34" w:rsidR="002F469B" w:rsidRDefault="00A76FB2" w:rsidP="00D36312">
      <w:pPr>
        <w:pStyle w:val="Zkladntext"/>
        <w:spacing w:after="0"/>
        <w:jc w:val="both"/>
      </w:pPr>
      <w:r>
        <w:t xml:space="preserve">Colná kontrola tovaru predloženého v colnom priestore alebo na mieste určenom colným orgánom sa vykonáva počas určených úradných hodín. Na základe žiadosti deklaranta môže colný úrad rozhodnúť o vykonaní colnej kontroly tovaru mimo určených úradných hodín. </w:t>
      </w:r>
      <w:r w:rsidR="000F0361">
        <w:t>V prípade vykonania takejto kontroly a v prípade vykonania kontroly na mieste schválenom colným orgánom je deklarant povinný uhradiť colnému úradu s tým spojené náklady</w:t>
      </w:r>
      <w:r w:rsidR="00594E98">
        <w:t xml:space="preserve">, a to </w:t>
      </w:r>
      <w:r w:rsidR="00035590">
        <w:t xml:space="preserve">za každú </w:t>
      </w:r>
      <w:r w:rsidR="00594E98">
        <w:t>aj začatú hodinu colnej kontroly tovaru a cesty potrebnej na dostavenie sa na miesto colnej kontroly tovaru a späť.</w:t>
      </w:r>
      <w:r w:rsidR="000F0361">
        <w:t xml:space="preserve"> V súčasnosti je výška týchto nákladov uvedená v § 26 ods. 5 zákona. </w:t>
      </w:r>
      <w:r w:rsidR="00074295">
        <w:t xml:space="preserve">Uplatňovaním predmetného ustanovenia v praxi sa dospelo k záveru, že predmetná výška nákladov </w:t>
      </w:r>
      <w:r w:rsidR="00FE1E8D">
        <w:t xml:space="preserve">neodzrkadľuje súčasnú </w:t>
      </w:r>
      <w:r w:rsidR="00C20975">
        <w:t xml:space="preserve">ekonomickú </w:t>
      </w:r>
      <w:r w:rsidR="0066334F">
        <w:t xml:space="preserve">situáciu, </w:t>
      </w:r>
      <w:r w:rsidR="00FE1E8D">
        <w:t>napr</w:t>
      </w:r>
      <w:r w:rsidR="0066334F">
        <w:t>íklad</w:t>
      </w:r>
      <w:r w:rsidR="00FE1E8D">
        <w:t xml:space="preserve"> na trhu s pohonnými </w:t>
      </w:r>
      <w:r w:rsidR="00C20975">
        <w:t xml:space="preserve">látkami </w:t>
      </w:r>
      <w:r w:rsidR="00FE1E8D">
        <w:t xml:space="preserve">(spotreba pohonných </w:t>
      </w:r>
      <w:r w:rsidR="00C20975">
        <w:t xml:space="preserve">látok </w:t>
      </w:r>
      <w:r w:rsidR="00FE1E8D">
        <w:t xml:space="preserve">v súvislosti s dostavením sa na miesto colnej kontroly tovaru </w:t>
      </w:r>
      <w:r w:rsidR="00C20975">
        <w:t xml:space="preserve">cestným </w:t>
      </w:r>
      <w:r w:rsidR="00FE1E8D">
        <w:t>motorovým vozidlom).</w:t>
      </w:r>
      <w:r w:rsidR="00F71CB3">
        <w:t xml:space="preserve"> Vzhľadom na stále sa meniacu ekonomickú situáciu a s tým spojenú </w:t>
      </w:r>
      <w:r w:rsidR="00C20975">
        <w:t xml:space="preserve">zvyšujúcu sa úroveň </w:t>
      </w:r>
      <w:r w:rsidR="00F71CB3">
        <w:t>infláci</w:t>
      </w:r>
      <w:r w:rsidR="00C20975">
        <w:t>e</w:t>
      </w:r>
      <w:r w:rsidR="00F71CB3">
        <w:t>, ako aj na dĺžku legislatívneho procesu pri schvaľovaní návrhu novely Colného zákona</w:t>
      </w:r>
      <w:r w:rsidR="00C20975">
        <w:t xml:space="preserve"> v prípade potreby zmeny výšky predmetných nákladov</w:t>
      </w:r>
      <w:r w:rsidR="00F71CB3">
        <w:t>, sa n</w:t>
      </w:r>
      <w:r w:rsidR="000F0361">
        <w:t xml:space="preserve">avrhuje, aby výška nákladov bola ustanovená vo vykonávacom predpise k Colnému zákonu. </w:t>
      </w:r>
    </w:p>
    <w:p w14:paraId="64EB800A" w14:textId="77777777" w:rsidR="00DA69B4" w:rsidRPr="00060E64" w:rsidRDefault="00DA69B4" w:rsidP="00D36312">
      <w:pPr>
        <w:pStyle w:val="Zkladntext"/>
        <w:spacing w:after="0"/>
        <w:jc w:val="both"/>
      </w:pPr>
    </w:p>
    <w:p w14:paraId="477AB847" w14:textId="5BBA83A2" w:rsidR="002F469B" w:rsidRPr="00060E64" w:rsidRDefault="002F469B" w:rsidP="002F469B">
      <w:pPr>
        <w:pStyle w:val="Zkladntext"/>
        <w:spacing w:after="0"/>
        <w:jc w:val="both"/>
        <w:rPr>
          <w:u w:val="single"/>
        </w:rPr>
      </w:pPr>
      <w:r w:rsidRPr="00060E64">
        <w:rPr>
          <w:u w:val="single"/>
        </w:rPr>
        <w:t xml:space="preserve">K bodu </w:t>
      </w:r>
      <w:r w:rsidR="004C4FCB">
        <w:rPr>
          <w:u w:val="single"/>
        </w:rPr>
        <w:t>4</w:t>
      </w:r>
    </w:p>
    <w:p w14:paraId="790171E1" w14:textId="0721A586" w:rsidR="002F469B" w:rsidRDefault="00DA3DC9" w:rsidP="00D36312">
      <w:pPr>
        <w:pStyle w:val="Zkladntext"/>
        <w:spacing w:after="0"/>
        <w:jc w:val="both"/>
      </w:pPr>
      <w:r>
        <w:t>V nadväznosti na navrhovanú úpravu v § 26 ods. 5 zákona sa formulačne upravuje aj znenie § 26 ods. 6 zákona.</w:t>
      </w:r>
    </w:p>
    <w:p w14:paraId="30D7CBE4" w14:textId="516364EF" w:rsidR="00742460" w:rsidRDefault="00742460" w:rsidP="00D36312">
      <w:pPr>
        <w:pStyle w:val="Zkladntext"/>
        <w:spacing w:after="0"/>
        <w:jc w:val="both"/>
      </w:pPr>
    </w:p>
    <w:p w14:paraId="6D2411B1" w14:textId="1D58BFDC" w:rsidR="00742460" w:rsidRPr="00742460" w:rsidRDefault="00742460" w:rsidP="00D36312">
      <w:pPr>
        <w:pStyle w:val="Zkladntext"/>
        <w:spacing w:after="0"/>
        <w:jc w:val="both"/>
        <w:rPr>
          <w:u w:val="single"/>
        </w:rPr>
      </w:pPr>
      <w:r w:rsidRPr="00742460">
        <w:rPr>
          <w:u w:val="single"/>
        </w:rPr>
        <w:t xml:space="preserve">K bodu </w:t>
      </w:r>
      <w:r w:rsidR="004C4FCB">
        <w:rPr>
          <w:u w:val="single"/>
        </w:rPr>
        <w:t>5</w:t>
      </w:r>
    </w:p>
    <w:p w14:paraId="050B2A26" w14:textId="7993F907" w:rsidR="00DA3DC9" w:rsidRDefault="00742460" w:rsidP="00D36312">
      <w:pPr>
        <w:pStyle w:val="Zkladntext"/>
        <w:spacing w:after="0"/>
        <w:jc w:val="both"/>
      </w:pPr>
      <w:r>
        <w:t>Ide o </w:t>
      </w:r>
      <w:r w:rsidR="004158D2">
        <w:t>rozšírenie</w:t>
      </w:r>
      <w:r>
        <w:t xml:space="preserve"> znenia § 26</w:t>
      </w:r>
      <w:r w:rsidR="004A76C0">
        <w:t xml:space="preserve"> ods. 7 zákona, z ktorého vyplýva povinnosť uhradiť náklady súvisiace s vykonaním colnej kontroly tovaru mimo určených úradných hodín alebo na mieste schválenom colným orgánom, ak sa takáto colná kontrola neuskutoční z dôvodu na strane deklaranta. Táto povinnosť sa b</w:t>
      </w:r>
      <w:r w:rsidR="00043E55">
        <w:t>ude okrem deklaranta, ktorý je schváleným hospodárskym subjektom</w:t>
      </w:r>
      <w:r w:rsidR="004A76C0">
        <w:t>, vzťahovať aj na drž</w:t>
      </w:r>
      <w:r w:rsidR="00043E55">
        <w:t>iteľov povolení</w:t>
      </w:r>
      <w:r w:rsidR="004A76C0">
        <w:t xml:space="preserve"> pre zjednodušené postupy.</w:t>
      </w:r>
    </w:p>
    <w:p w14:paraId="3CC5839E" w14:textId="6596D748" w:rsidR="00D83F2B" w:rsidRDefault="00D83F2B" w:rsidP="00D36312">
      <w:pPr>
        <w:pStyle w:val="Zkladntext"/>
        <w:spacing w:after="0"/>
        <w:jc w:val="both"/>
      </w:pPr>
    </w:p>
    <w:p w14:paraId="66CDC716" w14:textId="182230B5" w:rsidR="00D83F2B" w:rsidRPr="00D83F2B" w:rsidRDefault="00D83F2B" w:rsidP="00D36312">
      <w:pPr>
        <w:pStyle w:val="Zkladntext"/>
        <w:spacing w:after="0"/>
        <w:jc w:val="both"/>
        <w:rPr>
          <w:u w:val="single"/>
        </w:rPr>
      </w:pPr>
      <w:r w:rsidRPr="00D83F2B">
        <w:rPr>
          <w:u w:val="single"/>
        </w:rPr>
        <w:t xml:space="preserve">K bodu </w:t>
      </w:r>
      <w:r w:rsidR="004C4FCB">
        <w:rPr>
          <w:u w:val="single"/>
        </w:rPr>
        <w:t>6</w:t>
      </w:r>
    </w:p>
    <w:p w14:paraId="19ABC976" w14:textId="44B07FF6" w:rsidR="00D83F2B" w:rsidRDefault="00D83F2B" w:rsidP="00D36312">
      <w:pPr>
        <w:pStyle w:val="Zkladntext"/>
        <w:spacing w:after="0"/>
        <w:jc w:val="both"/>
      </w:pPr>
      <w:r>
        <w:t>Ustanovenie § 26 ods. 11 zákona sa rozširuje o ďalší tovar, pri ktorom c</w:t>
      </w:r>
      <w:r w:rsidRPr="00D83F2B">
        <w:t>olný úrad vykoná colnú kontrolu prednostne, a to aj mimo určených úradných hodín</w:t>
      </w:r>
      <w:r>
        <w:t>.</w:t>
      </w:r>
      <w:r w:rsidR="001F3B0E">
        <w:t xml:space="preserve"> Pôjde o tovar deklarovaný Ministerstvom obrany Slovenskej republiky na stanovené účely.</w:t>
      </w:r>
    </w:p>
    <w:p w14:paraId="253970E9" w14:textId="77777777" w:rsidR="006E58D1" w:rsidRPr="00060E64" w:rsidRDefault="006E58D1" w:rsidP="00D36312">
      <w:pPr>
        <w:pStyle w:val="Zkladntext"/>
        <w:spacing w:after="0"/>
        <w:jc w:val="both"/>
      </w:pPr>
    </w:p>
    <w:p w14:paraId="70F7F350" w14:textId="70C524E0" w:rsidR="002F469B" w:rsidRPr="00060E64" w:rsidRDefault="002F469B" w:rsidP="002F469B">
      <w:pPr>
        <w:pStyle w:val="Zkladntext"/>
        <w:spacing w:after="0"/>
        <w:jc w:val="both"/>
        <w:rPr>
          <w:u w:val="single"/>
        </w:rPr>
      </w:pPr>
      <w:r w:rsidRPr="00060E64">
        <w:rPr>
          <w:u w:val="single"/>
        </w:rPr>
        <w:t xml:space="preserve">K bodu </w:t>
      </w:r>
      <w:r w:rsidR="004C4FCB">
        <w:rPr>
          <w:u w:val="single"/>
        </w:rPr>
        <w:t>7</w:t>
      </w:r>
    </w:p>
    <w:p w14:paraId="49FC593A" w14:textId="3489CEBA" w:rsidR="002F469B" w:rsidRDefault="009063A6" w:rsidP="00D36312">
      <w:pPr>
        <w:pStyle w:val="Zkladntext"/>
        <w:spacing w:after="0"/>
        <w:jc w:val="both"/>
      </w:pPr>
      <w:r>
        <w:t xml:space="preserve">Navrhuje sa, aby </w:t>
      </w:r>
      <w:r w:rsidR="00C339CF">
        <w:t xml:space="preserve">sa </w:t>
      </w:r>
      <w:r w:rsidR="00E64302">
        <w:t>podmienky pre výkon colnej kontroly mimo</w:t>
      </w:r>
      <w:r w:rsidR="00820AFA">
        <w:t xml:space="preserve"> colného priestoru alebo úradných hodín </w:t>
      </w:r>
      <w:r w:rsidR="00C339CF">
        <w:t>použil</w:t>
      </w:r>
      <w:r w:rsidR="00E64302">
        <w:t>i</w:t>
      </w:r>
      <w:r w:rsidR="00C339CF">
        <w:t xml:space="preserve"> aj </w:t>
      </w:r>
      <w:r w:rsidR="00CE2B50">
        <w:t>pri</w:t>
      </w:r>
      <w:r w:rsidR="00C339CF">
        <w:t xml:space="preserve"> vývoz</w:t>
      </w:r>
      <w:r w:rsidR="00CE2B50">
        <w:t>e</w:t>
      </w:r>
      <w:r w:rsidR="00C339CF">
        <w:t xml:space="preserve"> </w:t>
      </w:r>
      <w:r w:rsidR="00FE4791">
        <w:t xml:space="preserve">tovaru </w:t>
      </w:r>
      <w:r w:rsidR="00C339CF">
        <w:t>a pri preprave</w:t>
      </w:r>
      <w:r w:rsidR="002F5919">
        <w:t xml:space="preserve"> </w:t>
      </w:r>
      <w:r w:rsidR="00C339CF">
        <w:t>v rámci dočasného uskladnenia tovaru.</w:t>
      </w:r>
    </w:p>
    <w:p w14:paraId="25CC93D5" w14:textId="3D7815E7" w:rsidR="00742460" w:rsidRDefault="00742460" w:rsidP="00D36312">
      <w:pPr>
        <w:pStyle w:val="Zkladntext"/>
        <w:spacing w:after="0"/>
        <w:jc w:val="both"/>
      </w:pPr>
    </w:p>
    <w:p w14:paraId="42ED0B6C" w14:textId="562489EE" w:rsidR="00742460" w:rsidRPr="006E58D1" w:rsidRDefault="00742460" w:rsidP="00D36312">
      <w:pPr>
        <w:pStyle w:val="Zkladntext"/>
        <w:spacing w:after="0"/>
        <w:jc w:val="both"/>
        <w:rPr>
          <w:u w:val="single"/>
        </w:rPr>
      </w:pPr>
      <w:r w:rsidRPr="006E58D1">
        <w:rPr>
          <w:u w:val="single"/>
        </w:rPr>
        <w:lastRenderedPageBreak/>
        <w:t xml:space="preserve">K bodu </w:t>
      </w:r>
      <w:r w:rsidR="004C4FCB">
        <w:rPr>
          <w:u w:val="single"/>
        </w:rPr>
        <w:t>8</w:t>
      </w:r>
    </w:p>
    <w:p w14:paraId="7CD9EBAE" w14:textId="64770F85" w:rsidR="00742460" w:rsidRDefault="00742460" w:rsidP="00D36312">
      <w:pPr>
        <w:pStyle w:val="Zkladntext"/>
        <w:spacing w:after="0"/>
        <w:jc w:val="both"/>
      </w:pPr>
      <w:r>
        <w:t>Ide o úpravu súvisiacu s vypustením § 31 zákona.</w:t>
      </w:r>
    </w:p>
    <w:p w14:paraId="5F01101F" w14:textId="71B7464E" w:rsidR="00A36104" w:rsidRDefault="00A36104" w:rsidP="00D36312">
      <w:pPr>
        <w:pStyle w:val="Zkladntext"/>
        <w:spacing w:after="0"/>
        <w:jc w:val="both"/>
      </w:pPr>
    </w:p>
    <w:p w14:paraId="1F1118B2" w14:textId="52CC404F" w:rsidR="00A36104" w:rsidRPr="00A36104" w:rsidRDefault="00A36104" w:rsidP="00D36312">
      <w:pPr>
        <w:pStyle w:val="Zkladntext"/>
        <w:spacing w:after="0"/>
        <w:jc w:val="both"/>
        <w:rPr>
          <w:u w:val="single"/>
        </w:rPr>
      </w:pPr>
      <w:r w:rsidRPr="00A36104">
        <w:rPr>
          <w:u w:val="single"/>
        </w:rPr>
        <w:t xml:space="preserve">K bodu </w:t>
      </w:r>
      <w:r w:rsidR="00BC1E0B">
        <w:rPr>
          <w:u w:val="single"/>
        </w:rPr>
        <w:t>9</w:t>
      </w:r>
    </w:p>
    <w:p w14:paraId="6FA27ADE" w14:textId="2D0E76F0" w:rsidR="00894D4C" w:rsidRDefault="00894D4C" w:rsidP="00D36312">
      <w:pPr>
        <w:pStyle w:val="Zkladntext"/>
        <w:spacing w:after="0"/>
        <w:jc w:val="both"/>
      </w:pPr>
      <w:r>
        <w:t>Vypustenie § 30 a 31 zákona je reakciou na zrušenie čl. 196 až 204 nariadenia Európskeho parlamentu a Rady (EÚ) č. 1308/2013 zo 17. decembra 2013, ktorým sa vytvára spoločná organizácia trhov s poľnohospodárskymi výrobkami, a ktorým sa zrušujú</w:t>
      </w:r>
      <w:r w:rsidRPr="00894D4C">
        <w:t xml:space="preserve"> nariadenia Rady (EHS) č. 922/72, (EHS) č. 234/79, (ES) č. 1037/2001 a (ES) č. 1234/2007</w:t>
      </w:r>
      <w:r>
        <w:t>.</w:t>
      </w:r>
    </w:p>
    <w:p w14:paraId="75FCC708" w14:textId="77777777" w:rsidR="002514E1" w:rsidRDefault="002514E1" w:rsidP="00D36312">
      <w:pPr>
        <w:pStyle w:val="Zkladntext"/>
        <w:spacing w:after="0"/>
        <w:jc w:val="both"/>
      </w:pPr>
    </w:p>
    <w:p w14:paraId="6EF2341E" w14:textId="00CBF02B" w:rsidR="00E64302" w:rsidRDefault="00A36104" w:rsidP="0064280F">
      <w:pPr>
        <w:pStyle w:val="Zkladntext"/>
        <w:spacing w:after="0"/>
        <w:jc w:val="both"/>
      </w:pPr>
      <w:r w:rsidRPr="00A36104">
        <w:rPr>
          <w:u w:val="single"/>
        </w:rPr>
        <w:t xml:space="preserve">K bodu </w:t>
      </w:r>
      <w:r w:rsidR="00BC1E0B">
        <w:rPr>
          <w:u w:val="single"/>
        </w:rPr>
        <w:t>10</w:t>
      </w:r>
    </w:p>
    <w:p w14:paraId="761E5240" w14:textId="441EB966" w:rsidR="00E64302" w:rsidRDefault="00134952" w:rsidP="00E64302">
      <w:pPr>
        <w:pStyle w:val="Zkladntext"/>
        <w:spacing w:after="0"/>
        <w:jc w:val="both"/>
      </w:pPr>
      <w:r>
        <w:t>Ide o p</w:t>
      </w:r>
      <w:r w:rsidR="00E64302">
        <w:t>recizovanie znenia splnomocňovacieho ustanovenia, ktoré sa týka prílohy č. 6 k vyhláške k Colnému zákonu a zosúladenie rozsahu tejto prílohy s </w:t>
      </w:r>
      <w:r w:rsidR="00E64302" w:rsidRPr="00EE6807">
        <w:t>prílohami A</w:t>
      </w:r>
      <w:r w:rsidR="00966AA2">
        <w:t>, B a</w:t>
      </w:r>
      <w:r w:rsidR="00E64302" w:rsidRPr="00EE6807">
        <w:t> D d</w:t>
      </w:r>
      <w:r w:rsidR="00E64302">
        <w:t>elegovaného nariadenia Komisie (EÚ) 2015/2446 v platnom znení.</w:t>
      </w:r>
    </w:p>
    <w:p w14:paraId="403DCEF1" w14:textId="16A6E62C" w:rsidR="0064280F" w:rsidRPr="005136D4" w:rsidRDefault="00E64302" w:rsidP="00E64302">
      <w:pPr>
        <w:pStyle w:val="Zkladntext"/>
        <w:spacing w:after="0"/>
        <w:jc w:val="both"/>
      </w:pPr>
      <w:r>
        <w:t xml:space="preserve">V prílohe č. 7 k vyhláške Ministerstva financií SR č. 161/2016 Z. z., ktorou sa vykonávajú niektoré ustanovenia Colného zákona, je ustanovený zoznam kódov používaných pri vypĺňaní colného vyhlásenia a vyhlásenia o spätnom vývoze. </w:t>
      </w:r>
      <w:r w:rsidRPr="005136D4">
        <w:t xml:space="preserve">Z dôvodu potreby rýchlejšej reakcie na požiadavky smerujúce k zmene </w:t>
      </w:r>
      <w:r>
        <w:t>kódov</w:t>
      </w:r>
      <w:r w:rsidRPr="005136D4">
        <w:t xml:space="preserve"> a nadväzne aj </w:t>
      </w:r>
      <w:r>
        <w:t xml:space="preserve">na </w:t>
      </w:r>
      <w:r w:rsidRPr="005136D4">
        <w:t xml:space="preserve">informovanie podnikateľskej verejnosti o takýchto zmenách v dostatočnom časovom predstihu sa navrhuje, aby tieto </w:t>
      </w:r>
      <w:r>
        <w:t>kódy zverejňovalo</w:t>
      </w:r>
      <w:r w:rsidRPr="005136D4">
        <w:t xml:space="preserve"> Finančné riaditeľstvo SR na svojom webovom sídle. </w:t>
      </w:r>
      <w:r>
        <w:t xml:space="preserve">Súčasne sa navrhuje, aby rovnakým spôsobom mohli byť zverejňované aj prípadné požiadavky na kódy používané pri vypĺňaní </w:t>
      </w:r>
      <w:r w:rsidR="00742460">
        <w:t xml:space="preserve">vyhlásení na dočasné uskladnenie, </w:t>
      </w:r>
      <w:r>
        <w:t>oznámení, dôkazov</w:t>
      </w:r>
      <w:r w:rsidRPr="00BC32ED">
        <w:t xml:space="preserve"> colného statusu tovaru únie, žiadostí a</w:t>
      </w:r>
      <w:r>
        <w:t> </w:t>
      </w:r>
      <w:r w:rsidRPr="00BC32ED">
        <w:t>rozhodnutí</w:t>
      </w:r>
      <w:r>
        <w:t>.</w:t>
      </w:r>
      <w:r w:rsidRPr="005136D4">
        <w:t xml:space="preserve"> </w:t>
      </w:r>
      <w:r w:rsidR="0064280F" w:rsidRPr="005136D4">
        <w:t xml:space="preserve">  </w:t>
      </w:r>
    </w:p>
    <w:p w14:paraId="1AB6D7FA" w14:textId="77777777" w:rsidR="00A36104" w:rsidRPr="00060E64" w:rsidRDefault="00A36104" w:rsidP="00D36312">
      <w:pPr>
        <w:pStyle w:val="Zkladntext"/>
        <w:spacing w:after="0"/>
        <w:jc w:val="both"/>
      </w:pPr>
    </w:p>
    <w:p w14:paraId="2B3187FE" w14:textId="2AC95074" w:rsidR="00EA4105" w:rsidRPr="002679BC" w:rsidRDefault="002F469B" w:rsidP="00D934CE">
      <w:pPr>
        <w:pStyle w:val="Zkladntext"/>
        <w:spacing w:after="0"/>
        <w:jc w:val="both"/>
        <w:rPr>
          <w:u w:val="single"/>
        </w:rPr>
      </w:pPr>
      <w:r w:rsidRPr="00060E64">
        <w:rPr>
          <w:u w:val="single"/>
        </w:rPr>
        <w:t xml:space="preserve">K bodu </w:t>
      </w:r>
      <w:r w:rsidR="00513D39">
        <w:rPr>
          <w:u w:val="single"/>
        </w:rPr>
        <w:t>1</w:t>
      </w:r>
      <w:r w:rsidR="00BC1E0B">
        <w:rPr>
          <w:u w:val="single"/>
        </w:rPr>
        <w:t>1</w:t>
      </w:r>
    </w:p>
    <w:p w14:paraId="21CE85B1" w14:textId="55B84CA3" w:rsidR="00EA4105" w:rsidRDefault="00EA4105" w:rsidP="00EC6299">
      <w:pPr>
        <w:pStyle w:val="Zkladntext"/>
        <w:spacing w:after="0"/>
        <w:jc w:val="both"/>
      </w:pPr>
      <w:r>
        <w:t xml:space="preserve">Podľa čl. 61 ods. 1 nariadenia Rady (ES) č. </w:t>
      </w:r>
      <w:r w:rsidRPr="00060E64">
        <w:t>1186/2009</w:t>
      </w:r>
      <w:r w:rsidRPr="00F933D2">
        <w:t xml:space="preserve"> </w:t>
      </w:r>
      <w:r w:rsidRPr="0074637C">
        <w:t>ustanovujúce systém Spoločenstva pre oslobodenie od cla</w:t>
      </w:r>
      <w:r>
        <w:t xml:space="preserve"> sú od dovozného cla oslobodené </w:t>
      </w:r>
      <w:r w:rsidRPr="00566481">
        <w:t>základné potreby</w:t>
      </w:r>
      <w:r>
        <w:t xml:space="preserve"> (tovar, ktorý je potrebný na uspokojovanie okamžitých potrieb osôb, napr. potraviny, lieky, oblečenie a posteľná bielizeň) dovážané</w:t>
      </w:r>
      <w:r w:rsidR="0086184D">
        <w:t xml:space="preserve"> štátnymi</w:t>
      </w:r>
      <w:r>
        <w:t xml:space="preserve"> organizáci</w:t>
      </w:r>
      <w:r w:rsidR="0086184D">
        <w:t>ami</w:t>
      </w:r>
      <w:r>
        <w:t xml:space="preserve"> alebo in</w:t>
      </w:r>
      <w:r w:rsidR="0086184D">
        <w:t>ými</w:t>
      </w:r>
      <w:r>
        <w:t xml:space="preserve"> charitatívn</w:t>
      </w:r>
      <w:r w:rsidR="0086184D">
        <w:t>ymi</w:t>
      </w:r>
      <w:r>
        <w:t xml:space="preserve"> a dobročinn</w:t>
      </w:r>
      <w:r w:rsidR="0086184D">
        <w:t>ými</w:t>
      </w:r>
      <w:r>
        <w:t xml:space="preserve"> organizáci</w:t>
      </w:r>
      <w:r w:rsidR="0086184D">
        <w:t>ami</w:t>
      </w:r>
      <w:r>
        <w:t xml:space="preserve"> schválené príslušnými orgánmi na bezplatné rozdelenie týchto potrieb osobám, ktoré ich potrebujú</w:t>
      </w:r>
      <w:r w:rsidR="0086184D">
        <w:t xml:space="preserve">; </w:t>
      </w:r>
      <w:r w:rsidR="0086184D" w:rsidRPr="00566481">
        <w:t>tovar akéhokoľvek druhu zasielaný bezplatne</w:t>
      </w:r>
      <w:r w:rsidR="0086184D">
        <w:t xml:space="preserve"> bez akéhokoľvek obchodného zámeru odosielateľa osobou alebo organizáciou so sídlom mimo colného územia Európskej únie </w:t>
      </w:r>
      <w:r w:rsidR="00DD4731">
        <w:t>uvedeným</w:t>
      </w:r>
      <w:r w:rsidR="0086184D">
        <w:t xml:space="preserve"> organizáciám, ktoré sú určené na získavanie prostriedkov pri príležitostných charitatívnych akciách v prospech osôb, ktoré to potrebujú;</w:t>
      </w:r>
      <w:r w:rsidR="00DD4731">
        <w:t xml:space="preserve"> </w:t>
      </w:r>
      <w:r w:rsidR="0086184D" w:rsidRPr="00566481">
        <w:t>vybavenie a kancelárske zariadenie zasielané bezplatne</w:t>
      </w:r>
      <w:r w:rsidR="0086184D">
        <w:t xml:space="preserve"> bez akéhokoľvek obchodného zámeru odosielateľa osobou alebo organizáciou so sídlom mimo colného územia </w:t>
      </w:r>
      <w:r w:rsidR="00DD4731">
        <w:t>Európskej únie uvedeným organizáciám</w:t>
      </w:r>
      <w:r w:rsidR="0086184D">
        <w:t xml:space="preserve"> s cieľom použitia výhradne na ich prevádzkové potreby alebo na uskutočňovanie ich charitatívnych alebo dobročinných cieľov.</w:t>
      </w:r>
      <w:r>
        <w:t xml:space="preserve"> V zmysle čl. 74</w:t>
      </w:r>
      <w:r w:rsidR="00B30E3A">
        <w:t xml:space="preserve"> ods. 1</w:t>
      </w:r>
      <w:r>
        <w:t xml:space="preserve"> uvedeného nariadenia sú tieto </w:t>
      </w:r>
      <w:r w:rsidR="00B30E3A">
        <w:t xml:space="preserve">štátne organizácie alebo iné charitatívne a dobročinné </w:t>
      </w:r>
      <w:r>
        <w:t xml:space="preserve">organizácie oprávnené </w:t>
      </w:r>
      <w:r w:rsidRPr="0074637C">
        <w:t xml:space="preserve">dovážať bez cla </w:t>
      </w:r>
      <w:r>
        <w:t xml:space="preserve">aj </w:t>
      </w:r>
      <w:r w:rsidRPr="0074637C">
        <w:t xml:space="preserve">tovar určený na bezplatné pridelenie obetiam živelnej pohromy alebo na to, aby mohol byť bezplatne poskytnutý obetiam takýchto živelných pohrôm. </w:t>
      </w:r>
      <w:r w:rsidR="007F75A3">
        <w:t xml:space="preserve">Podmienkou pre priznanie oslobodenia je povinnosť organizácie viesť účtovníctvo, ktoré umožní príslušným orgánom kontrolovať jej finančné operácie, a poskytnúť všetky potrebné záruky. </w:t>
      </w:r>
      <w:r w:rsidR="00BA3CD8">
        <w:t>S cieľom</w:t>
      </w:r>
      <w:r>
        <w:t xml:space="preserve"> naplnenia predmetných ustanovení sa navrhovaným znením bližšie </w:t>
      </w:r>
      <w:r w:rsidR="00B30E3A">
        <w:t>vymedzuje</w:t>
      </w:r>
      <w:r>
        <w:t xml:space="preserve"> </w:t>
      </w:r>
      <w:r w:rsidR="00B30E3A">
        <w:t>pojem „</w:t>
      </w:r>
      <w:r w:rsidR="00C0217D">
        <w:t xml:space="preserve">schválená </w:t>
      </w:r>
      <w:r>
        <w:t xml:space="preserve">charitatívna organizácia alebo </w:t>
      </w:r>
      <w:r w:rsidR="00C0217D">
        <w:t xml:space="preserve">schválená </w:t>
      </w:r>
      <w:r>
        <w:t>dobročinná organizácia</w:t>
      </w:r>
      <w:r w:rsidR="00B30E3A">
        <w:t>“</w:t>
      </w:r>
      <w:r>
        <w:t>.</w:t>
      </w:r>
    </w:p>
    <w:p w14:paraId="0AEB907A" w14:textId="384F3B9A" w:rsidR="00EA4105" w:rsidRPr="0074637C" w:rsidRDefault="00EC6299" w:rsidP="00EA4105">
      <w:pPr>
        <w:pStyle w:val="Zkladntext"/>
        <w:spacing w:after="0"/>
        <w:jc w:val="both"/>
      </w:pPr>
      <w:r w:rsidRPr="00C0217D">
        <w:t xml:space="preserve">Ak ide o </w:t>
      </w:r>
      <w:r w:rsidR="00EA4105" w:rsidRPr="00C0217D">
        <w:t xml:space="preserve">dovoz tovaru, ktorý je určený na bezplatné pridelenie obetiam živelnej pohromy alebo aby mohol byť bezplatne poskytnutý obetiam takýchto živelných pohrôm, je priznanie  oslobodenia podmienené rozhodnutím Európskej komisie, ktorá koná na základe žiadosti členského štátu v súlade s postupom pri mimoriadnych udalostiach v stave núdze. </w:t>
      </w:r>
      <w:r w:rsidR="00B97859">
        <w:t>Ú</w:t>
      </w:r>
      <w:r w:rsidR="00EA4105" w:rsidRPr="00C0217D">
        <w:t xml:space="preserve">pravou </w:t>
      </w:r>
      <w:r w:rsidR="00B97859">
        <w:t xml:space="preserve">§ 52b </w:t>
      </w:r>
      <w:r w:rsidR="00EA4105" w:rsidRPr="00C0217D">
        <w:t xml:space="preserve">ods. </w:t>
      </w:r>
      <w:r w:rsidR="00C0217D" w:rsidRPr="00C0217D">
        <w:t>3</w:t>
      </w:r>
      <w:r w:rsidR="00EA4105" w:rsidRPr="00C0217D">
        <w:t xml:space="preserve"> sa preto navrhuje využiť </w:t>
      </w:r>
      <w:r w:rsidR="004158D2">
        <w:t>postup upravený v</w:t>
      </w:r>
      <w:r w:rsidR="00EA4105" w:rsidRPr="00C0217D">
        <w:t xml:space="preserve"> čl. 76 druho</w:t>
      </w:r>
      <w:r w:rsidR="004158D2">
        <w:t>m</w:t>
      </w:r>
      <w:r w:rsidR="00EA4105" w:rsidRPr="00C0217D">
        <w:t xml:space="preserve"> </w:t>
      </w:r>
      <w:proofErr w:type="spellStart"/>
      <w:r w:rsidR="00EA4105" w:rsidRPr="00C0217D">
        <w:t>pododseku</w:t>
      </w:r>
      <w:proofErr w:type="spellEnd"/>
      <w:r w:rsidR="00EA4105" w:rsidRPr="00C0217D">
        <w:t xml:space="preserve"> uvedeného </w:t>
      </w:r>
      <w:r w:rsidR="00EA4105" w:rsidRPr="00951F2F">
        <w:t xml:space="preserve">nariadenia, podľa ktorého colný úrad až do oznámenia rozhodnutia Európskej komisie </w:t>
      </w:r>
      <w:r w:rsidR="00EA4105" w:rsidRPr="00951F2F">
        <w:lastRenderedPageBreak/>
        <w:t>pozastaví platenie dovozného cla pri takomto tovare</w:t>
      </w:r>
      <w:r w:rsidR="00951F2F" w:rsidRPr="00951F2F">
        <w:t>, ak v</w:t>
      </w:r>
      <w:r w:rsidR="00951F2F" w:rsidRPr="00CF247E">
        <w:t xml:space="preserve"> uvedenom </w:t>
      </w:r>
      <w:r w:rsidR="00951F2F" w:rsidRPr="00566481">
        <w:t xml:space="preserve">období </w:t>
      </w:r>
      <w:r w:rsidR="00EA4105" w:rsidRPr="00951F2F">
        <w:t xml:space="preserve">dovážajúca organizácia </w:t>
      </w:r>
      <w:r w:rsidR="00951F2F" w:rsidRPr="00951F2F">
        <w:t xml:space="preserve">požiada o oslobodenie od dovozného cla, čím sa zároveň </w:t>
      </w:r>
      <w:r w:rsidR="00EA4105" w:rsidRPr="00951F2F">
        <w:t>zaviaže zaplatiť clo</w:t>
      </w:r>
      <w:r w:rsidR="00951F2F" w:rsidRPr="00951F2F">
        <w:t>, ak</w:t>
      </w:r>
      <w:r w:rsidR="00EA4105" w:rsidRPr="00951F2F">
        <w:t xml:space="preserve"> žiadosti Slovenskej republiky Európska komisia nevyhovie.</w:t>
      </w:r>
      <w:r w:rsidR="00EA4105" w:rsidRPr="0074637C">
        <w:t xml:space="preserve">  </w:t>
      </w:r>
    </w:p>
    <w:p w14:paraId="08687048" w14:textId="77777777" w:rsidR="00EA4105" w:rsidRPr="00060E64" w:rsidRDefault="00EA4105" w:rsidP="00D36312">
      <w:pPr>
        <w:pStyle w:val="Zkladntext"/>
        <w:spacing w:after="0"/>
        <w:jc w:val="both"/>
      </w:pPr>
    </w:p>
    <w:p w14:paraId="026C0941" w14:textId="082039C7" w:rsidR="002F469B" w:rsidRPr="00060E64" w:rsidRDefault="002F469B" w:rsidP="002F469B">
      <w:pPr>
        <w:pStyle w:val="Zkladntext"/>
        <w:spacing w:after="0"/>
        <w:jc w:val="both"/>
        <w:rPr>
          <w:u w:val="single"/>
        </w:rPr>
      </w:pPr>
      <w:r w:rsidRPr="00060E64">
        <w:rPr>
          <w:u w:val="single"/>
        </w:rPr>
        <w:t xml:space="preserve">K bodu </w:t>
      </w:r>
      <w:r w:rsidR="00513D39">
        <w:rPr>
          <w:u w:val="single"/>
        </w:rPr>
        <w:t>1</w:t>
      </w:r>
      <w:r w:rsidR="00BC1E0B">
        <w:rPr>
          <w:u w:val="single"/>
        </w:rPr>
        <w:t>2</w:t>
      </w:r>
    </w:p>
    <w:p w14:paraId="0DAB51F0" w14:textId="0AF4203B" w:rsidR="00E94D91" w:rsidRDefault="00977D25" w:rsidP="00D36312">
      <w:pPr>
        <w:pStyle w:val="Zkladntext"/>
        <w:spacing w:after="0"/>
        <w:jc w:val="both"/>
      </w:pPr>
      <w:r>
        <w:rPr>
          <w:color w:val="231F20"/>
        </w:rPr>
        <w:t>V § 53 ods. 4 zákona je ustanovená päťročná</w:t>
      </w:r>
      <w:r w:rsidR="006D4828" w:rsidRPr="006F1128">
        <w:rPr>
          <w:color w:val="231F20"/>
        </w:rPr>
        <w:t xml:space="preserve"> prekluzívna lehota na oznámenie </w:t>
      </w:r>
      <w:r w:rsidR="006D4828">
        <w:rPr>
          <w:color w:val="231F20"/>
        </w:rPr>
        <w:t xml:space="preserve">sumy </w:t>
      </w:r>
      <w:r w:rsidR="006D4828" w:rsidRPr="006F1128">
        <w:rPr>
          <w:color w:val="231F20"/>
        </w:rPr>
        <w:t>colného dlhu, ak</w:t>
      </w:r>
      <w:r>
        <w:rPr>
          <w:color w:val="231F20"/>
        </w:rPr>
        <w:t xml:space="preserve"> colný dlh </w:t>
      </w:r>
      <w:r w:rsidR="006D4828" w:rsidRPr="006F1128">
        <w:rPr>
          <w:color w:val="231F20"/>
        </w:rPr>
        <w:t>vznikol v</w:t>
      </w:r>
      <w:r>
        <w:rPr>
          <w:color w:val="231F20"/>
        </w:rPr>
        <w:t> </w:t>
      </w:r>
      <w:r w:rsidR="006D4828" w:rsidRPr="006F1128">
        <w:rPr>
          <w:color w:val="231F20"/>
        </w:rPr>
        <w:t>súvislosti</w:t>
      </w:r>
      <w:r>
        <w:rPr>
          <w:color w:val="231F20"/>
        </w:rPr>
        <w:t xml:space="preserve"> s konaním,</w:t>
      </w:r>
      <w:r w:rsidR="006D4828" w:rsidRPr="006F1128">
        <w:rPr>
          <w:color w:val="231F20"/>
        </w:rPr>
        <w:t xml:space="preserve"> ktoré v čase jeho uskutočnenia malo znaky trestného činu.</w:t>
      </w:r>
      <w:r w:rsidRPr="00977D25">
        <w:rPr>
          <w:color w:val="231F20"/>
        </w:rPr>
        <w:t xml:space="preserve"> </w:t>
      </w:r>
      <w:r w:rsidRPr="006F1128">
        <w:rPr>
          <w:color w:val="231F20"/>
        </w:rPr>
        <w:t>V</w:t>
      </w:r>
      <w:r>
        <w:rPr>
          <w:color w:val="231F20"/>
        </w:rPr>
        <w:t xml:space="preserve"> súlade so </w:t>
      </w:r>
      <w:r w:rsidRPr="00C11FD6">
        <w:rPr>
          <w:color w:val="231F20"/>
        </w:rPr>
        <w:t>znením čl. 103 ods. 2 Colného kódexu Únie sa navrhuje túto lehotu predĺžiť na 10 rokov</w:t>
      </w:r>
      <w:r w:rsidR="00894BBA" w:rsidRPr="00C11FD6">
        <w:rPr>
          <w:color w:val="231F20"/>
        </w:rPr>
        <w:t>. Dôvodom je zabezpečenie</w:t>
      </w:r>
      <w:r w:rsidR="006D4828" w:rsidRPr="00C11FD6">
        <w:t xml:space="preserve"> lepšej vymáhateľnosti</w:t>
      </w:r>
      <w:r w:rsidR="00690F04" w:rsidRPr="00C11FD6">
        <w:t xml:space="preserve"> tradičných vlastných zdrojov Európskej únie</w:t>
      </w:r>
      <w:r w:rsidR="00894BBA" w:rsidRPr="00C11FD6">
        <w:t>.</w:t>
      </w:r>
      <w:r w:rsidR="006D4828">
        <w:t xml:space="preserve"> </w:t>
      </w:r>
    </w:p>
    <w:p w14:paraId="26DC3371" w14:textId="0E070613" w:rsidR="00977D25" w:rsidRDefault="00977D25" w:rsidP="00D36312">
      <w:pPr>
        <w:pStyle w:val="Zkladntext"/>
        <w:spacing w:after="0"/>
        <w:jc w:val="both"/>
      </w:pPr>
    </w:p>
    <w:p w14:paraId="3E80B4FC" w14:textId="575538C8" w:rsidR="00A36104" w:rsidRPr="00A36104" w:rsidRDefault="00A36104" w:rsidP="00D36312">
      <w:pPr>
        <w:pStyle w:val="Zkladntext"/>
        <w:spacing w:after="0"/>
        <w:jc w:val="both"/>
        <w:rPr>
          <w:u w:val="single"/>
        </w:rPr>
      </w:pPr>
      <w:r w:rsidRPr="00A36104">
        <w:rPr>
          <w:u w:val="single"/>
        </w:rPr>
        <w:t xml:space="preserve">K bodu </w:t>
      </w:r>
      <w:r w:rsidR="00513D39">
        <w:rPr>
          <w:u w:val="single"/>
        </w:rPr>
        <w:t>1</w:t>
      </w:r>
      <w:r w:rsidR="00BC1E0B">
        <w:rPr>
          <w:u w:val="single"/>
        </w:rPr>
        <w:t>3</w:t>
      </w:r>
    </w:p>
    <w:p w14:paraId="3F2591D0" w14:textId="66C87D06" w:rsidR="00026A79" w:rsidRDefault="00512928" w:rsidP="000C1E74">
      <w:pPr>
        <w:pStyle w:val="Zkladntext"/>
        <w:spacing w:after="0"/>
        <w:jc w:val="both"/>
      </w:pPr>
      <w:r>
        <w:t>Znenie § 55a ods. 4 zákona ustanovuje, že r</w:t>
      </w:r>
      <w:r w:rsidRPr="00512928">
        <w:t>učiteľské vyhlásenie pri ručení vo forme jednotlivej záruky v elektronickej podobe musí byť podpísané kvalifikovaným elektronickým podpisom.</w:t>
      </w:r>
      <w:r>
        <w:t xml:space="preserve"> </w:t>
      </w:r>
      <w:r w:rsidR="007A1395">
        <w:t>V súlade so zákonom č. 305/2013 Z. z. o elektronickej podobe výkonu pôsobnosti orgánov verejnej moci a o zmene a doplnení niektorých zákonov (zákon o e-</w:t>
      </w:r>
      <w:proofErr w:type="spellStart"/>
      <w:r w:rsidR="007A1395">
        <w:t>Governmente</w:t>
      </w:r>
      <w:proofErr w:type="spellEnd"/>
      <w:r w:rsidR="007A1395">
        <w:t xml:space="preserve">) v znení neskorších predpisov sa </w:t>
      </w:r>
      <w:r w:rsidR="00026A79">
        <w:t>popri podpísaní kvalifikovaným elektronickým podpisom umožňuje ručiteľské vyhlásenie zapečatiť kvalifikovanou elektronickou pečaťou.</w:t>
      </w:r>
    </w:p>
    <w:p w14:paraId="61523878" w14:textId="464AF2E1" w:rsidR="0052104A" w:rsidRDefault="0052104A" w:rsidP="000C1E74">
      <w:pPr>
        <w:pStyle w:val="Zkladntext"/>
        <w:spacing w:after="0"/>
        <w:jc w:val="both"/>
      </w:pPr>
    </w:p>
    <w:p w14:paraId="7FF7EB71" w14:textId="60739013" w:rsidR="0052104A" w:rsidRPr="00CB702E" w:rsidRDefault="0052104A" w:rsidP="000C1E74">
      <w:pPr>
        <w:pStyle w:val="Zkladntext"/>
        <w:spacing w:after="0"/>
        <w:jc w:val="both"/>
        <w:rPr>
          <w:u w:val="single"/>
        </w:rPr>
      </w:pPr>
      <w:r w:rsidRPr="00CB702E">
        <w:rPr>
          <w:u w:val="single"/>
        </w:rPr>
        <w:t xml:space="preserve">K bodu </w:t>
      </w:r>
      <w:r w:rsidR="00513D39">
        <w:rPr>
          <w:u w:val="single"/>
        </w:rPr>
        <w:t>1</w:t>
      </w:r>
      <w:r w:rsidR="00BC1E0B">
        <w:rPr>
          <w:u w:val="single"/>
        </w:rPr>
        <w:t>4</w:t>
      </w:r>
    </w:p>
    <w:p w14:paraId="4543ABC1" w14:textId="637041B5" w:rsidR="002D441D" w:rsidRDefault="007A1395" w:rsidP="008E1426">
      <w:pPr>
        <w:pStyle w:val="Zkladntext"/>
        <w:spacing w:after="0"/>
        <w:jc w:val="both"/>
      </w:pPr>
      <w:r>
        <w:t>V</w:t>
      </w:r>
      <w:r w:rsidR="002D441D">
        <w:t> súlade s ustanovením čl.</w:t>
      </w:r>
      <w:r w:rsidR="00124A7C">
        <w:t xml:space="preserve"> 151 ods. 7 vykonávacieho nariadenia Komisie (EÚ) 2015/2447 k Colnému kódexu Únie </w:t>
      </w:r>
      <w:r w:rsidR="002D441D">
        <w:t xml:space="preserve">bol </w:t>
      </w:r>
      <w:r w:rsidR="00124A7C">
        <w:t xml:space="preserve">na základe splnomocňovacieho ustanovenia v § 55a ods. 7 zákona </w:t>
      </w:r>
      <w:r w:rsidR="002D441D">
        <w:t>v prílohe č. 12 k vyhláške Ministerstva financií Slovenskej republiky č. 161/2016 Z. z. ustanovený vzor ručiteľského vyhlásenia pri ručení vo forme celkovej záruky</w:t>
      </w:r>
      <w:r w:rsidR="00124A7C">
        <w:t>, čím bola vylúčená aplikácia vzoru ručiteľského vyhlásenia uvedeného v prílohe 32-03 uvedeného vykonávacieho nariadenia.</w:t>
      </w:r>
      <w:r w:rsidR="002D441D">
        <w:t xml:space="preserve"> </w:t>
      </w:r>
      <w:r>
        <w:t xml:space="preserve"> </w:t>
      </w:r>
    </w:p>
    <w:p w14:paraId="56A7D59D" w14:textId="319CE421" w:rsidR="00575594" w:rsidRDefault="002D441D" w:rsidP="008E1426">
      <w:pPr>
        <w:pStyle w:val="Zkladntext"/>
        <w:spacing w:after="0"/>
        <w:jc w:val="both"/>
      </w:pPr>
      <w:r>
        <w:t xml:space="preserve">Dňa </w:t>
      </w:r>
      <w:r w:rsidR="00575594">
        <w:t xml:space="preserve">1. </w:t>
      </w:r>
      <w:r w:rsidR="00F40A24">
        <w:t>decembr</w:t>
      </w:r>
      <w:r w:rsidR="006A2DBA">
        <w:t>a</w:t>
      </w:r>
      <w:r w:rsidR="00575594">
        <w:t xml:space="preserve"> 2023 </w:t>
      </w:r>
      <w:r>
        <w:t xml:space="preserve">Slovenská republika pristúpila </w:t>
      </w:r>
      <w:r w:rsidR="00575594">
        <w:t>k používaniu systému CDS (systém colných rozhodnutí) pri správe žiadostí a</w:t>
      </w:r>
      <w:r w:rsidR="008E5828">
        <w:t> </w:t>
      </w:r>
      <w:r w:rsidR="00575594">
        <w:t>povolení</w:t>
      </w:r>
      <w:r w:rsidR="008E5828">
        <w:t xml:space="preserve"> súvisiacich s colným konaním</w:t>
      </w:r>
      <w:r w:rsidR="00575594">
        <w:t>, ktoré sa uplatňujú na územ</w:t>
      </w:r>
      <w:r w:rsidR="00F40A24">
        <w:t>í Slovenskej republiky. K 11. marcu</w:t>
      </w:r>
      <w:r w:rsidR="00575594">
        <w:t xml:space="preserve"> 2024 Európska komisia nasadila </w:t>
      </w:r>
      <w:r w:rsidR="008B56DF">
        <w:t xml:space="preserve">do systému CDS </w:t>
      </w:r>
      <w:r w:rsidR="00575594">
        <w:t>zložku 1 projektu GUM</w:t>
      </w:r>
      <w:r w:rsidR="008E5828">
        <w:t xml:space="preserve"> (systém riadenia záruk)</w:t>
      </w:r>
      <w:r w:rsidR="00575594">
        <w:t>, v ktorom sú zapracované zmeny vyplývajúce z novej prílohy A delegovaného nariadenia Komisie (EÚ) 2015/2446</w:t>
      </w:r>
      <w:r w:rsidR="008B56DF">
        <w:t xml:space="preserve"> k Colnému kódexu Únie</w:t>
      </w:r>
      <w:r w:rsidR="00575594">
        <w:t xml:space="preserve"> a ktoré zodpovedajú formuláru ustanovenému v prílohe 32-03</w:t>
      </w:r>
      <w:r w:rsidR="00C563F1">
        <w:t xml:space="preserve"> </w:t>
      </w:r>
      <w:r w:rsidR="00861E6F">
        <w:t xml:space="preserve">(Záväzok ručiteľa </w:t>
      </w:r>
      <w:r w:rsidR="00251EB0">
        <w:t>-</w:t>
      </w:r>
      <w:r w:rsidR="00861E6F">
        <w:t xml:space="preserve"> Celková záruka) </w:t>
      </w:r>
      <w:r w:rsidR="00124A7C">
        <w:t xml:space="preserve">uvedeného </w:t>
      </w:r>
      <w:r w:rsidR="00C563F1">
        <w:t>vykonávacieho nariadenia</w:t>
      </w:r>
      <w:r w:rsidR="00575594">
        <w:t>.</w:t>
      </w:r>
      <w:r w:rsidR="00251EB0">
        <w:t xml:space="preserve"> Podľa predmetného formulára sa požaduje, aby celková suma ručenia bola rozčlenená na jednotlivé colné režimy, čo v prípade vzoru ručiteľského vyhlásenia podľa prílohy č. 12 k vyhláške </w:t>
      </w:r>
      <w:r w:rsidR="00274F62">
        <w:t xml:space="preserve">to </w:t>
      </w:r>
      <w:r w:rsidR="00251EB0">
        <w:t xml:space="preserve">nie je potrebné. Takéto členenie vyžaduje aj uvedený systém CDS. </w:t>
      </w:r>
      <w:r w:rsidR="00274F62">
        <w:t xml:space="preserve">Bez neho nie je možné zápis celkovej záruky vykonať. </w:t>
      </w:r>
      <w:r w:rsidR="00575594">
        <w:t xml:space="preserve">Aby Slovenská republika mohla aj naďalej využívať systém CDS, pri ručení vo forme celkovej záruky bude potrebné </w:t>
      </w:r>
      <w:r w:rsidR="00C563F1">
        <w:t xml:space="preserve">ručiteľské vyhlásenia </w:t>
      </w:r>
      <w:r w:rsidR="00274F62">
        <w:t xml:space="preserve">pri ručení vo forme celkovej záruky </w:t>
      </w:r>
      <w:r w:rsidR="00575594">
        <w:t>pod</w:t>
      </w:r>
      <w:r w:rsidR="00C563F1">
        <w:t>ávať</w:t>
      </w:r>
      <w:r w:rsidR="00575594">
        <w:t xml:space="preserve"> podľa vzor</w:t>
      </w:r>
      <w:r w:rsidR="00C563F1">
        <w:t>u</w:t>
      </w:r>
      <w:r w:rsidR="00575594">
        <w:t xml:space="preserve"> ustanoveného v</w:t>
      </w:r>
      <w:r w:rsidR="008E42B2">
        <w:t xml:space="preserve"> uvedenej </w:t>
      </w:r>
      <w:r w:rsidR="00575594">
        <w:t xml:space="preserve">prílohe </w:t>
      </w:r>
      <w:r w:rsidR="008E1426">
        <w:t xml:space="preserve">32-03. </w:t>
      </w:r>
      <w:r w:rsidR="00274F62">
        <w:t>Z</w:t>
      </w:r>
      <w:r w:rsidR="004A68B9">
        <w:t xml:space="preserve"> týchto </w:t>
      </w:r>
      <w:r w:rsidR="00274F62">
        <w:t xml:space="preserve">dôvodov sa navrhuje </w:t>
      </w:r>
      <w:r w:rsidR="008E1426">
        <w:t>vypust</w:t>
      </w:r>
      <w:r w:rsidR="00274F62">
        <w:t>enie</w:t>
      </w:r>
      <w:r w:rsidR="00575594">
        <w:t xml:space="preserve"> splnomocňovacie</w:t>
      </w:r>
      <w:r w:rsidR="00274F62">
        <w:t>ho</w:t>
      </w:r>
      <w:r w:rsidR="00575594">
        <w:t xml:space="preserve"> ustanoveni</w:t>
      </w:r>
      <w:r w:rsidR="00274F62">
        <w:t>a</w:t>
      </w:r>
      <w:r w:rsidR="004A68B9">
        <w:t xml:space="preserve"> v § 55a ods. 7 zákona</w:t>
      </w:r>
      <w:r w:rsidR="001B6EC7">
        <w:t xml:space="preserve">, podľa ktorého je v prílohe č. 12 k vyhláške Ministerstva financií Slovenskej republiky č. 161/2016 Z. z. ustanovený vzor </w:t>
      </w:r>
      <w:r w:rsidR="00575594">
        <w:t>ručiteľského vyhlásenia pri ručení vo forme celkovej záruky</w:t>
      </w:r>
      <w:r w:rsidR="001B6EC7">
        <w:t>.</w:t>
      </w:r>
      <w:r w:rsidR="008E1426">
        <w:t xml:space="preserve"> </w:t>
      </w:r>
    </w:p>
    <w:p w14:paraId="722C69C5" w14:textId="77777777" w:rsidR="00A36104" w:rsidRDefault="00A36104" w:rsidP="00D36312">
      <w:pPr>
        <w:pStyle w:val="Zkladntext"/>
        <w:spacing w:after="0"/>
        <w:jc w:val="both"/>
      </w:pPr>
    </w:p>
    <w:p w14:paraId="29EDD114" w14:textId="44547C67" w:rsidR="002F469B" w:rsidRPr="00060E64" w:rsidRDefault="002F469B" w:rsidP="002F469B">
      <w:pPr>
        <w:pStyle w:val="Zkladntext"/>
        <w:spacing w:after="0"/>
        <w:jc w:val="both"/>
        <w:rPr>
          <w:u w:val="single"/>
        </w:rPr>
      </w:pPr>
      <w:r w:rsidRPr="00060E64">
        <w:rPr>
          <w:u w:val="single"/>
        </w:rPr>
        <w:t xml:space="preserve">K bodu </w:t>
      </w:r>
      <w:r w:rsidR="00513D39">
        <w:rPr>
          <w:u w:val="single"/>
        </w:rPr>
        <w:t>1</w:t>
      </w:r>
      <w:r w:rsidR="00BC1E0B">
        <w:rPr>
          <w:u w:val="single"/>
        </w:rPr>
        <w:t>5</w:t>
      </w:r>
    </w:p>
    <w:p w14:paraId="51A4AC2E" w14:textId="5A0821E6" w:rsidR="0057244D" w:rsidRDefault="00E94D91" w:rsidP="00754CFD">
      <w:pPr>
        <w:jc w:val="both"/>
      </w:pPr>
      <w:r w:rsidRPr="00754CFD">
        <w:t xml:space="preserve">Právna úprava dňa platby obsiahnutá v § 58 ods. 1 </w:t>
      </w:r>
      <w:r w:rsidR="00754CFD">
        <w:t xml:space="preserve">zákona </w:t>
      </w:r>
      <w:r w:rsidRPr="00754CFD">
        <w:t>neupravuje expressis verbis alternatívu dňa platby pre prípad úhrady colného dl</w:t>
      </w:r>
      <w:r w:rsidR="003A6B43">
        <w:t xml:space="preserve">hu použitím záruky na colný dlh, čo </w:t>
      </w:r>
      <w:r w:rsidR="004158D2">
        <w:t>môže viesť</w:t>
      </w:r>
      <w:r w:rsidR="003A6B43">
        <w:t xml:space="preserve"> </w:t>
      </w:r>
      <w:r w:rsidRPr="00754CFD">
        <w:t xml:space="preserve">k nejednotnému postupu colných úradov pri určení dňa platby. Uvedené má </w:t>
      </w:r>
      <w:r w:rsidR="004158D2">
        <w:t xml:space="preserve">pritom zásadný vplyv ako na vznik </w:t>
      </w:r>
      <w:r w:rsidRPr="00754CFD">
        <w:t>úrok</w:t>
      </w:r>
      <w:r w:rsidR="004158D2">
        <w:t>ov</w:t>
      </w:r>
      <w:r w:rsidRPr="00754CFD">
        <w:t xml:space="preserve"> z omeškania, </w:t>
      </w:r>
      <w:r w:rsidR="004158D2">
        <w:t>tak</w:t>
      </w:r>
      <w:r w:rsidRPr="00754CFD">
        <w:t xml:space="preserve"> aj na kritérium </w:t>
      </w:r>
      <w:r w:rsidR="00F73E84">
        <w:t xml:space="preserve">č. </w:t>
      </w:r>
      <w:r w:rsidRPr="00754CFD">
        <w:t>1 indexu daňovej spoľahlivosti (Nedoplatky za daňovú časť a colnú časť).</w:t>
      </w:r>
      <w:r w:rsidR="00C52609">
        <w:t xml:space="preserve"> </w:t>
      </w:r>
      <w:r w:rsidR="00DD7A3C">
        <w:t xml:space="preserve">Vzhľadom na tieto dôvody sa </w:t>
      </w:r>
      <w:r w:rsidR="004158D2">
        <w:t>dopĺňa znenie</w:t>
      </w:r>
      <w:r w:rsidR="00DD7A3C">
        <w:t xml:space="preserve"> §</w:t>
      </w:r>
      <w:r w:rsidR="00C52609">
        <w:t xml:space="preserve"> 58 ods. 1</w:t>
      </w:r>
      <w:r w:rsidR="004158D2">
        <w:t xml:space="preserve"> zákona</w:t>
      </w:r>
      <w:r w:rsidR="00DD7A3C">
        <w:t>.</w:t>
      </w:r>
    </w:p>
    <w:p w14:paraId="5250F7E8" w14:textId="4537B10A" w:rsidR="00D5350D" w:rsidRDefault="00D5350D" w:rsidP="00754CFD">
      <w:pPr>
        <w:jc w:val="both"/>
      </w:pPr>
    </w:p>
    <w:p w14:paraId="048F9C36" w14:textId="78354D03" w:rsidR="00D5350D" w:rsidRPr="00D5350D" w:rsidRDefault="00D5350D" w:rsidP="00754CFD">
      <w:pPr>
        <w:jc w:val="both"/>
        <w:rPr>
          <w:u w:val="single"/>
        </w:rPr>
      </w:pPr>
      <w:r w:rsidRPr="00D5350D">
        <w:rPr>
          <w:u w:val="single"/>
        </w:rPr>
        <w:t xml:space="preserve">K bodu </w:t>
      </w:r>
      <w:r w:rsidR="00513D39">
        <w:rPr>
          <w:u w:val="single"/>
        </w:rPr>
        <w:t>1</w:t>
      </w:r>
      <w:r w:rsidR="00BC1E0B">
        <w:rPr>
          <w:u w:val="single"/>
        </w:rPr>
        <w:t>6</w:t>
      </w:r>
    </w:p>
    <w:p w14:paraId="44C83053" w14:textId="1BA2B7B9" w:rsidR="00D5350D" w:rsidRDefault="008D05AB" w:rsidP="00754CFD">
      <w:pPr>
        <w:jc w:val="both"/>
      </w:pPr>
      <w:r>
        <w:t>Upravuje sa</w:t>
      </w:r>
      <w:r w:rsidR="007517E1">
        <w:t xml:space="preserve"> ustanoveni</w:t>
      </w:r>
      <w:r>
        <w:t>e</w:t>
      </w:r>
      <w:r w:rsidR="007517E1">
        <w:t xml:space="preserve"> § 69 ods. 4 zákona </w:t>
      </w:r>
      <w:r w:rsidRPr="00002A73">
        <w:t>ohľadne darovania tovaru alebo veci, pri ktorých colný úrad vykonáva správu majetku vo vlastníctve štátu</w:t>
      </w:r>
      <w:r>
        <w:t>, tak</w:t>
      </w:r>
      <w:r w:rsidRPr="00002A73">
        <w:t xml:space="preserve">, </w:t>
      </w:r>
      <w:r>
        <w:t>aby odkazovalo na podmienky ustanovené v</w:t>
      </w:r>
      <w:r w:rsidR="007517E1">
        <w:t xml:space="preserve"> zákon</w:t>
      </w:r>
      <w:r>
        <w:t>e</w:t>
      </w:r>
      <w:r w:rsidR="007517E1">
        <w:t xml:space="preserve"> </w:t>
      </w:r>
      <w:r w:rsidR="007517E1" w:rsidRPr="007517E1">
        <w:t>Národnej rady Slovenskej republiky č. 278/1993 Z. z. o správe majetku štátu v znení neskorších predpisov</w:t>
      </w:r>
      <w:r w:rsidR="007517E1">
        <w:t>. Zároveň sa vypúšťajú znenia poznámok pod čiarou k odkazom 7</w:t>
      </w:r>
      <w:r w:rsidR="002B0FB4">
        <w:t>6</w:t>
      </w:r>
      <w:r w:rsidR="007517E1">
        <w:t xml:space="preserve"> a 77.</w:t>
      </w:r>
    </w:p>
    <w:p w14:paraId="511303B6" w14:textId="77777777" w:rsidR="002514E1" w:rsidRDefault="002514E1" w:rsidP="00754CFD">
      <w:pPr>
        <w:jc w:val="both"/>
      </w:pPr>
    </w:p>
    <w:p w14:paraId="6B500B06" w14:textId="4C6EFF96" w:rsidR="00415311" w:rsidRDefault="00415311" w:rsidP="002F469B">
      <w:pPr>
        <w:pStyle w:val="Zkladntext"/>
        <w:spacing w:after="0"/>
        <w:jc w:val="both"/>
        <w:rPr>
          <w:u w:val="single"/>
        </w:rPr>
      </w:pPr>
      <w:r>
        <w:rPr>
          <w:u w:val="single"/>
        </w:rPr>
        <w:t xml:space="preserve">K bodu </w:t>
      </w:r>
      <w:r w:rsidR="00513D39">
        <w:rPr>
          <w:u w:val="single"/>
        </w:rPr>
        <w:t>1</w:t>
      </w:r>
      <w:r w:rsidR="00BC1E0B">
        <w:rPr>
          <w:u w:val="single"/>
        </w:rPr>
        <w:t>7</w:t>
      </w:r>
    </w:p>
    <w:p w14:paraId="715BAAC0" w14:textId="40430035" w:rsidR="00415311" w:rsidRPr="00185DB1" w:rsidRDefault="00750B22" w:rsidP="002F469B">
      <w:pPr>
        <w:pStyle w:val="Zkladntext"/>
        <w:spacing w:after="0"/>
        <w:jc w:val="both"/>
      </w:pPr>
      <w:r>
        <w:t>Navrhuje sa úprava</w:t>
      </w:r>
      <w:r w:rsidR="00D37603">
        <w:t xml:space="preserve"> </w:t>
      </w:r>
      <w:r>
        <w:t xml:space="preserve">skutkovej podstaty colného deliktu alebo colného priestupku z dôvodu </w:t>
      </w:r>
      <w:r w:rsidR="00D37603">
        <w:t>vecnej nesprávnosti.</w:t>
      </w:r>
    </w:p>
    <w:p w14:paraId="3BEE297C" w14:textId="77777777" w:rsidR="00415311" w:rsidRDefault="00415311" w:rsidP="002F469B">
      <w:pPr>
        <w:pStyle w:val="Zkladntext"/>
        <w:spacing w:after="0"/>
        <w:jc w:val="both"/>
        <w:rPr>
          <w:u w:val="single"/>
        </w:rPr>
      </w:pPr>
    </w:p>
    <w:p w14:paraId="4048109F" w14:textId="594FECFD" w:rsidR="002F469B" w:rsidRPr="00060E64" w:rsidRDefault="0057244D" w:rsidP="002F469B">
      <w:pPr>
        <w:pStyle w:val="Zkladntext"/>
        <w:spacing w:after="0"/>
        <w:jc w:val="both"/>
        <w:rPr>
          <w:u w:val="single"/>
        </w:rPr>
      </w:pPr>
      <w:r w:rsidRPr="00F86904">
        <w:rPr>
          <w:u w:val="single"/>
        </w:rPr>
        <w:t xml:space="preserve">K bodu </w:t>
      </w:r>
      <w:r w:rsidR="00513D39">
        <w:rPr>
          <w:u w:val="single"/>
        </w:rPr>
        <w:t>1</w:t>
      </w:r>
      <w:r w:rsidR="00BC1E0B">
        <w:rPr>
          <w:u w:val="single"/>
        </w:rPr>
        <w:t>8</w:t>
      </w:r>
    </w:p>
    <w:p w14:paraId="44527DF1" w14:textId="5F406112" w:rsidR="00BC1396" w:rsidRDefault="00BC1396" w:rsidP="00D36312">
      <w:pPr>
        <w:pStyle w:val="Zkladntext"/>
        <w:spacing w:after="0"/>
        <w:jc w:val="both"/>
      </w:pPr>
      <w:r>
        <w:t xml:space="preserve">Podľa § 36 ods. 10 zákona sa na doručovanie elektronických správ v colnom konaní vzťahujú ustanovenia zákona č. 305/2013 Z. z. </w:t>
      </w:r>
      <w:r w:rsidR="004F4ED8" w:rsidRPr="004F4ED8">
        <w:t>o elektronickej podobe výkonu pôsobnosti orgánov verejnej moci a o zmene a doplnení niektorých zákonov (zákon o e-</w:t>
      </w:r>
      <w:proofErr w:type="spellStart"/>
      <w:r w:rsidR="004F4ED8" w:rsidRPr="004F4ED8">
        <w:t>Governmente</w:t>
      </w:r>
      <w:proofErr w:type="spellEnd"/>
      <w:r w:rsidR="004F4ED8" w:rsidRPr="004F4ED8">
        <w:t>)</w:t>
      </w:r>
      <w:r w:rsidR="004F4ED8">
        <w:t>.</w:t>
      </w:r>
      <w:r w:rsidR="004F4ED8" w:rsidRPr="004F4ED8">
        <w:t xml:space="preserve"> </w:t>
      </w:r>
      <w:r>
        <w:t xml:space="preserve">Takýto elektronický úradný dokument sa </w:t>
      </w:r>
      <w:r w:rsidR="00AB1654">
        <w:t xml:space="preserve">však </w:t>
      </w:r>
      <w:r>
        <w:t xml:space="preserve">považuje za doručený okamihom jeho sprístupnenia prostredníctvom funkcionality informačného systému </w:t>
      </w:r>
      <w:r w:rsidR="004F4ED8">
        <w:t>Centrálny elektronický priečinok (</w:t>
      </w:r>
      <w:r>
        <w:t>CEP</w:t>
      </w:r>
      <w:r w:rsidR="004F4ED8">
        <w:t>)</w:t>
      </w:r>
      <w:r>
        <w:t xml:space="preserve">, ak tento okamih predchádza okamihu doručenia podľa zákona č. 305/2013 Z. z. </w:t>
      </w:r>
      <w:r w:rsidR="00252EF2">
        <w:t xml:space="preserve">Podľa čl. 22 </w:t>
      </w:r>
      <w:r w:rsidR="004F4ED8">
        <w:t>Colného kódexu Únie</w:t>
      </w:r>
      <w:r w:rsidR="00252EF2">
        <w:t xml:space="preserve"> colné orgány vydávajú aj rozhodnutia týkajúce sa uplatňovania colných predpisov (na základe žiadosti), napr. rozhodnutia týkajúce sa záväzných informácií, </w:t>
      </w:r>
      <w:r w:rsidR="004F4ED8">
        <w:t>udelenie statusu schváleného hospodárskeho subjektu (</w:t>
      </w:r>
      <w:r w:rsidR="00252EF2">
        <w:t>AEO</w:t>
      </w:r>
      <w:r w:rsidR="004F4ED8">
        <w:t xml:space="preserve">) </w:t>
      </w:r>
      <w:r w:rsidR="00252EF2">
        <w:t xml:space="preserve">a pod. Takéto rozhodnutia sú zasielané prostredníctvom informačných systémov zriadených Európskou </w:t>
      </w:r>
      <w:r w:rsidR="004F4ED8">
        <w:t>úniou</w:t>
      </w:r>
      <w:r w:rsidR="00252EF2">
        <w:t xml:space="preserve">. Podľa § 2 ods. 2 písm. e) zákona č. 305/2013 Z. z. sa uvedený zákon nevzťahuje na </w:t>
      </w:r>
      <w:r w:rsidR="00252EF2" w:rsidRPr="00467DFB">
        <w:t>informačné systémy zriadené medzinárodnými organizáciami alebo podľa predpisov medzinárodného práva a</w:t>
      </w:r>
      <w:r w:rsidR="00252EF2">
        <w:t xml:space="preserve"> na </w:t>
      </w:r>
      <w:r w:rsidR="00252EF2" w:rsidRPr="00467DFB">
        <w:t>informačné systémy zriadené Európskou úniou</w:t>
      </w:r>
      <w:r w:rsidR="00252EF2">
        <w:t xml:space="preserve">. </w:t>
      </w:r>
      <w:r w:rsidR="00AB1654">
        <w:t>Je preto potrebné explicitne upraviť</w:t>
      </w:r>
      <w:r w:rsidR="00252EF2">
        <w:t xml:space="preserve"> okamih doručenia takéhoto rozhodnutia</w:t>
      </w:r>
      <w:r w:rsidR="001756E3">
        <w:t xml:space="preserve">. Z uvedeného dôvodu sa navrhuje, aby </w:t>
      </w:r>
      <w:r w:rsidR="006E2A28">
        <w:t xml:space="preserve">sa </w:t>
      </w:r>
      <w:r w:rsidR="001756E3">
        <w:t>elektronické s</w:t>
      </w:r>
      <w:r w:rsidRPr="00187919">
        <w:t>právy a</w:t>
      </w:r>
      <w:r>
        <w:t> </w:t>
      </w:r>
      <w:r w:rsidRPr="00BC1396">
        <w:t xml:space="preserve">elektronické dokumenty </w:t>
      </w:r>
      <w:r w:rsidR="004F4ED8">
        <w:t xml:space="preserve">doručené prostredníctvom </w:t>
      </w:r>
      <w:r w:rsidR="00743015">
        <w:t>informačného</w:t>
      </w:r>
      <w:r w:rsidR="004F4ED8">
        <w:t xml:space="preserve"> systému</w:t>
      </w:r>
      <w:r>
        <w:t xml:space="preserve"> zriaden</w:t>
      </w:r>
      <w:r w:rsidR="004F4ED8">
        <w:t>ého</w:t>
      </w:r>
      <w:r>
        <w:t xml:space="preserve"> Európskou </w:t>
      </w:r>
      <w:r w:rsidR="004F4ED8">
        <w:t>úniou</w:t>
      </w:r>
      <w:r>
        <w:t xml:space="preserve"> považ</w:t>
      </w:r>
      <w:r w:rsidR="001756E3">
        <w:t xml:space="preserve">ovali za doručené </w:t>
      </w:r>
      <w:r>
        <w:t>okamihom ich sprístupnenia prostredníctvom funkcionality daného informačného systému</w:t>
      </w:r>
      <w:r w:rsidR="001756E3">
        <w:t>.</w:t>
      </w:r>
    </w:p>
    <w:p w14:paraId="217E648A" w14:textId="358B5962" w:rsidR="00916CAC" w:rsidRDefault="00916CAC" w:rsidP="00D36312">
      <w:pPr>
        <w:pStyle w:val="Zkladntext"/>
        <w:spacing w:after="0"/>
        <w:jc w:val="both"/>
      </w:pPr>
    </w:p>
    <w:p w14:paraId="5779500C" w14:textId="678D1B46" w:rsidR="00916CAC" w:rsidRDefault="00916CAC" w:rsidP="00D420E2">
      <w:pPr>
        <w:pStyle w:val="Zkladntext"/>
        <w:spacing w:after="0"/>
        <w:jc w:val="both"/>
      </w:pPr>
      <w:r w:rsidRPr="00D84B6D">
        <w:rPr>
          <w:u w:val="single"/>
        </w:rPr>
        <w:t xml:space="preserve">K bodu </w:t>
      </w:r>
      <w:r w:rsidR="00513D39">
        <w:rPr>
          <w:u w:val="single"/>
        </w:rPr>
        <w:t>1</w:t>
      </w:r>
      <w:r w:rsidR="00BC1E0B">
        <w:rPr>
          <w:u w:val="single"/>
        </w:rPr>
        <w:t>9</w:t>
      </w:r>
      <w:bookmarkStart w:id="0" w:name="_GoBack"/>
      <w:bookmarkEnd w:id="0"/>
      <w:r w:rsidR="00D22431">
        <w:t xml:space="preserve"> </w:t>
      </w:r>
    </w:p>
    <w:p w14:paraId="27FF74B2" w14:textId="3948C711" w:rsidR="00F86904" w:rsidRDefault="006A2DBA" w:rsidP="00D36312">
      <w:pPr>
        <w:pStyle w:val="Zkladntext"/>
        <w:spacing w:after="0"/>
        <w:jc w:val="both"/>
      </w:pPr>
      <w:r w:rsidRPr="006A2DBA">
        <w:t>Ustanovuje sa, aby v rámci procesu vydávania povolenia na centralizované colné konanie colný orgán v členskom štáte predloženia tovaru podmienil súhlas na vydanie povolenia na centralizované colné konanie aj zabezpečením dane, ak daň pri dovoze vznikne alebo môže vzniknúť. T</w:t>
      </w:r>
      <w:r w:rsidR="00026A79">
        <w:t>ým</w:t>
      </w:r>
      <w:r w:rsidRPr="006A2DBA">
        <w:t>to ust</w:t>
      </w:r>
      <w:r w:rsidR="00026A79">
        <w:t xml:space="preserve">anovením sa zabezpečí, aby </w:t>
      </w:r>
      <w:r w:rsidRPr="006A2DBA">
        <w:t>coln</w:t>
      </w:r>
      <w:r w:rsidR="00026A79">
        <w:t>ý</w:t>
      </w:r>
      <w:r w:rsidRPr="006A2DBA">
        <w:t xml:space="preserve"> úrad v</w:t>
      </w:r>
      <w:r w:rsidR="00026A79">
        <w:t> Slovenskej republike, ktorý má byť colným úradom</w:t>
      </w:r>
      <w:r w:rsidRPr="006A2DBA">
        <w:t xml:space="preserve"> predloženia tovaru</w:t>
      </w:r>
      <w:r w:rsidR="00026A79">
        <w:t xml:space="preserve"> (Slovenská republika bude členský</w:t>
      </w:r>
      <w:r w:rsidRPr="006A2DBA">
        <w:t>m štát</w:t>
      </w:r>
      <w:r w:rsidR="00026A79">
        <w:t>om,</w:t>
      </w:r>
      <w:r w:rsidRPr="006A2DBA">
        <w:t xml:space="preserve"> kde je splatná daň</w:t>
      </w:r>
      <w:r w:rsidR="00026A79">
        <w:t>)</w:t>
      </w:r>
      <w:r w:rsidRPr="006A2DBA">
        <w:t>, požadova</w:t>
      </w:r>
      <w:r w:rsidR="00026A79">
        <w:t>l od</w:t>
      </w:r>
      <w:r w:rsidRPr="006A2DBA">
        <w:t xml:space="preserve"> coln</w:t>
      </w:r>
      <w:r w:rsidR="00026A79">
        <w:t>ého</w:t>
      </w:r>
      <w:r w:rsidRPr="006A2DBA">
        <w:t xml:space="preserve"> úrad</w:t>
      </w:r>
      <w:r w:rsidR="00026A79">
        <w:t>u</w:t>
      </w:r>
      <w:r w:rsidRPr="006A2DBA">
        <w:t xml:space="preserve"> dohľadu v členskom štáte, kde je </w:t>
      </w:r>
      <w:r>
        <w:t xml:space="preserve">deklarant </w:t>
      </w:r>
      <w:r w:rsidRPr="006A2DBA">
        <w:t>usadený</w:t>
      </w:r>
      <w:r>
        <w:t>,</w:t>
      </w:r>
      <w:r w:rsidRPr="006A2DBA">
        <w:t xml:space="preserve"> </w:t>
      </w:r>
      <w:r w:rsidR="0002059D">
        <w:t>ako podmienku na</w:t>
      </w:r>
      <w:r w:rsidRPr="006A2DBA">
        <w:t xml:space="preserve"> vydanie povolenia na centralizované colné konanie zabezpečen</w:t>
      </w:r>
      <w:r w:rsidR="0002059D">
        <w:t>ie</w:t>
      </w:r>
      <w:r w:rsidRPr="006A2DBA">
        <w:t xml:space="preserve"> dane pri dovoze.</w:t>
      </w:r>
    </w:p>
    <w:p w14:paraId="6BDA90A3" w14:textId="77777777" w:rsidR="006A2DBA" w:rsidRDefault="006A2DBA" w:rsidP="00D36312">
      <w:pPr>
        <w:pStyle w:val="Zkladntext"/>
        <w:spacing w:after="0"/>
        <w:jc w:val="both"/>
      </w:pPr>
    </w:p>
    <w:p w14:paraId="2AF644D4" w14:textId="39CF6E78" w:rsidR="00F86904" w:rsidRPr="00F86904" w:rsidRDefault="00F86904" w:rsidP="00D36312">
      <w:pPr>
        <w:pStyle w:val="Zkladntext"/>
        <w:spacing w:after="0"/>
        <w:jc w:val="both"/>
        <w:rPr>
          <w:u w:val="single"/>
        </w:rPr>
      </w:pPr>
      <w:r w:rsidRPr="00F86904">
        <w:rPr>
          <w:u w:val="single"/>
        </w:rPr>
        <w:t>K</w:t>
      </w:r>
      <w:r w:rsidR="004D70F6">
        <w:rPr>
          <w:u w:val="single"/>
        </w:rPr>
        <w:t xml:space="preserve"> bodom </w:t>
      </w:r>
      <w:r w:rsidR="00BC1E0B">
        <w:rPr>
          <w:u w:val="single"/>
        </w:rPr>
        <w:t>20</w:t>
      </w:r>
      <w:r w:rsidRPr="00F86904">
        <w:rPr>
          <w:u w:val="single"/>
        </w:rPr>
        <w:t xml:space="preserve"> až </w:t>
      </w:r>
      <w:r w:rsidR="00513D39">
        <w:rPr>
          <w:u w:val="single"/>
        </w:rPr>
        <w:t>2</w:t>
      </w:r>
      <w:r w:rsidR="00BC1E0B">
        <w:rPr>
          <w:u w:val="single"/>
        </w:rPr>
        <w:t>2</w:t>
      </w:r>
    </w:p>
    <w:p w14:paraId="2B240BA6" w14:textId="3C083628" w:rsidR="00F86904" w:rsidRDefault="001A6903" w:rsidP="00D36312">
      <w:pPr>
        <w:pStyle w:val="Zkladntext"/>
        <w:spacing w:after="0"/>
        <w:jc w:val="both"/>
      </w:pPr>
      <w:r>
        <w:t>V nadväznosti</w:t>
      </w:r>
      <w:r w:rsidR="00011C56" w:rsidRPr="001A6903">
        <w:t xml:space="preserve"> na aktuálne znenie zákona č. 7/2005 Z. z. </w:t>
      </w:r>
      <w:r w:rsidRPr="001A6903">
        <w:t>o konkurze a</w:t>
      </w:r>
      <w:r w:rsidR="008E492C">
        <w:t> </w:t>
      </w:r>
      <w:r w:rsidRPr="001A6903">
        <w:t>reštrukturalizácii</w:t>
      </w:r>
      <w:r w:rsidR="008E492C">
        <w:t xml:space="preserve"> a o zmene </w:t>
      </w:r>
      <w:r w:rsidRPr="001A6903">
        <w:t>a doplnení niektorých zákonov</w:t>
      </w:r>
      <w:r>
        <w:t xml:space="preserve"> sa </w:t>
      </w:r>
      <w:r w:rsidR="00064719">
        <w:t xml:space="preserve">v § 89 ods. 2 zákona </w:t>
      </w:r>
      <w:r>
        <w:t>nav</w:t>
      </w:r>
      <w:r w:rsidR="00011C56" w:rsidRPr="001A6903">
        <w:t xml:space="preserve">rhuje </w:t>
      </w:r>
      <w:r w:rsidR="008E492C">
        <w:t>zaradiť</w:t>
      </w:r>
      <w:r w:rsidR="008E492C" w:rsidRPr="001A6903">
        <w:t xml:space="preserve"> medzi dočasne nevymožiteľn</w:t>
      </w:r>
      <w:r w:rsidR="008E492C">
        <w:t>é</w:t>
      </w:r>
      <w:r w:rsidR="008E492C" w:rsidRPr="001A6903">
        <w:t xml:space="preserve"> nedoplatk</w:t>
      </w:r>
      <w:r w:rsidR="008E492C">
        <w:t>y aj</w:t>
      </w:r>
      <w:r w:rsidR="008E492C" w:rsidRPr="001A6903">
        <w:t xml:space="preserve"> </w:t>
      </w:r>
      <w:r w:rsidR="00011C56" w:rsidRPr="001A6903">
        <w:t>nedoplatky</w:t>
      </w:r>
      <w:r w:rsidR="008E492C">
        <w:t xml:space="preserve"> </w:t>
      </w:r>
      <w:r w:rsidR="00011C56" w:rsidRPr="001A6903">
        <w:t>dlžníka, ktorý je fyzickou osobou</w:t>
      </w:r>
      <w:r w:rsidR="00BB5E8B">
        <w:t xml:space="preserve"> </w:t>
      </w:r>
      <w:r w:rsidR="00011C56" w:rsidRPr="001A6903">
        <w:t>oddlžen</w:t>
      </w:r>
      <w:r w:rsidR="00BB5E8B">
        <w:t>ou</w:t>
      </w:r>
      <w:r w:rsidR="00011C56" w:rsidRPr="001A6903">
        <w:t xml:space="preserve"> podľa IV. časti zákona</w:t>
      </w:r>
      <w:r w:rsidR="008E492C">
        <w:t xml:space="preserve"> č. 7/2005 Z. z.,</w:t>
      </w:r>
      <w:r w:rsidR="00011C56" w:rsidRPr="001A6903">
        <w:t xml:space="preserve"> evidované</w:t>
      </w:r>
      <w:r>
        <w:t xml:space="preserve"> v „sledovanom</w:t>
      </w:r>
      <w:r w:rsidR="00011C56" w:rsidRPr="001A6903">
        <w:t xml:space="preserve">“ šesťročnom období. </w:t>
      </w:r>
    </w:p>
    <w:p w14:paraId="221268CF" w14:textId="4C7AD7BE" w:rsidR="004D70F6" w:rsidRDefault="004D70F6" w:rsidP="00D36312">
      <w:pPr>
        <w:pStyle w:val="Zkladntext"/>
        <w:spacing w:after="0"/>
        <w:jc w:val="both"/>
      </w:pPr>
    </w:p>
    <w:p w14:paraId="1FB37E93" w14:textId="65CDB7E0" w:rsidR="004D70F6" w:rsidRPr="004D70F6" w:rsidRDefault="004D70F6" w:rsidP="00D36312">
      <w:pPr>
        <w:pStyle w:val="Zkladntext"/>
        <w:spacing w:after="0"/>
        <w:jc w:val="both"/>
        <w:rPr>
          <w:u w:val="single"/>
        </w:rPr>
      </w:pPr>
      <w:r w:rsidRPr="004D70F6">
        <w:rPr>
          <w:u w:val="single"/>
        </w:rPr>
        <w:t xml:space="preserve">K bodu </w:t>
      </w:r>
      <w:r w:rsidR="00513D39">
        <w:rPr>
          <w:u w:val="single"/>
        </w:rPr>
        <w:t>2</w:t>
      </w:r>
      <w:r w:rsidR="00BC1E0B">
        <w:rPr>
          <w:u w:val="single"/>
        </w:rPr>
        <w:t>3</w:t>
      </w:r>
    </w:p>
    <w:p w14:paraId="3A398F4E" w14:textId="30B53F91" w:rsidR="0094799F" w:rsidRDefault="0094799F" w:rsidP="00D36312">
      <w:pPr>
        <w:pStyle w:val="Zkladntext"/>
        <w:spacing w:after="0"/>
        <w:jc w:val="both"/>
      </w:pPr>
      <w:r>
        <w:t xml:space="preserve">Z poznatkov z aplikačnej praxe vyplýva, že colné úrady účtovne evidujú nedoplatky, pri ktorých zanikol dlžník bez právneho nástupcu alebo dlžník zomrel a súd uznesením rozhodol, </w:t>
      </w:r>
      <w:r>
        <w:lastRenderedPageBreak/>
        <w:t>že dedičstvo pripadlo štátu alebo súd dedičské konanie zastavil, pretože majetok, ktorý poručiteľ zanechal, bol iba nepatrnej hodnoty a súd ho vydal osobe, ktorá sa postarala o jeho pohreb.</w:t>
      </w:r>
      <w:r w:rsidR="00D943AD" w:rsidRPr="00D943AD">
        <w:t xml:space="preserve"> </w:t>
      </w:r>
      <w:r w:rsidR="00D943AD">
        <w:t>V Colnom zákone v súčasnosti absentuje ustanovenie týkajúce sa zániku nedoplatkov evidovaných colným úradom.</w:t>
      </w:r>
      <w:r w:rsidR="009D7458">
        <w:t xml:space="preserve"> </w:t>
      </w:r>
      <w:r>
        <w:t xml:space="preserve">Doplnenie </w:t>
      </w:r>
      <w:r w:rsidR="009D7458">
        <w:t xml:space="preserve">tohto </w:t>
      </w:r>
      <w:r>
        <w:t>ustanovenia by umožnil</w:t>
      </w:r>
      <w:r w:rsidR="009D7458">
        <w:t>o</w:t>
      </w:r>
      <w:r>
        <w:t xml:space="preserve"> mimoriadne efektívne a účelne odpísať nedoplatky evidované colným úradom z dôvodu ich zániku, ktoré sú de </w:t>
      </w:r>
      <w:proofErr w:type="spellStart"/>
      <w:r>
        <w:t>facto</w:t>
      </w:r>
      <w:proofErr w:type="spellEnd"/>
      <w:r>
        <w:t xml:space="preserve"> nevy</w:t>
      </w:r>
      <w:r w:rsidR="00D943AD">
        <w:t>možiteľné</w:t>
      </w:r>
      <w:r w:rsidR="00134952">
        <w:t>, s výnimkou nedoplatku na cle</w:t>
      </w:r>
      <w:r w:rsidR="00C6606D">
        <w:t>.</w:t>
      </w:r>
      <w:r>
        <w:t xml:space="preserve">    </w:t>
      </w:r>
    </w:p>
    <w:p w14:paraId="2DEAAE5A" w14:textId="77777777" w:rsidR="001A6903" w:rsidRPr="00060E64" w:rsidRDefault="001A6903" w:rsidP="00D36312">
      <w:pPr>
        <w:pStyle w:val="Zkladntext"/>
        <w:spacing w:after="0"/>
        <w:jc w:val="both"/>
      </w:pPr>
    </w:p>
    <w:p w14:paraId="03B1E3D5" w14:textId="38A14490" w:rsidR="002F469B" w:rsidRPr="00060E64" w:rsidRDefault="002F469B" w:rsidP="002F469B">
      <w:pPr>
        <w:pStyle w:val="Zkladntext"/>
        <w:spacing w:after="0"/>
        <w:jc w:val="both"/>
        <w:rPr>
          <w:u w:val="single"/>
        </w:rPr>
      </w:pPr>
      <w:r w:rsidRPr="00F86904">
        <w:rPr>
          <w:u w:val="single"/>
        </w:rPr>
        <w:t xml:space="preserve">K bodu </w:t>
      </w:r>
      <w:r w:rsidR="00513D39">
        <w:rPr>
          <w:u w:val="single"/>
        </w:rPr>
        <w:t>2</w:t>
      </w:r>
      <w:r w:rsidR="00BC1E0B">
        <w:rPr>
          <w:u w:val="single"/>
        </w:rPr>
        <w:t>4</w:t>
      </w:r>
    </w:p>
    <w:p w14:paraId="27B27150" w14:textId="380B7423" w:rsidR="002F469B" w:rsidRDefault="00FE7979" w:rsidP="00D36312">
      <w:pPr>
        <w:pStyle w:val="Zkladntext"/>
        <w:spacing w:after="0"/>
        <w:jc w:val="both"/>
      </w:pPr>
      <w:r>
        <w:t>Dopĺňa</w:t>
      </w:r>
      <w:r w:rsidR="00C6606D">
        <w:t>jú</w:t>
      </w:r>
      <w:r>
        <w:t xml:space="preserve"> sa prechodné ustanoveni</w:t>
      </w:r>
      <w:r w:rsidR="00C6606D">
        <w:t>a</w:t>
      </w:r>
      <w:r>
        <w:t xml:space="preserve"> k úprav</w:t>
      </w:r>
      <w:r w:rsidR="00C6606D">
        <w:t>ám</w:t>
      </w:r>
      <w:r>
        <w:t xml:space="preserve"> navrhovan</w:t>
      </w:r>
      <w:r w:rsidR="00C6606D">
        <w:t>ým</w:t>
      </w:r>
      <w:r>
        <w:t xml:space="preserve"> </w:t>
      </w:r>
      <w:r w:rsidR="00E94D91" w:rsidRPr="00060E64">
        <w:t>v</w:t>
      </w:r>
      <w:r>
        <w:t xml:space="preserve"> § 53 ods. 4</w:t>
      </w:r>
      <w:r w:rsidR="00BB495D">
        <w:t>, § 55a ods. 7</w:t>
      </w:r>
      <w:r>
        <w:t xml:space="preserve"> </w:t>
      </w:r>
      <w:r w:rsidR="00C6606D">
        <w:t xml:space="preserve">a § 89c </w:t>
      </w:r>
      <w:r w:rsidR="00BB495D">
        <w:t xml:space="preserve"> </w:t>
      </w:r>
      <w:r>
        <w:t>zákona.</w:t>
      </w:r>
    </w:p>
    <w:p w14:paraId="750E5527" w14:textId="09D82F89" w:rsidR="008E5BB9" w:rsidRDefault="008E5BB9" w:rsidP="00D36312">
      <w:pPr>
        <w:pStyle w:val="Zkladntext"/>
        <w:spacing w:after="0"/>
        <w:jc w:val="both"/>
      </w:pPr>
    </w:p>
    <w:p w14:paraId="45A4621A" w14:textId="55957A03" w:rsidR="008E5BB9" w:rsidRPr="008E5BB9" w:rsidRDefault="008E5BB9" w:rsidP="00D36312">
      <w:pPr>
        <w:pStyle w:val="Zkladntext"/>
        <w:spacing w:after="0"/>
        <w:jc w:val="both"/>
        <w:rPr>
          <w:u w:val="single"/>
        </w:rPr>
      </w:pPr>
      <w:r w:rsidRPr="008E5BB9">
        <w:rPr>
          <w:u w:val="single"/>
        </w:rPr>
        <w:t xml:space="preserve">K bodu </w:t>
      </w:r>
      <w:r w:rsidR="00513D39">
        <w:rPr>
          <w:u w:val="single"/>
        </w:rPr>
        <w:t>2</w:t>
      </w:r>
      <w:r w:rsidR="00BC1E0B">
        <w:rPr>
          <w:u w:val="single"/>
        </w:rPr>
        <w:t>5</w:t>
      </w:r>
    </w:p>
    <w:p w14:paraId="7DBFFA39" w14:textId="1EE72E3E" w:rsidR="008E5BB9" w:rsidRPr="00AA256C" w:rsidRDefault="008E5BB9" w:rsidP="008E5BB9">
      <w:pPr>
        <w:jc w:val="both"/>
        <w:rPr>
          <w:u w:val="single"/>
        </w:rPr>
      </w:pPr>
      <w:r>
        <w:t>Do z</w:t>
      </w:r>
      <w:r w:rsidRPr="00FC03ED">
        <w:rPr>
          <w:color w:val="000000"/>
        </w:rPr>
        <w:t>oznam</w:t>
      </w:r>
      <w:r>
        <w:rPr>
          <w:color w:val="000000"/>
        </w:rPr>
        <w:t>u</w:t>
      </w:r>
      <w:r w:rsidRPr="00FC03ED">
        <w:rPr>
          <w:color w:val="000000"/>
        </w:rPr>
        <w:t xml:space="preserve"> colných letísk</w:t>
      </w:r>
      <w:r>
        <w:rPr>
          <w:color w:val="000000"/>
        </w:rPr>
        <w:t xml:space="preserve">, ktorý je </w:t>
      </w:r>
      <w:r w:rsidRPr="00FC03ED">
        <w:rPr>
          <w:color w:val="000000"/>
        </w:rPr>
        <w:t>uvedený v prílohe č. 2</w:t>
      </w:r>
      <w:r>
        <w:rPr>
          <w:color w:val="000000"/>
        </w:rPr>
        <w:t xml:space="preserve"> k Colnému</w:t>
      </w:r>
      <w:r w:rsidRPr="00FC03ED">
        <w:rPr>
          <w:color w:val="000000"/>
        </w:rPr>
        <w:t xml:space="preserve"> zákon</w:t>
      </w:r>
      <w:r>
        <w:rPr>
          <w:color w:val="000000"/>
        </w:rPr>
        <w:t>u,</w:t>
      </w:r>
      <w:r w:rsidRPr="00FC03ED">
        <w:rPr>
          <w:color w:val="000000"/>
        </w:rPr>
        <w:t xml:space="preserve"> sa navrhuje doplniť </w:t>
      </w:r>
      <w:r w:rsidRPr="00E37FCA">
        <w:rPr>
          <w:color w:val="000000"/>
        </w:rPr>
        <w:t xml:space="preserve">Letisko </w:t>
      </w:r>
      <w:r w:rsidR="00742460">
        <w:rPr>
          <w:color w:val="000000"/>
        </w:rPr>
        <w:t>Malacky</w:t>
      </w:r>
      <w:r w:rsidR="00B77988">
        <w:rPr>
          <w:color w:val="000000"/>
        </w:rPr>
        <w:t xml:space="preserve"> a </w:t>
      </w:r>
      <w:r w:rsidR="002365C0">
        <w:rPr>
          <w:color w:val="000000"/>
        </w:rPr>
        <w:t>L</w:t>
      </w:r>
      <w:r w:rsidR="00B77988">
        <w:rPr>
          <w:color w:val="000000"/>
        </w:rPr>
        <w:t>etisko Prešov</w:t>
      </w:r>
      <w:r w:rsidR="008F0F2F" w:rsidRPr="00E37FCA">
        <w:rPr>
          <w:color w:val="000000"/>
        </w:rPr>
        <w:t>, ktoré</w:t>
      </w:r>
      <w:r w:rsidR="008F0F2F">
        <w:rPr>
          <w:color w:val="000000"/>
        </w:rPr>
        <w:t xml:space="preserve"> </w:t>
      </w:r>
      <w:r w:rsidR="00B77988">
        <w:rPr>
          <w:color w:val="000000"/>
        </w:rPr>
        <w:t>sú</w:t>
      </w:r>
      <w:r>
        <w:rPr>
          <w:color w:val="000000"/>
        </w:rPr>
        <w:t> vojensk</w:t>
      </w:r>
      <w:r w:rsidR="008F0F2F">
        <w:rPr>
          <w:color w:val="000000"/>
        </w:rPr>
        <w:t>ým</w:t>
      </w:r>
      <w:r w:rsidR="00B77988">
        <w:rPr>
          <w:color w:val="000000"/>
        </w:rPr>
        <w:t>i</w:t>
      </w:r>
      <w:r>
        <w:rPr>
          <w:color w:val="000000"/>
        </w:rPr>
        <w:t xml:space="preserve"> letisk</w:t>
      </w:r>
      <w:r w:rsidR="00B77988">
        <w:rPr>
          <w:color w:val="000000"/>
        </w:rPr>
        <w:t>a</w:t>
      </w:r>
      <w:r w:rsidR="008F0F2F">
        <w:rPr>
          <w:color w:val="000000"/>
        </w:rPr>
        <w:t>m</w:t>
      </w:r>
      <w:r w:rsidR="00B77988">
        <w:rPr>
          <w:color w:val="000000"/>
        </w:rPr>
        <w:t>i</w:t>
      </w:r>
      <w:r w:rsidRPr="00FC03ED">
        <w:rPr>
          <w:color w:val="000000"/>
        </w:rPr>
        <w:t xml:space="preserve">. </w:t>
      </w:r>
      <w:r w:rsidR="00576B5F" w:rsidRPr="008F0F2F">
        <w:rPr>
          <w:color w:val="000000"/>
        </w:rPr>
        <w:t xml:space="preserve">Dôvodom zaradenia </w:t>
      </w:r>
      <w:r w:rsidR="002365C0">
        <w:rPr>
          <w:color w:val="000000"/>
        </w:rPr>
        <w:t xml:space="preserve">Letiska Malacky </w:t>
      </w:r>
      <w:r w:rsidR="00576B5F" w:rsidRPr="008F0F2F">
        <w:rPr>
          <w:color w:val="000000"/>
        </w:rPr>
        <w:t xml:space="preserve">do zoznamu </w:t>
      </w:r>
      <w:r w:rsidR="00BD6D0B" w:rsidRPr="008F0F2F">
        <w:rPr>
          <w:color w:val="000000"/>
        </w:rPr>
        <w:t xml:space="preserve">colných letísk </w:t>
      </w:r>
      <w:r w:rsidR="00576B5F" w:rsidRPr="008F0F2F">
        <w:rPr>
          <w:color w:val="000000"/>
        </w:rPr>
        <w:t>je plánovan</w:t>
      </w:r>
      <w:r w:rsidR="002365C0">
        <w:rPr>
          <w:color w:val="000000"/>
        </w:rPr>
        <w:t>á</w:t>
      </w:r>
      <w:r w:rsidR="00576B5F" w:rsidRPr="008F0F2F">
        <w:rPr>
          <w:color w:val="000000"/>
        </w:rPr>
        <w:t xml:space="preserve"> rekonštrukci</w:t>
      </w:r>
      <w:r w:rsidR="002365C0">
        <w:rPr>
          <w:color w:val="000000"/>
        </w:rPr>
        <w:t>a</w:t>
      </w:r>
      <w:r w:rsidR="00576B5F" w:rsidRPr="008F0F2F">
        <w:rPr>
          <w:color w:val="000000"/>
        </w:rPr>
        <w:t xml:space="preserve"> a dočasné zastavenie letovej prevádzky letiska Sliač.</w:t>
      </w:r>
      <w:r w:rsidR="00576B5F">
        <w:rPr>
          <w:color w:val="000000"/>
        </w:rPr>
        <w:t xml:space="preserve">  </w:t>
      </w:r>
      <w:r w:rsidRPr="00D30F5B">
        <w:rPr>
          <w:color w:val="000000"/>
        </w:rPr>
        <w:t> </w:t>
      </w:r>
    </w:p>
    <w:p w14:paraId="6BAAA51F" w14:textId="77777777" w:rsidR="00C42BEE" w:rsidRPr="00C42BEE" w:rsidRDefault="00C42BEE" w:rsidP="00D36312">
      <w:pPr>
        <w:autoSpaceDE w:val="0"/>
        <w:autoSpaceDN w:val="0"/>
        <w:adjustRightInd w:val="0"/>
        <w:jc w:val="both"/>
        <w:rPr>
          <w:bCs/>
          <w:color w:val="231F20"/>
        </w:rPr>
      </w:pPr>
    </w:p>
    <w:p w14:paraId="08128F60" w14:textId="6DB679A0" w:rsidR="00C42BEE" w:rsidRPr="00060E64" w:rsidRDefault="00C42BEE" w:rsidP="00D36312">
      <w:pPr>
        <w:autoSpaceDE w:val="0"/>
        <w:autoSpaceDN w:val="0"/>
        <w:adjustRightInd w:val="0"/>
        <w:jc w:val="both"/>
        <w:rPr>
          <w:b/>
          <w:bCs/>
          <w:color w:val="231F20"/>
        </w:rPr>
      </w:pPr>
      <w:r>
        <w:rPr>
          <w:b/>
          <w:bCs/>
          <w:color w:val="231F20"/>
        </w:rPr>
        <w:t>K čl. II</w:t>
      </w:r>
    </w:p>
    <w:p w14:paraId="32D94B5B" w14:textId="6C2A7125" w:rsidR="004D68AD" w:rsidRPr="00060E64" w:rsidRDefault="000078CD" w:rsidP="00D36312">
      <w:pPr>
        <w:jc w:val="both"/>
      </w:pPr>
      <w:r w:rsidRPr="00060E64">
        <w:rPr>
          <w:color w:val="231F20"/>
        </w:rPr>
        <w:t>Navrhuje sa účinnosť</w:t>
      </w:r>
      <w:r w:rsidR="002F469B" w:rsidRPr="00060E64">
        <w:rPr>
          <w:color w:val="231F20"/>
        </w:rPr>
        <w:t xml:space="preserve"> </w:t>
      </w:r>
      <w:r w:rsidR="00011C56">
        <w:rPr>
          <w:color w:val="231F20"/>
        </w:rPr>
        <w:t>zákona.</w:t>
      </w:r>
      <w:r w:rsidR="00C64E87" w:rsidRPr="00060E64">
        <w:rPr>
          <w:color w:val="231F20"/>
        </w:rPr>
        <w:t xml:space="preserve"> </w:t>
      </w:r>
    </w:p>
    <w:sectPr w:rsidR="004D68AD" w:rsidRPr="00060E64" w:rsidSect="0030525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C688B" w14:textId="77777777" w:rsidR="00DE76AE" w:rsidRDefault="00DE76AE">
      <w:r>
        <w:separator/>
      </w:r>
    </w:p>
  </w:endnote>
  <w:endnote w:type="continuationSeparator" w:id="0">
    <w:p w14:paraId="70F29E4B" w14:textId="77777777" w:rsidR="00DE76AE" w:rsidRDefault="00DE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AD5D" w14:textId="21C5FB67" w:rsidR="00251EB0" w:rsidRDefault="00251EB0" w:rsidP="00C15D21">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67108E">
      <w:rPr>
        <w:rStyle w:val="slostrany"/>
        <w:noProof/>
      </w:rPr>
      <w:t>5</w:t>
    </w:r>
    <w:r>
      <w:rPr>
        <w:rStyle w:val="slostrany"/>
      </w:rPr>
      <w:fldChar w:fldCharType="end"/>
    </w:r>
  </w:p>
  <w:p w14:paraId="4AE1773E" w14:textId="77777777" w:rsidR="00251EB0" w:rsidRDefault="00251E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36B3A" w14:textId="77777777" w:rsidR="00DE76AE" w:rsidRDefault="00DE76AE">
      <w:r>
        <w:separator/>
      </w:r>
    </w:p>
  </w:footnote>
  <w:footnote w:type="continuationSeparator" w:id="0">
    <w:p w14:paraId="3E947DC5" w14:textId="77777777" w:rsidR="00DE76AE" w:rsidRDefault="00DE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0749"/>
    <w:multiLevelType w:val="hybridMultilevel"/>
    <w:tmpl w:val="236AF06C"/>
    <w:lvl w:ilvl="0" w:tplc="041B0017">
      <w:start w:val="4"/>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1D3F2D1F"/>
    <w:multiLevelType w:val="hybridMultilevel"/>
    <w:tmpl w:val="2976140A"/>
    <w:lvl w:ilvl="0" w:tplc="CCCEB200">
      <w:start w:val="6"/>
      <w:numFmt w:val="bullet"/>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2716D"/>
    <w:multiLevelType w:val="multilevel"/>
    <w:tmpl w:val="849E1BDC"/>
    <w:lvl w:ilvl="0">
      <w:start w:val="1"/>
      <w:numFmt w:val="bullet"/>
      <w:lvlText w:val=""/>
      <w:lvlJc w:val="left"/>
      <w:pPr>
        <w:tabs>
          <w:tab w:val="num" w:pos="936"/>
        </w:tabs>
        <w:ind w:left="936" w:hanging="360"/>
      </w:pPr>
      <w:rPr>
        <w:rFonts w:ascii="Wingdings" w:hAnsi="Wingdings" w:hint="default"/>
      </w:rPr>
    </w:lvl>
    <w:lvl w:ilvl="1">
      <w:start w:val="1"/>
      <w:numFmt w:val="bullet"/>
      <w:lvlText w:val="o"/>
      <w:lvlJc w:val="left"/>
      <w:pPr>
        <w:tabs>
          <w:tab w:val="num" w:pos="1732"/>
        </w:tabs>
        <w:ind w:left="1732" w:hanging="360"/>
      </w:pPr>
      <w:rPr>
        <w:rFonts w:ascii="Courier New" w:hAnsi="Courier New" w:hint="default"/>
      </w:rPr>
    </w:lvl>
    <w:lvl w:ilvl="2">
      <w:start w:val="1"/>
      <w:numFmt w:val="bullet"/>
      <w:lvlText w:val=""/>
      <w:lvlJc w:val="left"/>
      <w:pPr>
        <w:tabs>
          <w:tab w:val="num" w:pos="2452"/>
        </w:tabs>
        <w:ind w:left="2452" w:hanging="360"/>
      </w:pPr>
      <w:rPr>
        <w:rFonts w:ascii="Wingdings" w:hAnsi="Wingdings" w:hint="default"/>
      </w:rPr>
    </w:lvl>
    <w:lvl w:ilvl="3">
      <w:start w:val="1"/>
      <w:numFmt w:val="bullet"/>
      <w:lvlText w:val=""/>
      <w:lvlJc w:val="left"/>
      <w:pPr>
        <w:tabs>
          <w:tab w:val="num" w:pos="3172"/>
        </w:tabs>
        <w:ind w:left="3172" w:hanging="360"/>
      </w:pPr>
      <w:rPr>
        <w:rFonts w:ascii="Symbol" w:hAnsi="Symbol" w:hint="default"/>
      </w:rPr>
    </w:lvl>
    <w:lvl w:ilvl="4">
      <w:start w:val="1"/>
      <w:numFmt w:val="bullet"/>
      <w:lvlText w:val="o"/>
      <w:lvlJc w:val="left"/>
      <w:pPr>
        <w:tabs>
          <w:tab w:val="num" w:pos="3892"/>
        </w:tabs>
        <w:ind w:left="3892" w:hanging="360"/>
      </w:pPr>
      <w:rPr>
        <w:rFonts w:ascii="Courier New" w:hAnsi="Courier New" w:hint="default"/>
      </w:rPr>
    </w:lvl>
    <w:lvl w:ilvl="5">
      <w:start w:val="1"/>
      <w:numFmt w:val="bullet"/>
      <w:lvlText w:val=""/>
      <w:lvlJc w:val="left"/>
      <w:pPr>
        <w:tabs>
          <w:tab w:val="num" w:pos="4612"/>
        </w:tabs>
        <w:ind w:left="4612" w:hanging="360"/>
      </w:pPr>
      <w:rPr>
        <w:rFonts w:ascii="Wingdings" w:hAnsi="Wingdings" w:hint="default"/>
      </w:rPr>
    </w:lvl>
    <w:lvl w:ilvl="6">
      <w:start w:val="1"/>
      <w:numFmt w:val="bullet"/>
      <w:lvlText w:val=""/>
      <w:lvlJc w:val="left"/>
      <w:pPr>
        <w:tabs>
          <w:tab w:val="num" w:pos="5332"/>
        </w:tabs>
        <w:ind w:left="5332" w:hanging="360"/>
      </w:pPr>
      <w:rPr>
        <w:rFonts w:ascii="Symbol" w:hAnsi="Symbol" w:hint="default"/>
      </w:rPr>
    </w:lvl>
    <w:lvl w:ilvl="7">
      <w:start w:val="1"/>
      <w:numFmt w:val="bullet"/>
      <w:lvlText w:val="o"/>
      <w:lvlJc w:val="left"/>
      <w:pPr>
        <w:tabs>
          <w:tab w:val="num" w:pos="6052"/>
        </w:tabs>
        <w:ind w:left="6052" w:hanging="360"/>
      </w:pPr>
      <w:rPr>
        <w:rFonts w:ascii="Courier New" w:hAnsi="Courier New" w:hint="default"/>
      </w:rPr>
    </w:lvl>
    <w:lvl w:ilvl="8">
      <w:start w:val="1"/>
      <w:numFmt w:val="bullet"/>
      <w:lvlText w:val=""/>
      <w:lvlJc w:val="left"/>
      <w:pPr>
        <w:tabs>
          <w:tab w:val="num" w:pos="6772"/>
        </w:tabs>
        <w:ind w:left="6772" w:hanging="360"/>
      </w:pPr>
      <w:rPr>
        <w:rFonts w:ascii="Wingdings" w:hAnsi="Wingdings" w:hint="default"/>
      </w:rPr>
    </w:lvl>
  </w:abstractNum>
  <w:abstractNum w:abstractNumId="3" w15:restartNumberingAfterBreak="0">
    <w:nsid w:val="2C543CBB"/>
    <w:multiLevelType w:val="hybridMultilevel"/>
    <w:tmpl w:val="C9A6912C"/>
    <w:lvl w:ilvl="0" w:tplc="AFE6B35E">
      <w:start w:val="1"/>
      <w:numFmt w:val="lowerLetter"/>
      <w:lvlText w:val="%1)"/>
      <w:lvlJc w:val="left"/>
      <w:pPr>
        <w:tabs>
          <w:tab w:val="num" w:pos="795"/>
        </w:tabs>
        <w:ind w:left="795" w:hanging="360"/>
      </w:pPr>
      <w:rPr>
        <w:rFonts w:cs="Times New Roman" w:hint="default"/>
      </w:rPr>
    </w:lvl>
    <w:lvl w:ilvl="1" w:tplc="041B0019">
      <w:start w:val="1"/>
      <w:numFmt w:val="lowerLetter"/>
      <w:lvlText w:val="%2."/>
      <w:lvlJc w:val="left"/>
      <w:pPr>
        <w:tabs>
          <w:tab w:val="num" w:pos="1515"/>
        </w:tabs>
        <w:ind w:left="1515" w:hanging="360"/>
      </w:pPr>
      <w:rPr>
        <w:rFonts w:cs="Times New Roman"/>
      </w:rPr>
    </w:lvl>
    <w:lvl w:ilvl="2" w:tplc="041B001B">
      <w:start w:val="1"/>
      <w:numFmt w:val="lowerRoman"/>
      <w:lvlText w:val="%3."/>
      <w:lvlJc w:val="right"/>
      <w:pPr>
        <w:tabs>
          <w:tab w:val="num" w:pos="2235"/>
        </w:tabs>
        <w:ind w:left="2235" w:hanging="180"/>
      </w:pPr>
      <w:rPr>
        <w:rFonts w:cs="Times New Roman"/>
      </w:rPr>
    </w:lvl>
    <w:lvl w:ilvl="3" w:tplc="041B000F">
      <w:start w:val="1"/>
      <w:numFmt w:val="decimal"/>
      <w:lvlText w:val="%4."/>
      <w:lvlJc w:val="left"/>
      <w:pPr>
        <w:tabs>
          <w:tab w:val="num" w:pos="2955"/>
        </w:tabs>
        <w:ind w:left="2955" w:hanging="360"/>
      </w:pPr>
      <w:rPr>
        <w:rFonts w:cs="Times New Roman"/>
      </w:rPr>
    </w:lvl>
    <w:lvl w:ilvl="4" w:tplc="041B0019">
      <w:start w:val="1"/>
      <w:numFmt w:val="lowerLetter"/>
      <w:lvlText w:val="%5."/>
      <w:lvlJc w:val="left"/>
      <w:pPr>
        <w:tabs>
          <w:tab w:val="num" w:pos="3675"/>
        </w:tabs>
        <w:ind w:left="3675" w:hanging="360"/>
      </w:pPr>
      <w:rPr>
        <w:rFonts w:cs="Times New Roman"/>
      </w:rPr>
    </w:lvl>
    <w:lvl w:ilvl="5" w:tplc="041B001B">
      <w:start w:val="1"/>
      <w:numFmt w:val="lowerRoman"/>
      <w:lvlText w:val="%6."/>
      <w:lvlJc w:val="right"/>
      <w:pPr>
        <w:tabs>
          <w:tab w:val="num" w:pos="4395"/>
        </w:tabs>
        <w:ind w:left="4395" w:hanging="180"/>
      </w:pPr>
      <w:rPr>
        <w:rFonts w:cs="Times New Roman"/>
      </w:rPr>
    </w:lvl>
    <w:lvl w:ilvl="6" w:tplc="041B000F">
      <w:start w:val="1"/>
      <w:numFmt w:val="decimal"/>
      <w:lvlText w:val="%7."/>
      <w:lvlJc w:val="left"/>
      <w:pPr>
        <w:tabs>
          <w:tab w:val="num" w:pos="5115"/>
        </w:tabs>
        <w:ind w:left="5115" w:hanging="360"/>
      </w:pPr>
      <w:rPr>
        <w:rFonts w:cs="Times New Roman"/>
      </w:rPr>
    </w:lvl>
    <w:lvl w:ilvl="7" w:tplc="041B0019">
      <w:start w:val="1"/>
      <w:numFmt w:val="lowerLetter"/>
      <w:lvlText w:val="%8."/>
      <w:lvlJc w:val="left"/>
      <w:pPr>
        <w:tabs>
          <w:tab w:val="num" w:pos="5835"/>
        </w:tabs>
        <w:ind w:left="5835" w:hanging="360"/>
      </w:pPr>
      <w:rPr>
        <w:rFonts w:cs="Times New Roman"/>
      </w:rPr>
    </w:lvl>
    <w:lvl w:ilvl="8" w:tplc="041B001B">
      <w:start w:val="1"/>
      <w:numFmt w:val="lowerRoman"/>
      <w:lvlText w:val="%9."/>
      <w:lvlJc w:val="right"/>
      <w:pPr>
        <w:tabs>
          <w:tab w:val="num" w:pos="6555"/>
        </w:tabs>
        <w:ind w:left="6555" w:hanging="180"/>
      </w:pPr>
      <w:rPr>
        <w:rFonts w:cs="Times New Roman"/>
      </w:rPr>
    </w:lvl>
  </w:abstractNum>
  <w:abstractNum w:abstractNumId="4" w15:restartNumberingAfterBreak="0">
    <w:nsid w:val="3AD005DD"/>
    <w:multiLevelType w:val="hybridMultilevel"/>
    <w:tmpl w:val="2A30D5AE"/>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64E6F8A"/>
    <w:multiLevelType w:val="multilevel"/>
    <w:tmpl w:val="BFC0DBF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573B2E6B"/>
    <w:multiLevelType w:val="hybridMultilevel"/>
    <w:tmpl w:val="8C485192"/>
    <w:lvl w:ilvl="0" w:tplc="041B000B">
      <w:start w:val="1"/>
      <w:numFmt w:val="bullet"/>
      <w:lvlText w:val=""/>
      <w:lvlJc w:val="left"/>
      <w:pPr>
        <w:tabs>
          <w:tab w:val="num" w:pos="360"/>
        </w:tabs>
        <w:ind w:left="360" w:hanging="360"/>
      </w:pPr>
      <w:rPr>
        <w:rFonts w:ascii="Wingdings" w:hAnsi="Wingdings" w:hint="default"/>
      </w:rPr>
    </w:lvl>
    <w:lvl w:ilvl="1" w:tplc="AC884F9E">
      <w:numFmt w:val="bullet"/>
      <w:lvlText w:val="-"/>
      <w:lvlJc w:val="left"/>
      <w:pPr>
        <w:tabs>
          <w:tab w:val="num" w:pos="1080"/>
        </w:tabs>
        <w:ind w:left="1080" w:hanging="360"/>
      </w:pPr>
      <w:rPr>
        <w:rFonts w:ascii="Times New Roman" w:eastAsia="Times New Roman" w:hAnsi="Times New Roman"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5F642B"/>
    <w:multiLevelType w:val="hybridMultilevel"/>
    <w:tmpl w:val="08F27E80"/>
    <w:lvl w:ilvl="0" w:tplc="D518A484">
      <w:numFmt w:val="bullet"/>
      <w:lvlText w:val="-"/>
      <w:lvlJc w:val="left"/>
      <w:pPr>
        <w:tabs>
          <w:tab w:val="num" w:pos="795"/>
        </w:tabs>
        <w:ind w:left="795" w:hanging="360"/>
      </w:pPr>
      <w:rPr>
        <w:rFonts w:ascii="Arial Narrow" w:eastAsia="Times New Roman" w:hAnsi="Arial Narrow" w:hint="default"/>
      </w:rPr>
    </w:lvl>
    <w:lvl w:ilvl="1" w:tplc="041B0003">
      <w:start w:val="1"/>
      <w:numFmt w:val="bullet"/>
      <w:lvlText w:val="o"/>
      <w:lvlJc w:val="left"/>
      <w:pPr>
        <w:tabs>
          <w:tab w:val="num" w:pos="1515"/>
        </w:tabs>
        <w:ind w:left="1515" w:hanging="360"/>
      </w:pPr>
      <w:rPr>
        <w:rFonts w:ascii="Courier New" w:hAnsi="Courier New" w:hint="default"/>
      </w:rPr>
    </w:lvl>
    <w:lvl w:ilvl="2" w:tplc="041B0005">
      <w:start w:val="1"/>
      <w:numFmt w:val="bullet"/>
      <w:lvlText w:val=""/>
      <w:lvlJc w:val="left"/>
      <w:pPr>
        <w:tabs>
          <w:tab w:val="num" w:pos="2235"/>
        </w:tabs>
        <w:ind w:left="2235" w:hanging="360"/>
      </w:pPr>
      <w:rPr>
        <w:rFonts w:ascii="Wingdings" w:hAnsi="Wingdings" w:hint="default"/>
      </w:rPr>
    </w:lvl>
    <w:lvl w:ilvl="3" w:tplc="041B0001">
      <w:start w:val="1"/>
      <w:numFmt w:val="bullet"/>
      <w:lvlText w:val=""/>
      <w:lvlJc w:val="left"/>
      <w:pPr>
        <w:tabs>
          <w:tab w:val="num" w:pos="2955"/>
        </w:tabs>
        <w:ind w:left="2955" w:hanging="360"/>
      </w:pPr>
      <w:rPr>
        <w:rFonts w:ascii="Symbol" w:hAnsi="Symbol" w:hint="default"/>
      </w:rPr>
    </w:lvl>
    <w:lvl w:ilvl="4" w:tplc="041B0003">
      <w:start w:val="1"/>
      <w:numFmt w:val="bullet"/>
      <w:lvlText w:val="o"/>
      <w:lvlJc w:val="left"/>
      <w:pPr>
        <w:tabs>
          <w:tab w:val="num" w:pos="3675"/>
        </w:tabs>
        <w:ind w:left="3675" w:hanging="360"/>
      </w:pPr>
      <w:rPr>
        <w:rFonts w:ascii="Courier New" w:hAnsi="Courier New" w:hint="default"/>
      </w:rPr>
    </w:lvl>
    <w:lvl w:ilvl="5" w:tplc="041B0005">
      <w:start w:val="1"/>
      <w:numFmt w:val="bullet"/>
      <w:lvlText w:val=""/>
      <w:lvlJc w:val="left"/>
      <w:pPr>
        <w:tabs>
          <w:tab w:val="num" w:pos="4395"/>
        </w:tabs>
        <w:ind w:left="4395" w:hanging="360"/>
      </w:pPr>
      <w:rPr>
        <w:rFonts w:ascii="Wingdings" w:hAnsi="Wingdings" w:hint="default"/>
      </w:rPr>
    </w:lvl>
    <w:lvl w:ilvl="6" w:tplc="041B0001">
      <w:start w:val="1"/>
      <w:numFmt w:val="bullet"/>
      <w:lvlText w:val=""/>
      <w:lvlJc w:val="left"/>
      <w:pPr>
        <w:tabs>
          <w:tab w:val="num" w:pos="5115"/>
        </w:tabs>
        <w:ind w:left="5115" w:hanging="360"/>
      </w:pPr>
      <w:rPr>
        <w:rFonts w:ascii="Symbol" w:hAnsi="Symbol" w:hint="default"/>
      </w:rPr>
    </w:lvl>
    <w:lvl w:ilvl="7" w:tplc="041B0003">
      <w:start w:val="1"/>
      <w:numFmt w:val="bullet"/>
      <w:lvlText w:val="o"/>
      <w:lvlJc w:val="left"/>
      <w:pPr>
        <w:tabs>
          <w:tab w:val="num" w:pos="5835"/>
        </w:tabs>
        <w:ind w:left="5835" w:hanging="360"/>
      </w:pPr>
      <w:rPr>
        <w:rFonts w:ascii="Courier New" w:hAnsi="Courier New" w:hint="default"/>
      </w:rPr>
    </w:lvl>
    <w:lvl w:ilvl="8" w:tplc="041B0005">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0" w15:restartNumberingAfterBreak="0">
    <w:nsid w:val="64137BC4"/>
    <w:multiLevelType w:val="hybridMultilevel"/>
    <w:tmpl w:val="F06871E6"/>
    <w:lvl w:ilvl="0" w:tplc="9E10427C">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1" w15:restartNumberingAfterBreak="0">
    <w:nsid w:val="6A8F3BDB"/>
    <w:multiLevelType w:val="hybridMultilevel"/>
    <w:tmpl w:val="AD3C5E90"/>
    <w:lvl w:ilvl="0" w:tplc="93A21F28">
      <w:start w:val="1"/>
      <w:numFmt w:val="bullet"/>
      <w:lvlText w:val="-"/>
      <w:lvlJc w:val="left"/>
      <w:pPr>
        <w:ind w:left="360" w:hanging="360"/>
      </w:pPr>
      <w:rPr>
        <w:rFonts w:ascii="Times New Roman" w:eastAsia="Times New Roman" w:hAnsi="Times New Roman" w:hint="default"/>
        <w:b w:val="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B625AE5"/>
    <w:multiLevelType w:val="multilevel"/>
    <w:tmpl w:val="7FF8B1E0"/>
    <w:lvl w:ilvl="0">
      <w:start w:val="2"/>
      <w:numFmt w:val="decimal"/>
      <w:lvlText w:val="%1."/>
      <w:lvlJc w:val="left"/>
      <w:pPr>
        <w:tabs>
          <w:tab w:val="num" w:pos="360"/>
        </w:tabs>
        <w:ind w:left="360" w:hanging="360"/>
      </w:pPr>
      <w:rPr>
        <w:rFonts w:cs="Times New Roman"/>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3" w15:restartNumberingAfterBreak="0">
    <w:nsid w:val="6DE423BF"/>
    <w:multiLevelType w:val="hybridMultilevel"/>
    <w:tmpl w:val="D43A6D5E"/>
    <w:lvl w:ilvl="0" w:tplc="0E2895DC">
      <w:start w:val="1"/>
      <w:numFmt w:val="lowerLetter"/>
      <w:lvlText w:val="%1)"/>
      <w:lvlJc w:val="left"/>
      <w:pPr>
        <w:tabs>
          <w:tab w:val="num" w:pos="570"/>
        </w:tabs>
        <w:ind w:left="570" w:hanging="570"/>
      </w:pPr>
      <w:rPr>
        <w:rFonts w:ascii="Times New Roman" w:eastAsia="Times New Roman" w:hAnsi="Times New Roman"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4" w15:restartNumberingAfterBreak="0">
    <w:nsid w:val="70122467"/>
    <w:multiLevelType w:val="hybridMultilevel"/>
    <w:tmpl w:val="180AB54A"/>
    <w:lvl w:ilvl="0" w:tplc="305A4FF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C674E5"/>
    <w:multiLevelType w:val="hybridMultilevel"/>
    <w:tmpl w:val="D1F2C29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5"/>
  </w:num>
  <w:num w:numId="6">
    <w:abstractNumId w:val="1"/>
  </w:num>
  <w:num w:numId="7">
    <w:abstractNumId w:val="0"/>
  </w:num>
  <w:num w:numId="8">
    <w:abstractNumId w:val="3"/>
  </w:num>
  <w:num w:numId="9">
    <w:abstractNumId w:val="10"/>
  </w:num>
  <w:num w:numId="10">
    <w:abstractNumId w:val="4"/>
  </w:num>
  <w:num w:numId="11">
    <w:abstractNumId w:val="7"/>
  </w:num>
  <w:num w:numId="12">
    <w:abstractNumId w:val="15"/>
  </w:num>
  <w:num w:numId="13">
    <w:abstractNumId w:val="11"/>
  </w:num>
  <w:num w:numId="14">
    <w:abstractNumId w:val="2"/>
  </w:num>
  <w:num w:numId="15">
    <w:abstractNumId w:val="12"/>
    <w:lvlOverride w:ilvl="0">
      <w:startOverride w:val="2"/>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87"/>
    <w:rsid w:val="00002880"/>
    <w:rsid w:val="00002B23"/>
    <w:rsid w:val="000031B7"/>
    <w:rsid w:val="00003955"/>
    <w:rsid w:val="00003DAB"/>
    <w:rsid w:val="00004C3A"/>
    <w:rsid w:val="00005BDC"/>
    <w:rsid w:val="00006926"/>
    <w:rsid w:val="000078B6"/>
    <w:rsid w:val="000078CD"/>
    <w:rsid w:val="000105B1"/>
    <w:rsid w:val="00011A93"/>
    <w:rsid w:val="00011C56"/>
    <w:rsid w:val="00014524"/>
    <w:rsid w:val="00017648"/>
    <w:rsid w:val="0002059D"/>
    <w:rsid w:val="00022D41"/>
    <w:rsid w:val="00023012"/>
    <w:rsid w:val="0002469B"/>
    <w:rsid w:val="00026A79"/>
    <w:rsid w:val="00027836"/>
    <w:rsid w:val="00027A17"/>
    <w:rsid w:val="00031B81"/>
    <w:rsid w:val="00031D79"/>
    <w:rsid w:val="00034694"/>
    <w:rsid w:val="00035590"/>
    <w:rsid w:val="00035D09"/>
    <w:rsid w:val="000422B1"/>
    <w:rsid w:val="000426AA"/>
    <w:rsid w:val="0004351C"/>
    <w:rsid w:val="00043E55"/>
    <w:rsid w:val="00044375"/>
    <w:rsid w:val="00045077"/>
    <w:rsid w:val="00047591"/>
    <w:rsid w:val="00060E64"/>
    <w:rsid w:val="000643E1"/>
    <w:rsid w:val="00064719"/>
    <w:rsid w:val="000657F9"/>
    <w:rsid w:val="0006719F"/>
    <w:rsid w:val="000720B8"/>
    <w:rsid w:val="00074295"/>
    <w:rsid w:val="0007484E"/>
    <w:rsid w:val="000750FE"/>
    <w:rsid w:val="00075428"/>
    <w:rsid w:val="00076307"/>
    <w:rsid w:val="0008097D"/>
    <w:rsid w:val="00080E83"/>
    <w:rsid w:val="000839C9"/>
    <w:rsid w:val="00084497"/>
    <w:rsid w:val="0008457F"/>
    <w:rsid w:val="00084EF6"/>
    <w:rsid w:val="00086BF3"/>
    <w:rsid w:val="0008723D"/>
    <w:rsid w:val="000907AF"/>
    <w:rsid w:val="00091F44"/>
    <w:rsid w:val="00093873"/>
    <w:rsid w:val="00094D25"/>
    <w:rsid w:val="000A47AA"/>
    <w:rsid w:val="000A586F"/>
    <w:rsid w:val="000A72FC"/>
    <w:rsid w:val="000A769F"/>
    <w:rsid w:val="000A7B0E"/>
    <w:rsid w:val="000B018F"/>
    <w:rsid w:val="000B08F7"/>
    <w:rsid w:val="000B10AD"/>
    <w:rsid w:val="000B5795"/>
    <w:rsid w:val="000B57BC"/>
    <w:rsid w:val="000C1AC9"/>
    <w:rsid w:val="000C1E74"/>
    <w:rsid w:val="000C6D0D"/>
    <w:rsid w:val="000D0641"/>
    <w:rsid w:val="000D225E"/>
    <w:rsid w:val="000D5519"/>
    <w:rsid w:val="000D6932"/>
    <w:rsid w:val="000D6F73"/>
    <w:rsid w:val="000D797E"/>
    <w:rsid w:val="000E37FD"/>
    <w:rsid w:val="000E57AB"/>
    <w:rsid w:val="000E7860"/>
    <w:rsid w:val="000E7CFA"/>
    <w:rsid w:val="000F0361"/>
    <w:rsid w:val="000F06FB"/>
    <w:rsid w:val="000F087D"/>
    <w:rsid w:val="000F0E8C"/>
    <w:rsid w:val="000F5B70"/>
    <w:rsid w:val="00102EC1"/>
    <w:rsid w:val="00104D3E"/>
    <w:rsid w:val="00106725"/>
    <w:rsid w:val="00106801"/>
    <w:rsid w:val="00106C88"/>
    <w:rsid w:val="00110018"/>
    <w:rsid w:val="00110614"/>
    <w:rsid w:val="00111C9F"/>
    <w:rsid w:val="00112939"/>
    <w:rsid w:val="00116EAF"/>
    <w:rsid w:val="001208E9"/>
    <w:rsid w:val="00124A7C"/>
    <w:rsid w:val="001255B8"/>
    <w:rsid w:val="00125D30"/>
    <w:rsid w:val="00127109"/>
    <w:rsid w:val="001301E4"/>
    <w:rsid w:val="00130BE2"/>
    <w:rsid w:val="00134952"/>
    <w:rsid w:val="00136920"/>
    <w:rsid w:val="001371DB"/>
    <w:rsid w:val="001421BA"/>
    <w:rsid w:val="00144FE3"/>
    <w:rsid w:val="00145042"/>
    <w:rsid w:val="001457B0"/>
    <w:rsid w:val="00145C28"/>
    <w:rsid w:val="00146746"/>
    <w:rsid w:val="00147A5C"/>
    <w:rsid w:val="0015017E"/>
    <w:rsid w:val="00153C61"/>
    <w:rsid w:val="00154E81"/>
    <w:rsid w:val="00155BCA"/>
    <w:rsid w:val="00157397"/>
    <w:rsid w:val="00162AEF"/>
    <w:rsid w:val="00162DFC"/>
    <w:rsid w:val="00163380"/>
    <w:rsid w:val="00163820"/>
    <w:rsid w:val="00167900"/>
    <w:rsid w:val="00170D6C"/>
    <w:rsid w:val="00174AE6"/>
    <w:rsid w:val="001756E3"/>
    <w:rsid w:val="001851DD"/>
    <w:rsid w:val="0018539A"/>
    <w:rsid w:val="00185DB1"/>
    <w:rsid w:val="00186470"/>
    <w:rsid w:val="00187D79"/>
    <w:rsid w:val="001909B1"/>
    <w:rsid w:val="00192D06"/>
    <w:rsid w:val="001940B7"/>
    <w:rsid w:val="001A1CD4"/>
    <w:rsid w:val="001A353B"/>
    <w:rsid w:val="001A3F02"/>
    <w:rsid w:val="001A6903"/>
    <w:rsid w:val="001B0562"/>
    <w:rsid w:val="001B29A3"/>
    <w:rsid w:val="001B6EC7"/>
    <w:rsid w:val="001B7AF5"/>
    <w:rsid w:val="001C58BE"/>
    <w:rsid w:val="001C59A8"/>
    <w:rsid w:val="001D38C6"/>
    <w:rsid w:val="001E0B66"/>
    <w:rsid w:val="001E2B62"/>
    <w:rsid w:val="001E4C7C"/>
    <w:rsid w:val="001E7135"/>
    <w:rsid w:val="001F10A7"/>
    <w:rsid w:val="001F2688"/>
    <w:rsid w:val="001F38ED"/>
    <w:rsid w:val="001F3B0E"/>
    <w:rsid w:val="001F5623"/>
    <w:rsid w:val="001F694A"/>
    <w:rsid w:val="00202D81"/>
    <w:rsid w:val="00207723"/>
    <w:rsid w:val="00214DF0"/>
    <w:rsid w:val="002157F5"/>
    <w:rsid w:val="00216567"/>
    <w:rsid w:val="0021698C"/>
    <w:rsid w:val="00217196"/>
    <w:rsid w:val="00217585"/>
    <w:rsid w:val="00217C10"/>
    <w:rsid w:val="00220676"/>
    <w:rsid w:val="0022255D"/>
    <w:rsid w:val="00222F63"/>
    <w:rsid w:val="00224023"/>
    <w:rsid w:val="00225F6B"/>
    <w:rsid w:val="00226040"/>
    <w:rsid w:val="002329DB"/>
    <w:rsid w:val="00232B6A"/>
    <w:rsid w:val="0023335E"/>
    <w:rsid w:val="0023592B"/>
    <w:rsid w:val="002365C0"/>
    <w:rsid w:val="00236B2B"/>
    <w:rsid w:val="00242C43"/>
    <w:rsid w:val="00243F50"/>
    <w:rsid w:val="00247073"/>
    <w:rsid w:val="002514E1"/>
    <w:rsid w:val="00251EB0"/>
    <w:rsid w:val="0025255D"/>
    <w:rsid w:val="00252EF2"/>
    <w:rsid w:val="00254032"/>
    <w:rsid w:val="00262F7E"/>
    <w:rsid w:val="0026363B"/>
    <w:rsid w:val="002645BB"/>
    <w:rsid w:val="002679BC"/>
    <w:rsid w:val="00270251"/>
    <w:rsid w:val="00274F62"/>
    <w:rsid w:val="00275D2E"/>
    <w:rsid w:val="002765E0"/>
    <w:rsid w:val="00276CF8"/>
    <w:rsid w:val="002802D7"/>
    <w:rsid w:val="002824A8"/>
    <w:rsid w:val="002824AA"/>
    <w:rsid w:val="00285D28"/>
    <w:rsid w:val="002903C8"/>
    <w:rsid w:val="00290EA1"/>
    <w:rsid w:val="0029181C"/>
    <w:rsid w:val="002949EB"/>
    <w:rsid w:val="002951DA"/>
    <w:rsid w:val="00295B18"/>
    <w:rsid w:val="0029600D"/>
    <w:rsid w:val="002A7938"/>
    <w:rsid w:val="002A796E"/>
    <w:rsid w:val="002B0FB4"/>
    <w:rsid w:val="002B23A8"/>
    <w:rsid w:val="002B379A"/>
    <w:rsid w:val="002B648F"/>
    <w:rsid w:val="002C0D03"/>
    <w:rsid w:val="002C2236"/>
    <w:rsid w:val="002C3CEA"/>
    <w:rsid w:val="002D0BE0"/>
    <w:rsid w:val="002D26CE"/>
    <w:rsid w:val="002D2880"/>
    <w:rsid w:val="002D441D"/>
    <w:rsid w:val="002D7A8E"/>
    <w:rsid w:val="002E4C6C"/>
    <w:rsid w:val="002E52AA"/>
    <w:rsid w:val="002E6677"/>
    <w:rsid w:val="002F469B"/>
    <w:rsid w:val="002F5919"/>
    <w:rsid w:val="002F5A9C"/>
    <w:rsid w:val="002F6AB3"/>
    <w:rsid w:val="00301CA3"/>
    <w:rsid w:val="00302EDB"/>
    <w:rsid w:val="0030525F"/>
    <w:rsid w:val="00305DC8"/>
    <w:rsid w:val="00316346"/>
    <w:rsid w:val="00320E47"/>
    <w:rsid w:val="00321B8D"/>
    <w:rsid w:val="00324013"/>
    <w:rsid w:val="00327F43"/>
    <w:rsid w:val="003323FC"/>
    <w:rsid w:val="00332A13"/>
    <w:rsid w:val="0033353C"/>
    <w:rsid w:val="003369A1"/>
    <w:rsid w:val="00337EA4"/>
    <w:rsid w:val="00341E5F"/>
    <w:rsid w:val="00342DBB"/>
    <w:rsid w:val="0034345C"/>
    <w:rsid w:val="00344B74"/>
    <w:rsid w:val="00346C2D"/>
    <w:rsid w:val="0034773C"/>
    <w:rsid w:val="00351B64"/>
    <w:rsid w:val="00351B76"/>
    <w:rsid w:val="00351D0F"/>
    <w:rsid w:val="00354EF2"/>
    <w:rsid w:val="003576ED"/>
    <w:rsid w:val="00361767"/>
    <w:rsid w:val="0036229D"/>
    <w:rsid w:val="00363BEC"/>
    <w:rsid w:val="0036599B"/>
    <w:rsid w:val="00370B08"/>
    <w:rsid w:val="00371B1D"/>
    <w:rsid w:val="003723DF"/>
    <w:rsid w:val="0037295B"/>
    <w:rsid w:val="00374A7A"/>
    <w:rsid w:val="00375C3B"/>
    <w:rsid w:val="0038044C"/>
    <w:rsid w:val="00384729"/>
    <w:rsid w:val="00384C09"/>
    <w:rsid w:val="003855B9"/>
    <w:rsid w:val="00387D69"/>
    <w:rsid w:val="00393F23"/>
    <w:rsid w:val="00394995"/>
    <w:rsid w:val="0039677D"/>
    <w:rsid w:val="00397ECD"/>
    <w:rsid w:val="003A038D"/>
    <w:rsid w:val="003A0738"/>
    <w:rsid w:val="003A1619"/>
    <w:rsid w:val="003A2B63"/>
    <w:rsid w:val="003A6B43"/>
    <w:rsid w:val="003A7799"/>
    <w:rsid w:val="003B014C"/>
    <w:rsid w:val="003B1976"/>
    <w:rsid w:val="003B5945"/>
    <w:rsid w:val="003B62B3"/>
    <w:rsid w:val="003B7123"/>
    <w:rsid w:val="003C1052"/>
    <w:rsid w:val="003C27DE"/>
    <w:rsid w:val="003C4E4A"/>
    <w:rsid w:val="003C509A"/>
    <w:rsid w:val="003C6A17"/>
    <w:rsid w:val="003D07E7"/>
    <w:rsid w:val="003D26F2"/>
    <w:rsid w:val="003E069F"/>
    <w:rsid w:val="003E103E"/>
    <w:rsid w:val="003E139D"/>
    <w:rsid w:val="003E188D"/>
    <w:rsid w:val="003E3779"/>
    <w:rsid w:val="003E4EB8"/>
    <w:rsid w:val="003E4F3A"/>
    <w:rsid w:val="003E5FA6"/>
    <w:rsid w:val="003E7182"/>
    <w:rsid w:val="003F4565"/>
    <w:rsid w:val="003F4759"/>
    <w:rsid w:val="0040099A"/>
    <w:rsid w:val="004014A7"/>
    <w:rsid w:val="00403B16"/>
    <w:rsid w:val="00410F95"/>
    <w:rsid w:val="00412618"/>
    <w:rsid w:val="0041311F"/>
    <w:rsid w:val="004137CF"/>
    <w:rsid w:val="0041425E"/>
    <w:rsid w:val="004148C8"/>
    <w:rsid w:val="00415311"/>
    <w:rsid w:val="004158D2"/>
    <w:rsid w:val="00417FD1"/>
    <w:rsid w:val="00421DD4"/>
    <w:rsid w:val="0042272D"/>
    <w:rsid w:val="0042290E"/>
    <w:rsid w:val="00425763"/>
    <w:rsid w:val="004346DF"/>
    <w:rsid w:val="0043567E"/>
    <w:rsid w:val="00436CA5"/>
    <w:rsid w:val="00437256"/>
    <w:rsid w:val="0044268D"/>
    <w:rsid w:val="004429C3"/>
    <w:rsid w:val="00442B47"/>
    <w:rsid w:val="00443388"/>
    <w:rsid w:val="00445296"/>
    <w:rsid w:val="00446F60"/>
    <w:rsid w:val="00454B30"/>
    <w:rsid w:val="00455DAB"/>
    <w:rsid w:val="00457729"/>
    <w:rsid w:val="00462DB6"/>
    <w:rsid w:val="00465C1B"/>
    <w:rsid w:val="00467D21"/>
    <w:rsid w:val="00467DFB"/>
    <w:rsid w:val="00472934"/>
    <w:rsid w:val="00472D6E"/>
    <w:rsid w:val="00480D65"/>
    <w:rsid w:val="0048172C"/>
    <w:rsid w:val="004820E7"/>
    <w:rsid w:val="00482C41"/>
    <w:rsid w:val="00483C0C"/>
    <w:rsid w:val="00485F41"/>
    <w:rsid w:val="00494EFD"/>
    <w:rsid w:val="0049564C"/>
    <w:rsid w:val="004979E3"/>
    <w:rsid w:val="004A01E6"/>
    <w:rsid w:val="004A5191"/>
    <w:rsid w:val="004A68B9"/>
    <w:rsid w:val="004A6E3E"/>
    <w:rsid w:val="004A76C0"/>
    <w:rsid w:val="004B0C79"/>
    <w:rsid w:val="004B0F2B"/>
    <w:rsid w:val="004C02F4"/>
    <w:rsid w:val="004C11BD"/>
    <w:rsid w:val="004C4FCB"/>
    <w:rsid w:val="004C574F"/>
    <w:rsid w:val="004D1A5F"/>
    <w:rsid w:val="004D407A"/>
    <w:rsid w:val="004D68AD"/>
    <w:rsid w:val="004D70F6"/>
    <w:rsid w:val="004D782E"/>
    <w:rsid w:val="004E1B47"/>
    <w:rsid w:val="004E222A"/>
    <w:rsid w:val="004E3B3E"/>
    <w:rsid w:val="004F11B0"/>
    <w:rsid w:val="004F1295"/>
    <w:rsid w:val="004F19C6"/>
    <w:rsid w:val="004F4127"/>
    <w:rsid w:val="004F4ED8"/>
    <w:rsid w:val="004F62F4"/>
    <w:rsid w:val="0050246A"/>
    <w:rsid w:val="005024AA"/>
    <w:rsid w:val="00506539"/>
    <w:rsid w:val="00506B75"/>
    <w:rsid w:val="00510502"/>
    <w:rsid w:val="00510AB6"/>
    <w:rsid w:val="00510D44"/>
    <w:rsid w:val="00512928"/>
    <w:rsid w:val="005136D4"/>
    <w:rsid w:val="00513D20"/>
    <w:rsid w:val="00513D39"/>
    <w:rsid w:val="00513E5E"/>
    <w:rsid w:val="00516267"/>
    <w:rsid w:val="0052104A"/>
    <w:rsid w:val="00526BBC"/>
    <w:rsid w:val="005306AB"/>
    <w:rsid w:val="0053341C"/>
    <w:rsid w:val="00535DFD"/>
    <w:rsid w:val="005409FA"/>
    <w:rsid w:val="005419BC"/>
    <w:rsid w:val="00542176"/>
    <w:rsid w:val="0054226D"/>
    <w:rsid w:val="00543E40"/>
    <w:rsid w:val="00545974"/>
    <w:rsid w:val="00546919"/>
    <w:rsid w:val="005516BB"/>
    <w:rsid w:val="005535D1"/>
    <w:rsid w:val="00553D22"/>
    <w:rsid w:val="005576CA"/>
    <w:rsid w:val="00563999"/>
    <w:rsid w:val="00564BEB"/>
    <w:rsid w:val="005650DB"/>
    <w:rsid w:val="00565C55"/>
    <w:rsid w:val="00566481"/>
    <w:rsid w:val="00567BAE"/>
    <w:rsid w:val="00570306"/>
    <w:rsid w:val="00571A38"/>
    <w:rsid w:val="00571CBA"/>
    <w:rsid w:val="0057244D"/>
    <w:rsid w:val="00572ACD"/>
    <w:rsid w:val="005736F3"/>
    <w:rsid w:val="00575594"/>
    <w:rsid w:val="00576A14"/>
    <w:rsid w:val="00576B5F"/>
    <w:rsid w:val="005800E8"/>
    <w:rsid w:val="00582F48"/>
    <w:rsid w:val="00583028"/>
    <w:rsid w:val="00584EDF"/>
    <w:rsid w:val="00587319"/>
    <w:rsid w:val="00587BAB"/>
    <w:rsid w:val="00592D19"/>
    <w:rsid w:val="005933C8"/>
    <w:rsid w:val="00594E98"/>
    <w:rsid w:val="005A1F38"/>
    <w:rsid w:val="005A2F19"/>
    <w:rsid w:val="005A43A3"/>
    <w:rsid w:val="005A59A6"/>
    <w:rsid w:val="005A5E4B"/>
    <w:rsid w:val="005B00F2"/>
    <w:rsid w:val="005B0D8D"/>
    <w:rsid w:val="005B0F2B"/>
    <w:rsid w:val="005B121E"/>
    <w:rsid w:val="005C435B"/>
    <w:rsid w:val="005D21D3"/>
    <w:rsid w:val="005D3BA2"/>
    <w:rsid w:val="005D7F72"/>
    <w:rsid w:val="005E04AE"/>
    <w:rsid w:val="005E0CC3"/>
    <w:rsid w:val="005E325B"/>
    <w:rsid w:val="005E5DC1"/>
    <w:rsid w:val="005E785A"/>
    <w:rsid w:val="005F31F0"/>
    <w:rsid w:val="005F670F"/>
    <w:rsid w:val="006005E2"/>
    <w:rsid w:val="006007D4"/>
    <w:rsid w:val="00600CBD"/>
    <w:rsid w:val="00601C70"/>
    <w:rsid w:val="00602EAE"/>
    <w:rsid w:val="00602EB0"/>
    <w:rsid w:val="00603C90"/>
    <w:rsid w:val="00605705"/>
    <w:rsid w:val="00610D06"/>
    <w:rsid w:val="00610DFA"/>
    <w:rsid w:val="00611F4C"/>
    <w:rsid w:val="0061530C"/>
    <w:rsid w:val="0061581B"/>
    <w:rsid w:val="00615A25"/>
    <w:rsid w:val="00616ABB"/>
    <w:rsid w:val="00616C00"/>
    <w:rsid w:val="00622752"/>
    <w:rsid w:val="006233E7"/>
    <w:rsid w:val="00627A92"/>
    <w:rsid w:val="00632E9C"/>
    <w:rsid w:val="006368C3"/>
    <w:rsid w:val="00641518"/>
    <w:rsid w:val="00642574"/>
    <w:rsid w:val="0064280F"/>
    <w:rsid w:val="00652A08"/>
    <w:rsid w:val="006550B3"/>
    <w:rsid w:val="006561E5"/>
    <w:rsid w:val="00656550"/>
    <w:rsid w:val="006570A2"/>
    <w:rsid w:val="0066014A"/>
    <w:rsid w:val="006624D8"/>
    <w:rsid w:val="00662B0A"/>
    <w:rsid w:val="0066334F"/>
    <w:rsid w:val="00667A7F"/>
    <w:rsid w:val="0067108E"/>
    <w:rsid w:val="00672AE7"/>
    <w:rsid w:val="00674BA7"/>
    <w:rsid w:val="006753A4"/>
    <w:rsid w:val="006756AC"/>
    <w:rsid w:val="006763C3"/>
    <w:rsid w:val="00676740"/>
    <w:rsid w:val="00677A60"/>
    <w:rsid w:val="00680702"/>
    <w:rsid w:val="00680968"/>
    <w:rsid w:val="00682201"/>
    <w:rsid w:val="006827D6"/>
    <w:rsid w:val="0068647B"/>
    <w:rsid w:val="00690F04"/>
    <w:rsid w:val="00691990"/>
    <w:rsid w:val="00692EEF"/>
    <w:rsid w:val="006930A0"/>
    <w:rsid w:val="00693E9A"/>
    <w:rsid w:val="006946D8"/>
    <w:rsid w:val="00695490"/>
    <w:rsid w:val="006964AD"/>
    <w:rsid w:val="00696AB0"/>
    <w:rsid w:val="00697DCE"/>
    <w:rsid w:val="006A1692"/>
    <w:rsid w:val="006A2DBA"/>
    <w:rsid w:val="006A4521"/>
    <w:rsid w:val="006A6616"/>
    <w:rsid w:val="006A6E1D"/>
    <w:rsid w:val="006A7189"/>
    <w:rsid w:val="006A7BD1"/>
    <w:rsid w:val="006B0152"/>
    <w:rsid w:val="006B2F8C"/>
    <w:rsid w:val="006B36BA"/>
    <w:rsid w:val="006C3324"/>
    <w:rsid w:val="006C3B92"/>
    <w:rsid w:val="006C58F6"/>
    <w:rsid w:val="006D1959"/>
    <w:rsid w:val="006D3846"/>
    <w:rsid w:val="006D4828"/>
    <w:rsid w:val="006D48D2"/>
    <w:rsid w:val="006E0CFE"/>
    <w:rsid w:val="006E149F"/>
    <w:rsid w:val="006E202D"/>
    <w:rsid w:val="006E2A28"/>
    <w:rsid w:val="006E2DF4"/>
    <w:rsid w:val="006E58D1"/>
    <w:rsid w:val="006F1128"/>
    <w:rsid w:val="006F1E25"/>
    <w:rsid w:val="006F24C0"/>
    <w:rsid w:val="007011E0"/>
    <w:rsid w:val="00703E59"/>
    <w:rsid w:val="00703F7E"/>
    <w:rsid w:val="00706B16"/>
    <w:rsid w:val="007078DA"/>
    <w:rsid w:val="007101AD"/>
    <w:rsid w:val="00714D52"/>
    <w:rsid w:val="00714F4B"/>
    <w:rsid w:val="007201AB"/>
    <w:rsid w:val="007220EF"/>
    <w:rsid w:val="00723142"/>
    <w:rsid w:val="00723A14"/>
    <w:rsid w:val="00724144"/>
    <w:rsid w:val="00725239"/>
    <w:rsid w:val="007262DC"/>
    <w:rsid w:val="0073052F"/>
    <w:rsid w:val="00731687"/>
    <w:rsid w:val="00731895"/>
    <w:rsid w:val="00733153"/>
    <w:rsid w:val="007364C7"/>
    <w:rsid w:val="0073667D"/>
    <w:rsid w:val="00742460"/>
    <w:rsid w:val="00743015"/>
    <w:rsid w:val="0074707B"/>
    <w:rsid w:val="00750B22"/>
    <w:rsid w:val="00750B6C"/>
    <w:rsid w:val="007517E1"/>
    <w:rsid w:val="0075352B"/>
    <w:rsid w:val="00754CFD"/>
    <w:rsid w:val="00755490"/>
    <w:rsid w:val="007563FA"/>
    <w:rsid w:val="00761A8E"/>
    <w:rsid w:val="0076228F"/>
    <w:rsid w:val="007725D6"/>
    <w:rsid w:val="00774F52"/>
    <w:rsid w:val="007750EB"/>
    <w:rsid w:val="007757AA"/>
    <w:rsid w:val="00776F84"/>
    <w:rsid w:val="00780082"/>
    <w:rsid w:val="00782FE4"/>
    <w:rsid w:val="00783617"/>
    <w:rsid w:val="0078431F"/>
    <w:rsid w:val="00785253"/>
    <w:rsid w:val="00787274"/>
    <w:rsid w:val="00791AED"/>
    <w:rsid w:val="00791D3D"/>
    <w:rsid w:val="00791EF2"/>
    <w:rsid w:val="00792DAB"/>
    <w:rsid w:val="00793757"/>
    <w:rsid w:val="007966BA"/>
    <w:rsid w:val="007A1395"/>
    <w:rsid w:val="007A2256"/>
    <w:rsid w:val="007A2B80"/>
    <w:rsid w:val="007B120A"/>
    <w:rsid w:val="007B2133"/>
    <w:rsid w:val="007B3321"/>
    <w:rsid w:val="007B35EE"/>
    <w:rsid w:val="007B3CBA"/>
    <w:rsid w:val="007B61E1"/>
    <w:rsid w:val="007C1801"/>
    <w:rsid w:val="007C33EC"/>
    <w:rsid w:val="007C438A"/>
    <w:rsid w:val="007C6570"/>
    <w:rsid w:val="007C78DF"/>
    <w:rsid w:val="007D36B8"/>
    <w:rsid w:val="007D38B6"/>
    <w:rsid w:val="007D401D"/>
    <w:rsid w:val="007D4B6B"/>
    <w:rsid w:val="007D5434"/>
    <w:rsid w:val="007D54F6"/>
    <w:rsid w:val="007E26EF"/>
    <w:rsid w:val="007E3D02"/>
    <w:rsid w:val="007E773D"/>
    <w:rsid w:val="007F1976"/>
    <w:rsid w:val="007F6075"/>
    <w:rsid w:val="007F75A3"/>
    <w:rsid w:val="0080102E"/>
    <w:rsid w:val="00802521"/>
    <w:rsid w:val="008056CD"/>
    <w:rsid w:val="008057F7"/>
    <w:rsid w:val="00805C01"/>
    <w:rsid w:val="0080725A"/>
    <w:rsid w:val="00810DF8"/>
    <w:rsid w:val="00811FEB"/>
    <w:rsid w:val="00812DD8"/>
    <w:rsid w:val="00814301"/>
    <w:rsid w:val="00814FC0"/>
    <w:rsid w:val="00820AFA"/>
    <w:rsid w:val="00820B1C"/>
    <w:rsid w:val="008235C4"/>
    <w:rsid w:val="00824493"/>
    <w:rsid w:val="008252CB"/>
    <w:rsid w:val="00825709"/>
    <w:rsid w:val="0083317A"/>
    <w:rsid w:val="00834AE3"/>
    <w:rsid w:val="008359E0"/>
    <w:rsid w:val="00835FD8"/>
    <w:rsid w:val="008362C6"/>
    <w:rsid w:val="00842A2C"/>
    <w:rsid w:val="008438F3"/>
    <w:rsid w:val="008439E1"/>
    <w:rsid w:val="00846F56"/>
    <w:rsid w:val="0085075C"/>
    <w:rsid w:val="00852E1D"/>
    <w:rsid w:val="00855464"/>
    <w:rsid w:val="0086094C"/>
    <w:rsid w:val="00861457"/>
    <w:rsid w:val="0086184D"/>
    <w:rsid w:val="00861E6F"/>
    <w:rsid w:val="008640ED"/>
    <w:rsid w:val="00865C47"/>
    <w:rsid w:val="008668AE"/>
    <w:rsid w:val="00871665"/>
    <w:rsid w:val="008723D0"/>
    <w:rsid w:val="00873636"/>
    <w:rsid w:val="0087458F"/>
    <w:rsid w:val="008810B3"/>
    <w:rsid w:val="00882F6E"/>
    <w:rsid w:val="00884DC7"/>
    <w:rsid w:val="008852DE"/>
    <w:rsid w:val="0088784F"/>
    <w:rsid w:val="00890E24"/>
    <w:rsid w:val="00891039"/>
    <w:rsid w:val="008925F2"/>
    <w:rsid w:val="0089268C"/>
    <w:rsid w:val="00893710"/>
    <w:rsid w:val="00894BBA"/>
    <w:rsid w:val="00894D4C"/>
    <w:rsid w:val="00896172"/>
    <w:rsid w:val="008973F4"/>
    <w:rsid w:val="008974A0"/>
    <w:rsid w:val="008A2C62"/>
    <w:rsid w:val="008A35AD"/>
    <w:rsid w:val="008A5593"/>
    <w:rsid w:val="008A6B3E"/>
    <w:rsid w:val="008A6D2E"/>
    <w:rsid w:val="008B0047"/>
    <w:rsid w:val="008B2F74"/>
    <w:rsid w:val="008B56DF"/>
    <w:rsid w:val="008C39A9"/>
    <w:rsid w:val="008C492A"/>
    <w:rsid w:val="008C7B73"/>
    <w:rsid w:val="008C7FC6"/>
    <w:rsid w:val="008D05AB"/>
    <w:rsid w:val="008D476F"/>
    <w:rsid w:val="008D5AD9"/>
    <w:rsid w:val="008D5FA4"/>
    <w:rsid w:val="008D61A2"/>
    <w:rsid w:val="008E1426"/>
    <w:rsid w:val="008E42B2"/>
    <w:rsid w:val="008E443F"/>
    <w:rsid w:val="008E492C"/>
    <w:rsid w:val="008E5828"/>
    <w:rsid w:val="008E5BB9"/>
    <w:rsid w:val="008E7273"/>
    <w:rsid w:val="008F0F2F"/>
    <w:rsid w:val="008F1B73"/>
    <w:rsid w:val="008F34D6"/>
    <w:rsid w:val="008F384A"/>
    <w:rsid w:val="008F7B40"/>
    <w:rsid w:val="009003BE"/>
    <w:rsid w:val="00901BCE"/>
    <w:rsid w:val="0090389B"/>
    <w:rsid w:val="00905C2B"/>
    <w:rsid w:val="009063A6"/>
    <w:rsid w:val="0090661E"/>
    <w:rsid w:val="00911589"/>
    <w:rsid w:val="0091510E"/>
    <w:rsid w:val="009165FB"/>
    <w:rsid w:val="00916CAC"/>
    <w:rsid w:val="00923EA8"/>
    <w:rsid w:val="009250A1"/>
    <w:rsid w:val="00927C26"/>
    <w:rsid w:val="009308DF"/>
    <w:rsid w:val="009315E1"/>
    <w:rsid w:val="0093435D"/>
    <w:rsid w:val="00935F89"/>
    <w:rsid w:val="00936D49"/>
    <w:rsid w:val="00940500"/>
    <w:rsid w:val="00941A37"/>
    <w:rsid w:val="00943399"/>
    <w:rsid w:val="0094799F"/>
    <w:rsid w:val="00947B82"/>
    <w:rsid w:val="00950267"/>
    <w:rsid w:val="00951F2F"/>
    <w:rsid w:val="0095359D"/>
    <w:rsid w:val="00953E78"/>
    <w:rsid w:val="009546F2"/>
    <w:rsid w:val="00954F96"/>
    <w:rsid w:val="009562F9"/>
    <w:rsid w:val="0096087A"/>
    <w:rsid w:val="00960E16"/>
    <w:rsid w:val="00961997"/>
    <w:rsid w:val="00964479"/>
    <w:rsid w:val="00964C6A"/>
    <w:rsid w:val="00966AA2"/>
    <w:rsid w:val="009670E1"/>
    <w:rsid w:val="009703FD"/>
    <w:rsid w:val="0097160E"/>
    <w:rsid w:val="00972182"/>
    <w:rsid w:val="00972262"/>
    <w:rsid w:val="00972CCA"/>
    <w:rsid w:val="00973525"/>
    <w:rsid w:val="00975D6D"/>
    <w:rsid w:val="0097738A"/>
    <w:rsid w:val="0097790E"/>
    <w:rsid w:val="00977D25"/>
    <w:rsid w:val="00977E27"/>
    <w:rsid w:val="00982996"/>
    <w:rsid w:val="00983D4D"/>
    <w:rsid w:val="009841B0"/>
    <w:rsid w:val="00985518"/>
    <w:rsid w:val="00986C3F"/>
    <w:rsid w:val="009871F1"/>
    <w:rsid w:val="0098753B"/>
    <w:rsid w:val="00987E21"/>
    <w:rsid w:val="00990B53"/>
    <w:rsid w:val="00990DA1"/>
    <w:rsid w:val="00993284"/>
    <w:rsid w:val="00996A38"/>
    <w:rsid w:val="00997F40"/>
    <w:rsid w:val="009A2A0A"/>
    <w:rsid w:val="009A386B"/>
    <w:rsid w:val="009A4EC3"/>
    <w:rsid w:val="009A5E88"/>
    <w:rsid w:val="009B102C"/>
    <w:rsid w:val="009B135E"/>
    <w:rsid w:val="009B20D6"/>
    <w:rsid w:val="009B213E"/>
    <w:rsid w:val="009B22E5"/>
    <w:rsid w:val="009B27A0"/>
    <w:rsid w:val="009B3991"/>
    <w:rsid w:val="009B3CCA"/>
    <w:rsid w:val="009B4555"/>
    <w:rsid w:val="009B4A31"/>
    <w:rsid w:val="009B4DCB"/>
    <w:rsid w:val="009B520E"/>
    <w:rsid w:val="009B6A35"/>
    <w:rsid w:val="009C233F"/>
    <w:rsid w:val="009C4DE3"/>
    <w:rsid w:val="009C6784"/>
    <w:rsid w:val="009C6817"/>
    <w:rsid w:val="009D134A"/>
    <w:rsid w:val="009D230E"/>
    <w:rsid w:val="009D2D12"/>
    <w:rsid w:val="009D336E"/>
    <w:rsid w:val="009D7458"/>
    <w:rsid w:val="009E32A5"/>
    <w:rsid w:val="009E5FE7"/>
    <w:rsid w:val="009E6A2F"/>
    <w:rsid w:val="009E7654"/>
    <w:rsid w:val="009F0CE7"/>
    <w:rsid w:val="009F11EA"/>
    <w:rsid w:val="009F1A3D"/>
    <w:rsid w:val="009F3622"/>
    <w:rsid w:val="009F5FA6"/>
    <w:rsid w:val="00A0375E"/>
    <w:rsid w:val="00A06CA9"/>
    <w:rsid w:val="00A10830"/>
    <w:rsid w:val="00A1154D"/>
    <w:rsid w:val="00A138FB"/>
    <w:rsid w:val="00A15F2D"/>
    <w:rsid w:val="00A16C02"/>
    <w:rsid w:val="00A1763E"/>
    <w:rsid w:val="00A24364"/>
    <w:rsid w:val="00A243A6"/>
    <w:rsid w:val="00A2741B"/>
    <w:rsid w:val="00A32B66"/>
    <w:rsid w:val="00A32F55"/>
    <w:rsid w:val="00A33A31"/>
    <w:rsid w:val="00A34809"/>
    <w:rsid w:val="00A352A3"/>
    <w:rsid w:val="00A3547E"/>
    <w:rsid w:val="00A36104"/>
    <w:rsid w:val="00A40FDE"/>
    <w:rsid w:val="00A41788"/>
    <w:rsid w:val="00A41E9E"/>
    <w:rsid w:val="00A427C5"/>
    <w:rsid w:val="00A4694C"/>
    <w:rsid w:val="00A475E9"/>
    <w:rsid w:val="00A50446"/>
    <w:rsid w:val="00A51837"/>
    <w:rsid w:val="00A5214B"/>
    <w:rsid w:val="00A561BB"/>
    <w:rsid w:val="00A60E72"/>
    <w:rsid w:val="00A6189D"/>
    <w:rsid w:val="00A62C28"/>
    <w:rsid w:val="00A66FCC"/>
    <w:rsid w:val="00A674DF"/>
    <w:rsid w:val="00A7049A"/>
    <w:rsid w:val="00A71056"/>
    <w:rsid w:val="00A73956"/>
    <w:rsid w:val="00A7421B"/>
    <w:rsid w:val="00A75E62"/>
    <w:rsid w:val="00A76FB2"/>
    <w:rsid w:val="00A77B90"/>
    <w:rsid w:val="00A8068B"/>
    <w:rsid w:val="00A83D6E"/>
    <w:rsid w:val="00A84992"/>
    <w:rsid w:val="00A84C77"/>
    <w:rsid w:val="00A850C9"/>
    <w:rsid w:val="00A879D3"/>
    <w:rsid w:val="00A906FB"/>
    <w:rsid w:val="00A9514C"/>
    <w:rsid w:val="00A97524"/>
    <w:rsid w:val="00AA0F4C"/>
    <w:rsid w:val="00AA1C66"/>
    <w:rsid w:val="00AA262C"/>
    <w:rsid w:val="00AA4CE6"/>
    <w:rsid w:val="00AB115C"/>
    <w:rsid w:val="00AB1654"/>
    <w:rsid w:val="00AB3555"/>
    <w:rsid w:val="00AB5A46"/>
    <w:rsid w:val="00AB70E3"/>
    <w:rsid w:val="00AC038B"/>
    <w:rsid w:val="00AC0E0D"/>
    <w:rsid w:val="00AC3290"/>
    <w:rsid w:val="00AC42A4"/>
    <w:rsid w:val="00AD0129"/>
    <w:rsid w:val="00AD17FA"/>
    <w:rsid w:val="00AD1858"/>
    <w:rsid w:val="00AD256A"/>
    <w:rsid w:val="00AD40B7"/>
    <w:rsid w:val="00AE07E8"/>
    <w:rsid w:val="00AE2AAD"/>
    <w:rsid w:val="00AE3A43"/>
    <w:rsid w:val="00AE52A3"/>
    <w:rsid w:val="00AE5580"/>
    <w:rsid w:val="00AE5E87"/>
    <w:rsid w:val="00AE61BC"/>
    <w:rsid w:val="00AE6ACB"/>
    <w:rsid w:val="00AE76BB"/>
    <w:rsid w:val="00AE7C45"/>
    <w:rsid w:val="00AF127B"/>
    <w:rsid w:val="00AF3ADF"/>
    <w:rsid w:val="00AF4AE8"/>
    <w:rsid w:val="00AF6C04"/>
    <w:rsid w:val="00B0081E"/>
    <w:rsid w:val="00B02117"/>
    <w:rsid w:val="00B03D13"/>
    <w:rsid w:val="00B0446B"/>
    <w:rsid w:val="00B06808"/>
    <w:rsid w:val="00B06AD4"/>
    <w:rsid w:val="00B13BD4"/>
    <w:rsid w:val="00B13CA2"/>
    <w:rsid w:val="00B1436F"/>
    <w:rsid w:val="00B20697"/>
    <w:rsid w:val="00B212B7"/>
    <w:rsid w:val="00B21393"/>
    <w:rsid w:val="00B24EA2"/>
    <w:rsid w:val="00B30E3A"/>
    <w:rsid w:val="00B3177F"/>
    <w:rsid w:val="00B321EC"/>
    <w:rsid w:val="00B327C9"/>
    <w:rsid w:val="00B333D4"/>
    <w:rsid w:val="00B3461E"/>
    <w:rsid w:val="00B34C21"/>
    <w:rsid w:val="00B378AC"/>
    <w:rsid w:val="00B44962"/>
    <w:rsid w:val="00B465C7"/>
    <w:rsid w:val="00B54539"/>
    <w:rsid w:val="00B56A90"/>
    <w:rsid w:val="00B60960"/>
    <w:rsid w:val="00B63622"/>
    <w:rsid w:val="00B64BD3"/>
    <w:rsid w:val="00B65D82"/>
    <w:rsid w:val="00B66D4B"/>
    <w:rsid w:val="00B70F76"/>
    <w:rsid w:val="00B7447A"/>
    <w:rsid w:val="00B77988"/>
    <w:rsid w:val="00B80346"/>
    <w:rsid w:val="00B8233B"/>
    <w:rsid w:val="00B8455C"/>
    <w:rsid w:val="00B93E69"/>
    <w:rsid w:val="00B94C21"/>
    <w:rsid w:val="00B96933"/>
    <w:rsid w:val="00B971C2"/>
    <w:rsid w:val="00B97859"/>
    <w:rsid w:val="00BA01F1"/>
    <w:rsid w:val="00BA1BF8"/>
    <w:rsid w:val="00BA1C63"/>
    <w:rsid w:val="00BA1DBF"/>
    <w:rsid w:val="00BA2759"/>
    <w:rsid w:val="00BA3CD8"/>
    <w:rsid w:val="00BA42CA"/>
    <w:rsid w:val="00BA642C"/>
    <w:rsid w:val="00BA743C"/>
    <w:rsid w:val="00BB00EA"/>
    <w:rsid w:val="00BB1B4C"/>
    <w:rsid w:val="00BB451C"/>
    <w:rsid w:val="00BB495D"/>
    <w:rsid w:val="00BB49A8"/>
    <w:rsid w:val="00BB5E8B"/>
    <w:rsid w:val="00BC0467"/>
    <w:rsid w:val="00BC0679"/>
    <w:rsid w:val="00BC135B"/>
    <w:rsid w:val="00BC1396"/>
    <w:rsid w:val="00BC1E0B"/>
    <w:rsid w:val="00BC22E9"/>
    <w:rsid w:val="00BD0730"/>
    <w:rsid w:val="00BD1B5F"/>
    <w:rsid w:val="00BD4FCE"/>
    <w:rsid w:val="00BD6D0B"/>
    <w:rsid w:val="00BE055C"/>
    <w:rsid w:val="00BE13DC"/>
    <w:rsid w:val="00BE36D5"/>
    <w:rsid w:val="00BE3D9B"/>
    <w:rsid w:val="00BF239C"/>
    <w:rsid w:val="00BF2679"/>
    <w:rsid w:val="00BF2A88"/>
    <w:rsid w:val="00BF2B2F"/>
    <w:rsid w:val="00BF2C3A"/>
    <w:rsid w:val="00BF3744"/>
    <w:rsid w:val="00BF49F5"/>
    <w:rsid w:val="00BF56AA"/>
    <w:rsid w:val="00C0217D"/>
    <w:rsid w:val="00C02BBD"/>
    <w:rsid w:val="00C030EE"/>
    <w:rsid w:val="00C03729"/>
    <w:rsid w:val="00C053F3"/>
    <w:rsid w:val="00C0641A"/>
    <w:rsid w:val="00C06AE5"/>
    <w:rsid w:val="00C0724D"/>
    <w:rsid w:val="00C0733B"/>
    <w:rsid w:val="00C11FD6"/>
    <w:rsid w:val="00C15096"/>
    <w:rsid w:val="00C1578E"/>
    <w:rsid w:val="00C15D21"/>
    <w:rsid w:val="00C20975"/>
    <w:rsid w:val="00C21E7A"/>
    <w:rsid w:val="00C23488"/>
    <w:rsid w:val="00C257D8"/>
    <w:rsid w:val="00C3060E"/>
    <w:rsid w:val="00C31CE9"/>
    <w:rsid w:val="00C31D28"/>
    <w:rsid w:val="00C320E1"/>
    <w:rsid w:val="00C32303"/>
    <w:rsid w:val="00C3288A"/>
    <w:rsid w:val="00C339CF"/>
    <w:rsid w:val="00C35F69"/>
    <w:rsid w:val="00C36DE8"/>
    <w:rsid w:val="00C4178B"/>
    <w:rsid w:val="00C42BEE"/>
    <w:rsid w:val="00C43F93"/>
    <w:rsid w:val="00C44B38"/>
    <w:rsid w:val="00C4625D"/>
    <w:rsid w:val="00C46D1E"/>
    <w:rsid w:val="00C52609"/>
    <w:rsid w:val="00C53271"/>
    <w:rsid w:val="00C563F1"/>
    <w:rsid w:val="00C5676D"/>
    <w:rsid w:val="00C63451"/>
    <w:rsid w:val="00C64E87"/>
    <w:rsid w:val="00C6606D"/>
    <w:rsid w:val="00C66A54"/>
    <w:rsid w:val="00C66ADE"/>
    <w:rsid w:val="00C7158B"/>
    <w:rsid w:val="00C740F4"/>
    <w:rsid w:val="00C917B0"/>
    <w:rsid w:val="00C92912"/>
    <w:rsid w:val="00C92BE8"/>
    <w:rsid w:val="00C938C8"/>
    <w:rsid w:val="00C94459"/>
    <w:rsid w:val="00C95EF7"/>
    <w:rsid w:val="00C97CE4"/>
    <w:rsid w:val="00CA2AC9"/>
    <w:rsid w:val="00CA43EA"/>
    <w:rsid w:val="00CA4969"/>
    <w:rsid w:val="00CA6FBC"/>
    <w:rsid w:val="00CB2A85"/>
    <w:rsid w:val="00CB3AC1"/>
    <w:rsid w:val="00CB3D96"/>
    <w:rsid w:val="00CB6ED5"/>
    <w:rsid w:val="00CB702E"/>
    <w:rsid w:val="00CB7469"/>
    <w:rsid w:val="00CB7740"/>
    <w:rsid w:val="00CC1245"/>
    <w:rsid w:val="00CC28B9"/>
    <w:rsid w:val="00CC6DFD"/>
    <w:rsid w:val="00CC7AA9"/>
    <w:rsid w:val="00CD4291"/>
    <w:rsid w:val="00CD4D7F"/>
    <w:rsid w:val="00CD6DF7"/>
    <w:rsid w:val="00CE044F"/>
    <w:rsid w:val="00CE0475"/>
    <w:rsid w:val="00CE1390"/>
    <w:rsid w:val="00CE1A22"/>
    <w:rsid w:val="00CE2B50"/>
    <w:rsid w:val="00CE4034"/>
    <w:rsid w:val="00CE4F94"/>
    <w:rsid w:val="00CF247E"/>
    <w:rsid w:val="00CF29DF"/>
    <w:rsid w:val="00CF3ACC"/>
    <w:rsid w:val="00D011A6"/>
    <w:rsid w:val="00D026A1"/>
    <w:rsid w:val="00D03DA3"/>
    <w:rsid w:val="00D067EE"/>
    <w:rsid w:val="00D0730E"/>
    <w:rsid w:val="00D16334"/>
    <w:rsid w:val="00D17020"/>
    <w:rsid w:val="00D20A15"/>
    <w:rsid w:val="00D21488"/>
    <w:rsid w:val="00D22431"/>
    <w:rsid w:val="00D235A1"/>
    <w:rsid w:val="00D24F78"/>
    <w:rsid w:val="00D272E4"/>
    <w:rsid w:val="00D33CB9"/>
    <w:rsid w:val="00D36312"/>
    <w:rsid w:val="00D37123"/>
    <w:rsid w:val="00D37603"/>
    <w:rsid w:val="00D420E2"/>
    <w:rsid w:val="00D432A4"/>
    <w:rsid w:val="00D516C4"/>
    <w:rsid w:val="00D5227A"/>
    <w:rsid w:val="00D527AE"/>
    <w:rsid w:val="00D52AF5"/>
    <w:rsid w:val="00D5350D"/>
    <w:rsid w:val="00D539C9"/>
    <w:rsid w:val="00D552FB"/>
    <w:rsid w:val="00D60483"/>
    <w:rsid w:val="00D64EFF"/>
    <w:rsid w:val="00D66EED"/>
    <w:rsid w:val="00D67E4E"/>
    <w:rsid w:val="00D7299F"/>
    <w:rsid w:val="00D72BD6"/>
    <w:rsid w:val="00D74402"/>
    <w:rsid w:val="00D74A36"/>
    <w:rsid w:val="00D7597C"/>
    <w:rsid w:val="00D75E52"/>
    <w:rsid w:val="00D76E59"/>
    <w:rsid w:val="00D77E59"/>
    <w:rsid w:val="00D80DFB"/>
    <w:rsid w:val="00D82DA9"/>
    <w:rsid w:val="00D83F2B"/>
    <w:rsid w:val="00D84B6D"/>
    <w:rsid w:val="00D84CA9"/>
    <w:rsid w:val="00D86E4F"/>
    <w:rsid w:val="00D87FFC"/>
    <w:rsid w:val="00D906CB"/>
    <w:rsid w:val="00D934CE"/>
    <w:rsid w:val="00D93DAE"/>
    <w:rsid w:val="00D943AD"/>
    <w:rsid w:val="00D95012"/>
    <w:rsid w:val="00DA37ED"/>
    <w:rsid w:val="00DA3DC9"/>
    <w:rsid w:val="00DA460A"/>
    <w:rsid w:val="00DA65E5"/>
    <w:rsid w:val="00DA69B4"/>
    <w:rsid w:val="00DB046F"/>
    <w:rsid w:val="00DB0E16"/>
    <w:rsid w:val="00DB3BDD"/>
    <w:rsid w:val="00DB4780"/>
    <w:rsid w:val="00DB4ED1"/>
    <w:rsid w:val="00DB7283"/>
    <w:rsid w:val="00DC03EC"/>
    <w:rsid w:val="00DC06B9"/>
    <w:rsid w:val="00DC1C22"/>
    <w:rsid w:val="00DC446A"/>
    <w:rsid w:val="00DC462D"/>
    <w:rsid w:val="00DC51E4"/>
    <w:rsid w:val="00DC5D89"/>
    <w:rsid w:val="00DD29DB"/>
    <w:rsid w:val="00DD3E78"/>
    <w:rsid w:val="00DD4731"/>
    <w:rsid w:val="00DD4D2B"/>
    <w:rsid w:val="00DD67F8"/>
    <w:rsid w:val="00DD7A3C"/>
    <w:rsid w:val="00DE10CF"/>
    <w:rsid w:val="00DE727A"/>
    <w:rsid w:val="00DE76AE"/>
    <w:rsid w:val="00DE7BFE"/>
    <w:rsid w:val="00DE7D96"/>
    <w:rsid w:val="00DF49FC"/>
    <w:rsid w:val="00DF5981"/>
    <w:rsid w:val="00E007E0"/>
    <w:rsid w:val="00E014D7"/>
    <w:rsid w:val="00E032DA"/>
    <w:rsid w:val="00E103E6"/>
    <w:rsid w:val="00E12761"/>
    <w:rsid w:val="00E12C95"/>
    <w:rsid w:val="00E15D4B"/>
    <w:rsid w:val="00E1629D"/>
    <w:rsid w:val="00E16929"/>
    <w:rsid w:val="00E21F64"/>
    <w:rsid w:val="00E21F8A"/>
    <w:rsid w:val="00E24CB8"/>
    <w:rsid w:val="00E27185"/>
    <w:rsid w:val="00E301E0"/>
    <w:rsid w:val="00E31655"/>
    <w:rsid w:val="00E31D40"/>
    <w:rsid w:val="00E32EE6"/>
    <w:rsid w:val="00E3370E"/>
    <w:rsid w:val="00E3424D"/>
    <w:rsid w:val="00E358FE"/>
    <w:rsid w:val="00E37FCA"/>
    <w:rsid w:val="00E40E9B"/>
    <w:rsid w:val="00E41743"/>
    <w:rsid w:val="00E43752"/>
    <w:rsid w:val="00E446CB"/>
    <w:rsid w:val="00E45084"/>
    <w:rsid w:val="00E46E93"/>
    <w:rsid w:val="00E47D51"/>
    <w:rsid w:val="00E502F1"/>
    <w:rsid w:val="00E52E82"/>
    <w:rsid w:val="00E54549"/>
    <w:rsid w:val="00E55FDD"/>
    <w:rsid w:val="00E56BB7"/>
    <w:rsid w:val="00E56CD9"/>
    <w:rsid w:val="00E64302"/>
    <w:rsid w:val="00E6488A"/>
    <w:rsid w:val="00E66003"/>
    <w:rsid w:val="00E73AE9"/>
    <w:rsid w:val="00E74CD3"/>
    <w:rsid w:val="00E75050"/>
    <w:rsid w:val="00E808F7"/>
    <w:rsid w:val="00E813EB"/>
    <w:rsid w:val="00E81CA0"/>
    <w:rsid w:val="00E83737"/>
    <w:rsid w:val="00E85618"/>
    <w:rsid w:val="00E86DDA"/>
    <w:rsid w:val="00E923DB"/>
    <w:rsid w:val="00E92791"/>
    <w:rsid w:val="00E93B98"/>
    <w:rsid w:val="00E94D91"/>
    <w:rsid w:val="00E95129"/>
    <w:rsid w:val="00EA4105"/>
    <w:rsid w:val="00EA547D"/>
    <w:rsid w:val="00EA5943"/>
    <w:rsid w:val="00EA6DF3"/>
    <w:rsid w:val="00EB2FF2"/>
    <w:rsid w:val="00EB3B67"/>
    <w:rsid w:val="00EB5DF1"/>
    <w:rsid w:val="00EB62BB"/>
    <w:rsid w:val="00EB64F7"/>
    <w:rsid w:val="00EC169A"/>
    <w:rsid w:val="00EC35C2"/>
    <w:rsid w:val="00EC4043"/>
    <w:rsid w:val="00EC46C3"/>
    <w:rsid w:val="00EC6299"/>
    <w:rsid w:val="00EC63CB"/>
    <w:rsid w:val="00EC79AC"/>
    <w:rsid w:val="00ED1AEC"/>
    <w:rsid w:val="00ED21A6"/>
    <w:rsid w:val="00ED37C7"/>
    <w:rsid w:val="00ED7A18"/>
    <w:rsid w:val="00ED7E84"/>
    <w:rsid w:val="00EE20B0"/>
    <w:rsid w:val="00EE6807"/>
    <w:rsid w:val="00EF4BE4"/>
    <w:rsid w:val="00EF6187"/>
    <w:rsid w:val="00EF6CA2"/>
    <w:rsid w:val="00EF7613"/>
    <w:rsid w:val="00EF79EB"/>
    <w:rsid w:val="00F017CD"/>
    <w:rsid w:val="00F04198"/>
    <w:rsid w:val="00F063FF"/>
    <w:rsid w:val="00F06432"/>
    <w:rsid w:val="00F10E8A"/>
    <w:rsid w:val="00F14CAF"/>
    <w:rsid w:val="00F15BB3"/>
    <w:rsid w:val="00F176D5"/>
    <w:rsid w:val="00F203D4"/>
    <w:rsid w:val="00F214BA"/>
    <w:rsid w:val="00F221A6"/>
    <w:rsid w:val="00F22922"/>
    <w:rsid w:val="00F26D98"/>
    <w:rsid w:val="00F40A24"/>
    <w:rsid w:val="00F410CF"/>
    <w:rsid w:val="00F45241"/>
    <w:rsid w:val="00F461E1"/>
    <w:rsid w:val="00F5082C"/>
    <w:rsid w:val="00F52E3C"/>
    <w:rsid w:val="00F54EF1"/>
    <w:rsid w:val="00F55CD2"/>
    <w:rsid w:val="00F56E8B"/>
    <w:rsid w:val="00F62045"/>
    <w:rsid w:val="00F63502"/>
    <w:rsid w:val="00F6484E"/>
    <w:rsid w:val="00F71CB3"/>
    <w:rsid w:val="00F738F7"/>
    <w:rsid w:val="00F73A76"/>
    <w:rsid w:val="00F73CEA"/>
    <w:rsid w:val="00F73E84"/>
    <w:rsid w:val="00F7528D"/>
    <w:rsid w:val="00F75B02"/>
    <w:rsid w:val="00F75EA8"/>
    <w:rsid w:val="00F80379"/>
    <w:rsid w:val="00F82CAA"/>
    <w:rsid w:val="00F86904"/>
    <w:rsid w:val="00F8764B"/>
    <w:rsid w:val="00F87D6B"/>
    <w:rsid w:val="00F91B0E"/>
    <w:rsid w:val="00F91DF4"/>
    <w:rsid w:val="00F92C17"/>
    <w:rsid w:val="00F933D2"/>
    <w:rsid w:val="00F97A9F"/>
    <w:rsid w:val="00FA162C"/>
    <w:rsid w:val="00FA291B"/>
    <w:rsid w:val="00FA4BB1"/>
    <w:rsid w:val="00FA6902"/>
    <w:rsid w:val="00FB3126"/>
    <w:rsid w:val="00FB3F40"/>
    <w:rsid w:val="00FB41BF"/>
    <w:rsid w:val="00FB4904"/>
    <w:rsid w:val="00FB570E"/>
    <w:rsid w:val="00FB694B"/>
    <w:rsid w:val="00FC02B7"/>
    <w:rsid w:val="00FC14BA"/>
    <w:rsid w:val="00FC6369"/>
    <w:rsid w:val="00FC7087"/>
    <w:rsid w:val="00FD23F3"/>
    <w:rsid w:val="00FD3CAD"/>
    <w:rsid w:val="00FD54F7"/>
    <w:rsid w:val="00FE1089"/>
    <w:rsid w:val="00FE1E8D"/>
    <w:rsid w:val="00FE31C8"/>
    <w:rsid w:val="00FE4791"/>
    <w:rsid w:val="00FE7979"/>
    <w:rsid w:val="00FF1203"/>
    <w:rsid w:val="00FF3163"/>
    <w:rsid w:val="00FF5B76"/>
    <w:rsid w:val="00FF68B6"/>
    <w:rsid w:val="00FF6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158AD"/>
  <w14:defaultImageDpi w14:val="0"/>
  <w15:docId w15:val="{B83458F5-D384-4908-A014-57B6F6AF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698C"/>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rsid w:val="00D72BD6"/>
    <w:pPr>
      <w:spacing w:after="120"/>
      <w:ind w:left="283"/>
    </w:pPr>
  </w:style>
  <w:style w:type="character" w:customStyle="1" w:styleId="Zkladntext2Char">
    <w:name w:val="Základný text 2 Char"/>
    <w:link w:val="Zkladntext2"/>
    <w:uiPriority w:val="99"/>
    <w:semiHidden/>
    <w:locked/>
    <w:rPr>
      <w:rFonts w:cs="Times New Roman"/>
      <w:sz w:val="24"/>
      <w:szCs w:val="24"/>
    </w:rPr>
  </w:style>
  <w:style w:type="paragraph" w:styleId="Zarkazkladnhotextu2">
    <w:name w:val="Body Text Indent 2"/>
    <w:basedOn w:val="Normlny"/>
    <w:link w:val="Zarkazkladnhotextu2Char"/>
    <w:uiPriority w:val="99"/>
    <w:rsid w:val="00D72BD6"/>
    <w:pPr>
      <w:spacing w:after="120" w:line="480" w:lineRule="auto"/>
      <w:ind w:left="283"/>
    </w:pPr>
  </w:style>
  <w:style w:type="character" w:customStyle="1" w:styleId="Zarkazkladnhotextu2Char">
    <w:name w:val="Zarážka základného textu 2 Char"/>
    <w:link w:val="Zarkazkladnhotextu2"/>
    <w:uiPriority w:val="99"/>
    <w:semiHidden/>
    <w:locked/>
    <w:rPr>
      <w:rFonts w:cs="Times New Roman"/>
      <w:sz w:val="24"/>
      <w:szCs w:val="24"/>
    </w:rPr>
  </w:style>
  <w:style w:type="paragraph" w:styleId="Zkladntext">
    <w:name w:val="Body Text"/>
    <w:basedOn w:val="Normlny"/>
    <w:link w:val="ZkladntextChar"/>
    <w:uiPriority w:val="99"/>
    <w:rsid w:val="00D72BD6"/>
    <w:pPr>
      <w:spacing w:after="120"/>
    </w:pPr>
  </w:style>
  <w:style w:type="character" w:customStyle="1" w:styleId="ZkladntextChar">
    <w:name w:val="Základný text Char"/>
    <w:link w:val="Zkladntext"/>
    <w:uiPriority w:val="99"/>
    <w:locked/>
    <w:rPr>
      <w:rFonts w:cs="Times New Roman"/>
      <w:sz w:val="24"/>
      <w:szCs w:val="24"/>
    </w:rPr>
  </w:style>
  <w:style w:type="paragraph" w:styleId="Nzov">
    <w:name w:val="Title"/>
    <w:basedOn w:val="Normlny"/>
    <w:link w:val="NzovChar"/>
    <w:uiPriority w:val="99"/>
    <w:qFormat/>
    <w:rsid w:val="00D72BD6"/>
    <w:pPr>
      <w:jc w:val="center"/>
    </w:pPr>
    <w:rPr>
      <w:b/>
      <w:bCs/>
      <w:lang w:eastAsia="cs-CZ"/>
    </w:rPr>
  </w:style>
  <w:style w:type="character" w:customStyle="1" w:styleId="NzovChar">
    <w:name w:val="Názov Char"/>
    <w:link w:val="Nzov"/>
    <w:uiPriority w:val="99"/>
    <w:locked/>
    <w:rsid w:val="00776F84"/>
    <w:rPr>
      <w:rFonts w:cs="Times New Roman"/>
      <w:b/>
      <w:bCs/>
      <w:sz w:val="24"/>
      <w:szCs w:val="24"/>
      <w:lang w:val="sk-SK" w:eastAsia="cs-CZ"/>
    </w:rPr>
  </w:style>
  <w:style w:type="character" w:styleId="Zvraznenie">
    <w:name w:val="Emphasis"/>
    <w:uiPriority w:val="20"/>
    <w:qFormat/>
    <w:rsid w:val="00D72BD6"/>
    <w:rPr>
      <w:rFonts w:cs="Times New Roman"/>
      <w:i/>
      <w:iCs/>
    </w:rPr>
  </w:style>
  <w:style w:type="paragraph" w:customStyle="1" w:styleId="TEXT">
    <w:name w:val="TEXT"/>
    <w:basedOn w:val="Normlny"/>
    <w:uiPriority w:val="99"/>
    <w:rsid w:val="00D72BD6"/>
    <w:pPr>
      <w:jc w:val="both"/>
    </w:pPr>
    <w:rPr>
      <w:color w:val="000000"/>
    </w:rPr>
  </w:style>
  <w:style w:type="paragraph" w:customStyle="1" w:styleId="nariadenia">
    <w:name w:val="nariadenia"/>
    <w:basedOn w:val="Normlny"/>
    <w:uiPriority w:val="99"/>
    <w:rsid w:val="00D72BD6"/>
    <w:pPr>
      <w:ind w:left="567" w:hanging="567"/>
      <w:jc w:val="both"/>
    </w:pPr>
    <w:rPr>
      <w:color w:val="000000"/>
    </w:rPr>
  </w:style>
  <w:style w:type="paragraph" w:customStyle="1" w:styleId="BODY">
    <w:name w:val="BODY"/>
    <w:basedOn w:val="Normlny"/>
    <w:uiPriority w:val="99"/>
    <w:rsid w:val="00D72BD6"/>
    <w:rPr>
      <w:b/>
      <w:bCs/>
      <w:color w:val="000000"/>
    </w:rPr>
  </w:style>
  <w:style w:type="paragraph" w:customStyle="1" w:styleId="CharChar1">
    <w:name w:val="Char Char1"/>
    <w:basedOn w:val="Normlny"/>
    <w:uiPriority w:val="99"/>
    <w:rsid w:val="00192D06"/>
    <w:pPr>
      <w:spacing w:after="160" w:line="240" w:lineRule="exact"/>
    </w:pPr>
    <w:rPr>
      <w:rFonts w:ascii="Tahoma" w:hAnsi="Tahoma" w:cs="Tahoma"/>
      <w:sz w:val="20"/>
      <w:szCs w:val="20"/>
      <w:lang w:eastAsia="en-US"/>
    </w:rPr>
  </w:style>
  <w:style w:type="paragraph" w:customStyle="1" w:styleId="1Char">
    <w:name w:val="1 Char"/>
    <w:basedOn w:val="Normlny"/>
    <w:uiPriority w:val="99"/>
    <w:rsid w:val="00BC0467"/>
    <w:rPr>
      <w:lang w:val="pl-PL" w:eastAsia="pl-PL"/>
    </w:rPr>
  </w:style>
  <w:style w:type="paragraph" w:styleId="Pta">
    <w:name w:val="footer"/>
    <w:basedOn w:val="Normlny"/>
    <w:link w:val="PtaChar"/>
    <w:uiPriority w:val="99"/>
    <w:rsid w:val="0030525F"/>
    <w:pPr>
      <w:tabs>
        <w:tab w:val="center" w:pos="4536"/>
        <w:tab w:val="right" w:pos="9072"/>
      </w:tabs>
    </w:pPr>
  </w:style>
  <w:style w:type="character" w:customStyle="1" w:styleId="PtaChar">
    <w:name w:val="Päta Char"/>
    <w:link w:val="Pta"/>
    <w:uiPriority w:val="99"/>
    <w:semiHidden/>
    <w:locked/>
    <w:rPr>
      <w:rFonts w:cs="Times New Roman"/>
      <w:sz w:val="24"/>
      <w:szCs w:val="24"/>
    </w:rPr>
  </w:style>
  <w:style w:type="character" w:styleId="slostrany">
    <w:name w:val="page number"/>
    <w:uiPriority w:val="99"/>
    <w:rsid w:val="0030525F"/>
    <w:rPr>
      <w:rFonts w:cs="Times New Roman"/>
    </w:rPr>
  </w:style>
  <w:style w:type="paragraph" w:customStyle="1" w:styleId="Zkladntext1">
    <w:name w:val="Základní text1"/>
    <w:uiPriority w:val="99"/>
    <w:rsid w:val="00C06AE5"/>
    <w:rPr>
      <w:color w:val="000000"/>
      <w:sz w:val="24"/>
      <w:szCs w:val="24"/>
    </w:rPr>
  </w:style>
  <w:style w:type="paragraph" w:styleId="Odsekzoznamu">
    <w:name w:val="List Paragraph"/>
    <w:basedOn w:val="Normlny"/>
    <w:uiPriority w:val="34"/>
    <w:qFormat/>
    <w:rsid w:val="004148C8"/>
    <w:pPr>
      <w:ind w:left="708"/>
    </w:pPr>
  </w:style>
  <w:style w:type="paragraph" w:customStyle="1" w:styleId="Zkladntext0">
    <w:name w:val="Základní text"/>
    <w:aliases w:val="Základný text Char Char"/>
    <w:rsid w:val="003C509A"/>
    <w:rPr>
      <w:color w:val="000000"/>
      <w:sz w:val="24"/>
      <w:szCs w:val="24"/>
    </w:rPr>
  </w:style>
  <w:style w:type="paragraph" w:customStyle="1" w:styleId="CharChar11">
    <w:name w:val="Char Char11"/>
    <w:basedOn w:val="Normlny"/>
    <w:uiPriority w:val="99"/>
    <w:rsid w:val="003C509A"/>
    <w:pPr>
      <w:spacing w:after="160" w:line="240" w:lineRule="exact"/>
    </w:pPr>
    <w:rPr>
      <w:rFonts w:ascii="Tahoma" w:hAnsi="Tahoma" w:cs="Tahoma"/>
      <w:sz w:val="20"/>
      <w:szCs w:val="20"/>
      <w:lang w:eastAsia="en-US"/>
    </w:rPr>
  </w:style>
  <w:style w:type="paragraph" w:styleId="Zarkazkladnhotextu">
    <w:name w:val="Body Text Indent"/>
    <w:basedOn w:val="Normlny"/>
    <w:link w:val="ZarkazkladnhotextuChar"/>
    <w:uiPriority w:val="99"/>
    <w:semiHidden/>
    <w:unhideWhenUsed/>
    <w:rsid w:val="003B1976"/>
    <w:pPr>
      <w:spacing w:after="120"/>
      <w:ind w:left="283"/>
    </w:pPr>
  </w:style>
  <w:style w:type="character" w:customStyle="1" w:styleId="ZarkazkladnhotextuChar">
    <w:name w:val="Zarážka základného textu Char"/>
    <w:link w:val="Zarkazkladnhotextu"/>
    <w:uiPriority w:val="99"/>
    <w:semiHidden/>
    <w:locked/>
    <w:rsid w:val="003B1976"/>
    <w:rPr>
      <w:rFonts w:cs="Times New Roman"/>
      <w:sz w:val="24"/>
      <w:szCs w:val="24"/>
    </w:rPr>
  </w:style>
  <w:style w:type="paragraph" w:styleId="Textbubliny">
    <w:name w:val="Balloon Text"/>
    <w:basedOn w:val="Normlny"/>
    <w:link w:val="TextbublinyChar"/>
    <w:uiPriority w:val="99"/>
    <w:semiHidden/>
    <w:unhideWhenUsed/>
    <w:rsid w:val="001F38ED"/>
    <w:rPr>
      <w:rFonts w:ascii="Tahoma" w:hAnsi="Tahoma" w:cs="Tahoma"/>
      <w:sz w:val="16"/>
      <w:szCs w:val="16"/>
    </w:rPr>
  </w:style>
  <w:style w:type="character" w:customStyle="1" w:styleId="TextbublinyChar">
    <w:name w:val="Text bubliny Char"/>
    <w:link w:val="Textbubliny"/>
    <w:uiPriority w:val="99"/>
    <w:semiHidden/>
    <w:locked/>
    <w:rsid w:val="001F38ED"/>
    <w:rPr>
      <w:rFonts w:ascii="Tahoma" w:hAnsi="Tahoma" w:cs="Tahoma"/>
      <w:sz w:val="16"/>
      <w:szCs w:val="16"/>
    </w:rPr>
  </w:style>
  <w:style w:type="paragraph" w:customStyle="1" w:styleId="Zkladntext3">
    <w:name w:val="Zkladn text"/>
    <w:rsid w:val="00EF79EB"/>
    <w:pPr>
      <w:widowControl w:val="0"/>
      <w:autoSpaceDE w:val="0"/>
      <w:autoSpaceDN w:val="0"/>
    </w:pPr>
    <w:rPr>
      <w:color w:val="000000"/>
    </w:rPr>
  </w:style>
  <w:style w:type="character" w:styleId="Hypertextovprepojenie">
    <w:name w:val="Hyperlink"/>
    <w:uiPriority w:val="99"/>
    <w:semiHidden/>
    <w:unhideWhenUsed/>
    <w:rsid w:val="008D61A2"/>
    <w:rPr>
      <w:rFonts w:cs="Times New Roman"/>
      <w:color w:val="0000FF"/>
      <w:u w:val="single"/>
    </w:rPr>
  </w:style>
  <w:style w:type="paragraph" w:customStyle="1" w:styleId="c02alineaalta">
    <w:name w:val="c02alineaalta"/>
    <w:basedOn w:val="Normlny"/>
    <w:rsid w:val="008D61A2"/>
    <w:pPr>
      <w:spacing w:after="240"/>
      <w:ind w:left="567"/>
      <w:jc w:val="both"/>
    </w:pPr>
  </w:style>
  <w:style w:type="paragraph" w:customStyle="1" w:styleId="c19centre">
    <w:name w:val="c19centre"/>
    <w:basedOn w:val="Normlny"/>
    <w:rsid w:val="008D61A2"/>
    <w:pPr>
      <w:spacing w:after="240"/>
      <w:ind w:left="567"/>
      <w:jc w:val="center"/>
    </w:pPr>
  </w:style>
  <w:style w:type="paragraph" w:customStyle="1" w:styleId="c71indicateur">
    <w:name w:val="c71indicateur"/>
    <w:basedOn w:val="Normlny"/>
    <w:rsid w:val="008D61A2"/>
    <w:pPr>
      <w:spacing w:before="600" w:after="560"/>
      <w:ind w:left="567"/>
      <w:jc w:val="center"/>
    </w:pPr>
  </w:style>
  <w:style w:type="paragraph" w:customStyle="1" w:styleId="Default">
    <w:name w:val="Default"/>
    <w:rsid w:val="00A06CA9"/>
    <w:pPr>
      <w:autoSpaceDE w:val="0"/>
      <w:autoSpaceDN w:val="0"/>
      <w:adjustRightInd w:val="0"/>
    </w:pPr>
    <w:rPr>
      <w:rFonts w:ascii="EUAlbertina" w:hAnsi="EUAlbertina" w:cs="EUAlbertina"/>
      <w:color w:val="000000"/>
      <w:sz w:val="24"/>
      <w:szCs w:val="24"/>
      <w:lang w:eastAsia="en-US"/>
    </w:rPr>
  </w:style>
  <w:style w:type="character" w:customStyle="1" w:styleId="PlaceholderText1">
    <w:name w:val="Placeholder Text1"/>
    <w:uiPriority w:val="99"/>
    <w:semiHidden/>
    <w:rsid w:val="00A06CA9"/>
    <w:rPr>
      <w:color w:val="808080"/>
    </w:rPr>
  </w:style>
  <w:style w:type="character" w:styleId="Odkaznakomentr">
    <w:name w:val="annotation reference"/>
    <w:uiPriority w:val="99"/>
    <w:semiHidden/>
    <w:unhideWhenUsed/>
    <w:rsid w:val="000A586F"/>
    <w:rPr>
      <w:rFonts w:cs="Times New Roman"/>
      <w:sz w:val="16"/>
      <w:szCs w:val="16"/>
    </w:rPr>
  </w:style>
  <w:style w:type="paragraph" w:styleId="Textkomentra">
    <w:name w:val="annotation text"/>
    <w:basedOn w:val="Normlny"/>
    <w:link w:val="TextkomentraChar"/>
    <w:uiPriority w:val="99"/>
    <w:semiHidden/>
    <w:unhideWhenUsed/>
    <w:rsid w:val="000A586F"/>
    <w:rPr>
      <w:sz w:val="20"/>
      <w:szCs w:val="20"/>
    </w:rPr>
  </w:style>
  <w:style w:type="character" w:customStyle="1" w:styleId="TextkomentraChar">
    <w:name w:val="Text komentára Char"/>
    <w:link w:val="Textkomentra"/>
    <w:uiPriority w:val="99"/>
    <w:semiHidden/>
    <w:locked/>
    <w:rsid w:val="000A586F"/>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0A586F"/>
    <w:rPr>
      <w:b/>
      <w:bCs/>
    </w:rPr>
  </w:style>
  <w:style w:type="character" w:customStyle="1" w:styleId="PredmetkomentraChar">
    <w:name w:val="Predmet komentára Char"/>
    <w:link w:val="Predmetkomentra"/>
    <w:uiPriority w:val="99"/>
    <w:semiHidden/>
    <w:locked/>
    <w:rsid w:val="000A586F"/>
    <w:rPr>
      <w:rFonts w:cs="Times New Roman"/>
      <w:b/>
      <w:bCs/>
      <w:sz w:val="20"/>
      <w:szCs w:val="20"/>
    </w:rPr>
  </w:style>
  <w:style w:type="paragraph" w:styleId="Bezriadkovania">
    <w:name w:val="No Spacing"/>
    <w:uiPriority w:val="1"/>
    <w:qFormat/>
    <w:rsid w:val="00BA275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4124">
      <w:bodyDiv w:val="1"/>
      <w:marLeft w:val="0"/>
      <w:marRight w:val="0"/>
      <w:marTop w:val="0"/>
      <w:marBottom w:val="0"/>
      <w:divBdr>
        <w:top w:val="none" w:sz="0" w:space="0" w:color="auto"/>
        <w:left w:val="none" w:sz="0" w:space="0" w:color="auto"/>
        <w:bottom w:val="none" w:sz="0" w:space="0" w:color="auto"/>
        <w:right w:val="none" w:sz="0" w:space="0" w:color="auto"/>
      </w:divBdr>
    </w:div>
    <w:div w:id="756679130">
      <w:bodyDiv w:val="1"/>
      <w:marLeft w:val="0"/>
      <w:marRight w:val="0"/>
      <w:marTop w:val="0"/>
      <w:marBottom w:val="0"/>
      <w:divBdr>
        <w:top w:val="none" w:sz="0" w:space="0" w:color="auto"/>
        <w:left w:val="none" w:sz="0" w:space="0" w:color="auto"/>
        <w:bottom w:val="none" w:sz="0" w:space="0" w:color="auto"/>
        <w:right w:val="none" w:sz="0" w:space="0" w:color="auto"/>
      </w:divBdr>
    </w:div>
    <w:div w:id="1699044394">
      <w:bodyDiv w:val="1"/>
      <w:marLeft w:val="0"/>
      <w:marRight w:val="0"/>
      <w:marTop w:val="0"/>
      <w:marBottom w:val="0"/>
      <w:divBdr>
        <w:top w:val="none" w:sz="0" w:space="0" w:color="auto"/>
        <w:left w:val="none" w:sz="0" w:space="0" w:color="auto"/>
        <w:bottom w:val="none" w:sz="0" w:space="0" w:color="auto"/>
        <w:right w:val="none" w:sz="0" w:space="0" w:color="auto"/>
      </w:divBdr>
    </w:div>
    <w:div w:id="1808550507">
      <w:bodyDiv w:val="1"/>
      <w:marLeft w:val="0"/>
      <w:marRight w:val="0"/>
      <w:marTop w:val="0"/>
      <w:marBottom w:val="0"/>
      <w:divBdr>
        <w:top w:val="none" w:sz="0" w:space="0" w:color="auto"/>
        <w:left w:val="none" w:sz="0" w:space="0" w:color="auto"/>
        <w:bottom w:val="none" w:sz="0" w:space="0" w:color="auto"/>
        <w:right w:val="none" w:sz="0" w:space="0" w:color="auto"/>
      </w:divBdr>
    </w:div>
    <w:div w:id="1861431456">
      <w:bodyDiv w:val="1"/>
      <w:marLeft w:val="0"/>
      <w:marRight w:val="0"/>
      <w:marTop w:val="0"/>
      <w:marBottom w:val="0"/>
      <w:divBdr>
        <w:top w:val="none" w:sz="0" w:space="0" w:color="auto"/>
        <w:left w:val="none" w:sz="0" w:space="0" w:color="auto"/>
        <w:bottom w:val="none" w:sz="0" w:space="0" w:color="auto"/>
        <w:right w:val="none" w:sz="0" w:space="0" w:color="auto"/>
      </w:divBdr>
    </w:div>
    <w:div w:id="1942908232">
      <w:marLeft w:val="0"/>
      <w:marRight w:val="0"/>
      <w:marTop w:val="0"/>
      <w:marBottom w:val="0"/>
      <w:divBdr>
        <w:top w:val="none" w:sz="0" w:space="0" w:color="auto"/>
        <w:left w:val="none" w:sz="0" w:space="0" w:color="auto"/>
        <w:bottom w:val="none" w:sz="0" w:space="0" w:color="auto"/>
        <w:right w:val="none" w:sz="0" w:space="0" w:color="auto"/>
      </w:divBdr>
    </w:div>
    <w:div w:id="1942908233">
      <w:marLeft w:val="0"/>
      <w:marRight w:val="0"/>
      <w:marTop w:val="0"/>
      <w:marBottom w:val="0"/>
      <w:divBdr>
        <w:top w:val="none" w:sz="0" w:space="0" w:color="auto"/>
        <w:left w:val="none" w:sz="0" w:space="0" w:color="auto"/>
        <w:bottom w:val="none" w:sz="0" w:space="0" w:color="auto"/>
        <w:right w:val="none" w:sz="0" w:space="0" w:color="auto"/>
      </w:divBdr>
    </w:div>
    <w:div w:id="1942908234">
      <w:marLeft w:val="0"/>
      <w:marRight w:val="0"/>
      <w:marTop w:val="0"/>
      <w:marBottom w:val="0"/>
      <w:divBdr>
        <w:top w:val="none" w:sz="0" w:space="0" w:color="auto"/>
        <w:left w:val="none" w:sz="0" w:space="0" w:color="auto"/>
        <w:bottom w:val="none" w:sz="0" w:space="0" w:color="auto"/>
        <w:right w:val="none" w:sz="0" w:space="0" w:color="auto"/>
      </w:divBdr>
    </w:div>
    <w:div w:id="1942908235">
      <w:marLeft w:val="0"/>
      <w:marRight w:val="0"/>
      <w:marTop w:val="0"/>
      <w:marBottom w:val="0"/>
      <w:divBdr>
        <w:top w:val="none" w:sz="0" w:space="0" w:color="auto"/>
        <w:left w:val="none" w:sz="0" w:space="0" w:color="auto"/>
        <w:bottom w:val="none" w:sz="0" w:space="0" w:color="auto"/>
        <w:right w:val="none" w:sz="0" w:space="0" w:color="auto"/>
      </w:divBdr>
    </w:div>
    <w:div w:id="1942908241">
      <w:marLeft w:val="0"/>
      <w:marRight w:val="0"/>
      <w:marTop w:val="0"/>
      <w:marBottom w:val="0"/>
      <w:divBdr>
        <w:top w:val="none" w:sz="0" w:space="0" w:color="auto"/>
        <w:left w:val="none" w:sz="0" w:space="0" w:color="auto"/>
        <w:bottom w:val="none" w:sz="0" w:space="0" w:color="auto"/>
        <w:right w:val="none" w:sz="0" w:space="0" w:color="auto"/>
      </w:divBdr>
    </w:div>
    <w:div w:id="1942908242">
      <w:marLeft w:val="0"/>
      <w:marRight w:val="0"/>
      <w:marTop w:val="0"/>
      <w:marBottom w:val="0"/>
      <w:divBdr>
        <w:top w:val="none" w:sz="0" w:space="0" w:color="auto"/>
        <w:left w:val="none" w:sz="0" w:space="0" w:color="auto"/>
        <w:bottom w:val="none" w:sz="0" w:space="0" w:color="auto"/>
        <w:right w:val="none" w:sz="0" w:space="0" w:color="auto"/>
      </w:divBdr>
      <w:divsChild>
        <w:div w:id="1942908239">
          <w:marLeft w:val="0"/>
          <w:marRight w:val="0"/>
          <w:marTop w:val="0"/>
          <w:marBottom w:val="0"/>
          <w:divBdr>
            <w:top w:val="none" w:sz="0" w:space="0" w:color="auto"/>
            <w:left w:val="none" w:sz="0" w:space="0" w:color="auto"/>
            <w:bottom w:val="none" w:sz="0" w:space="0" w:color="auto"/>
            <w:right w:val="none" w:sz="0" w:space="0" w:color="auto"/>
          </w:divBdr>
          <w:divsChild>
            <w:div w:id="1942908246">
              <w:marLeft w:val="0"/>
              <w:marRight w:val="0"/>
              <w:marTop w:val="0"/>
              <w:marBottom w:val="0"/>
              <w:divBdr>
                <w:top w:val="none" w:sz="0" w:space="0" w:color="auto"/>
                <w:left w:val="none" w:sz="0" w:space="0" w:color="auto"/>
                <w:bottom w:val="none" w:sz="0" w:space="0" w:color="auto"/>
                <w:right w:val="none" w:sz="0" w:space="0" w:color="auto"/>
              </w:divBdr>
              <w:divsChild>
                <w:div w:id="1942908240">
                  <w:marLeft w:val="0"/>
                  <w:marRight w:val="0"/>
                  <w:marTop w:val="0"/>
                  <w:marBottom w:val="0"/>
                  <w:divBdr>
                    <w:top w:val="none" w:sz="0" w:space="0" w:color="auto"/>
                    <w:left w:val="none" w:sz="0" w:space="0" w:color="auto"/>
                    <w:bottom w:val="none" w:sz="0" w:space="0" w:color="auto"/>
                    <w:right w:val="none" w:sz="0" w:space="0" w:color="auto"/>
                  </w:divBdr>
                  <w:divsChild>
                    <w:div w:id="1942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08244">
      <w:marLeft w:val="0"/>
      <w:marRight w:val="0"/>
      <w:marTop w:val="0"/>
      <w:marBottom w:val="0"/>
      <w:divBdr>
        <w:top w:val="none" w:sz="0" w:space="0" w:color="auto"/>
        <w:left w:val="none" w:sz="0" w:space="0" w:color="auto"/>
        <w:bottom w:val="none" w:sz="0" w:space="0" w:color="auto"/>
        <w:right w:val="none" w:sz="0" w:space="0" w:color="auto"/>
      </w:divBdr>
      <w:divsChild>
        <w:div w:id="1942908247">
          <w:marLeft w:val="0"/>
          <w:marRight w:val="0"/>
          <w:marTop w:val="0"/>
          <w:marBottom w:val="0"/>
          <w:divBdr>
            <w:top w:val="none" w:sz="0" w:space="0" w:color="auto"/>
            <w:left w:val="none" w:sz="0" w:space="0" w:color="auto"/>
            <w:bottom w:val="none" w:sz="0" w:space="0" w:color="auto"/>
            <w:right w:val="none" w:sz="0" w:space="0" w:color="auto"/>
          </w:divBdr>
          <w:divsChild>
            <w:div w:id="19429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245">
      <w:marLeft w:val="0"/>
      <w:marRight w:val="0"/>
      <w:marTop w:val="0"/>
      <w:marBottom w:val="0"/>
      <w:divBdr>
        <w:top w:val="none" w:sz="0" w:space="0" w:color="auto"/>
        <w:left w:val="none" w:sz="0" w:space="0" w:color="auto"/>
        <w:bottom w:val="none" w:sz="0" w:space="0" w:color="auto"/>
        <w:right w:val="none" w:sz="0" w:space="0" w:color="auto"/>
      </w:divBdr>
      <w:divsChild>
        <w:div w:id="1942908236">
          <w:marLeft w:val="0"/>
          <w:marRight w:val="0"/>
          <w:marTop w:val="0"/>
          <w:marBottom w:val="0"/>
          <w:divBdr>
            <w:top w:val="none" w:sz="0" w:space="0" w:color="auto"/>
            <w:left w:val="none" w:sz="0" w:space="0" w:color="auto"/>
            <w:bottom w:val="none" w:sz="0" w:space="0" w:color="auto"/>
            <w:right w:val="none" w:sz="0" w:space="0" w:color="auto"/>
          </w:divBdr>
          <w:divsChild>
            <w:div w:id="19429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248">
      <w:marLeft w:val="0"/>
      <w:marRight w:val="0"/>
      <w:marTop w:val="0"/>
      <w:marBottom w:val="0"/>
      <w:divBdr>
        <w:top w:val="none" w:sz="0" w:space="0" w:color="auto"/>
        <w:left w:val="none" w:sz="0" w:space="0" w:color="auto"/>
        <w:bottom w:val="none" w:sz="0" w:space="0" w:color="auto"/>
        <w:right w:val="none" w:sz="0" w:space="0" w:color="auto"/>
      </w:divBdr>
    </w:div>
    <w:div w:id="1942908249">
      <w:marLeft w:val="0"/>
      <w:marRight w:val="0"/>
      <w:marTop w:val="0"/>
      <w:marBottom w:val="0"/>
      <w:divBdr>
        <w:top w:val="none" w:sz="0" w:space="0" w:color="auto"/>
        <w:left w:val="none" w:sz="0" w:space="0" w:color="auto"/>
        <w:bottom w:val="none" w:sz="0" w:space="0" w:color="auto"/>
        <w:right w:val="none" w:sz="0" w:space="0" w:color="auto"/>
      </w:divBdr>
    </w:div>
    <w:div w:id="1942908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94D33-371D-42D2-9380-C8E403BE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2059</Words>
  <Characters>11742</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Dôvodová správa</vt:lpstr>
    </vt:vector>
  </TitlesOfParts>
  <Company>mfsr</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Ing. Janka Mareková</dc:creator>
  <cp:keywords/>
  <dc:description/>
  <cp:lastModifiedBy>Bittnerova Iveta</cp:lastModifiedBy>
  <cp:revision>7</cp:revision>
  <cp:lastPrinted>2024-11-28T10:47:00Z</cp:lastPrinted>
  <dcterms:created xsi:type="dcterms:W3CDTF">2024-11-28T09:23:00Z</dcterms:created>
  <dcterms:modified xsi:type="dcterms:W3CDTF">2024-11-28T10:49:00Z</dcterms:modified>
</cp:coreProperties>
</file>