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07381" w14:textId="77777777" w:rsidR="00C81420" w:rsidRPr="00E9488B" w:rsidRDefault="00C81420" w:rsidP="00C81420">
      <w:pPr>
        <w:shd w:val="clear" w:color="auto" w:fill="FFFFFF"/>
        <w:spacing w:after="0"/>
        <w:jc w:val="center"/>
        <w:rPr>
          <w:rFonts w:ascii="Times New Roman" w:hAnsi="Times New Roman" w:cs="Times New Roman"/>
          <w:b/>
          <w:bCs/>
          <w:caps/>
          <w:sz w:val="24"/>
          <w:szCs w:val="24"/>
          <w:shd w:val="clear" w:color="auto" w:fill="FFFFFF"/>
        </w:rPr>
      </w:pPr>
      <w:r w:rsidRPr="00E9488B">
        <w:rPr>
          <w:rFonts w:ascii="Times New Roman" w:hAnsi="Times New Roman" w:cs="Times New Roman"/>
          <w:b/>
          <w:bCs/>
          <w:caps/>
          <w:sz w:val="24"/>
          <w:szCs w:val="24"/>
          <w:shd w:val="clear" w:color="auto" w:fill="FFFFFF"/>
        </w:rPr>
        <w:t>Dôvodová správa</w:t>
      </w:r>
    </w:p>
    <w:p w14:paraId="7E5C07E8" w14:textId="77777777"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p>
    <w:p w14:paraId="2BA84CCA" w14:textId="77777777" w:rsidR="00C81420" w:rsidRDefault="00C81420" w:rsidP="00C81420">
      <w:pPr>
        <w:pStyle w:val="Odsekzoznamu"/>
        <w:numPr>
          <w:ilvl w:val="0"/>
          <w:numId w:val="6"/>
        </w:numPr>
        <w:shd w:val="clear" w:color="auto" w:fill="FFFFFF"/>
        <w:spacing w:after="0"/>
        <w:ind w:left="426" w:hanging="426"/>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Všeobecná časť </w:t>
      </w:r>
    </w:p>
    <w:p w14:paraId="72969E72" w14:textId="77777777"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p>
    <w:p w14:paraId="17497D0B" w14:textId="77777777" w:rsidR="00C81420" w:rsidRDefault="00C81420" w:rsidP="00C81420">
      <w:pPr>
        <w:shd w:val="clear" w:color="auto" w:fill="FFFFFF"/>
        <w:spacing w:after="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Poslanecký n</w:t>
      </w:r>
      <w:r w:rsidRPr="003648CA">
        <w:rPr>
          <w:rFonts w:ascii="Times New Roman" w:hAnsi="Times New Roman" w:cs="Times New Roman"/>
          <w:sz w:val="24"/>
          <w:szCs w:val="24"/>
          <w:shd w:val="clear" w:color="auto" w:fill="FFFFFF"/>
        </w:rPr>
        <w:t xml:space="preserve">ávrh zákona, ktorým sa dopĺňa zákon č. 311/2001 Z. z. Zákonník práce v znení neskorších </w:t>
      </w:r>
      <w:r w:rsidRPr="00BF0674">
        <w:rPr>
          <w:rFonts w:ascii="Times New Roman" w:hAnsi="Times New Roman" w:cs="Times New Roman"/>
          <w:sz w:val="24"/>
          <w:szCs w:val="24"/>
          <w:shd w:val="clear" w:color="auto" w:fill="FFFFFF"/>
        </w:rPr>
        <w:t>predpisov a ktorým sa menia a dopĺňajú niektoré zákony  (ďalej len „návrh zákona“)</w:t>
      </w:r>
      <w:r>
        <w:rPr>
          <w:rFonts w:ascii="Times New Roman" w:hAnsi="Times New Roman" w:cs="Times New Roman"/>
          <w:sz w:val="24"/>
          <w:szCs w:val="24"/>
          <w:shd w:val="clear" w:color="auto" w:fill="FFFFFF"/>
        </w:rPr>
        <w:t>,</w:t>
      </w:r>
      <w:r w:rsidRPr="00BF0674">
        <w:rPr>
          <w:rFonts w:ascii="Times New Roman" w:hAnsi="Times New Roman" w:cs="Times New Roman"/>
          <w:sz w:val="24"/>
          <w:szCs w:val="24"/>
          <w:shd w:val="clear" w:color="auto" w:fill="FFFFFF"/>
        </w:rPr>
        <w:t xml:space="preserve"> predklad</w:t>
      </w:r>
      <w:r>
        <w:rPr>
          <w:rFonts w:ascii="Times New Roman" w:hAnsi="Times New Roman" w:cs="Times New Roman"/>
          <w:sz w:val="24"/>
          <w:szCs w:val="24"/>
          <w:shd w:val="clear" w:color="auto" w:fill="FFFFFF"/>
        </w:rPr>
        <w:t xml:space="preserve">ajú poslanci Národnej rady Slovenskej republiky, Roman </w:t>
      </w:r>
      <w:proofErr w:type="spellStart"/>
      <w:r>
        <w:rPr>
          <w:rFonts w:ascii="Times New Roman" w:hAnsi="Times New Roman" w:cs="Times New Roman"/>
          <w:sz w:val="24"/>
          <w:szCs w:val="24"/>
          <w:shd w:val="clear" w:color="auto" w:fill="FFFFFF"/>
        </w:rPr>
        <w:t>Michelko</w:t>
      </w:r>
      <w:proofErr w:type="spellEnd"/>
      <w:r>
        <w:rPr>
          <w:rFonts w:ascii="Times New Roman" w:hAnsi="Times New Roman" w:cs="Times New Roman"/>
          <w:sz w:val="24"/>
          <w:szCs w:val="24"/>
          <w:shd w:val="clear" w:color="auto" w:fill="FFFFFF"/>
        </w:rPr>
        <w:t xml:space="preserve">, Adam </w:t>
      </w:r>
      <w:proofErr w:type="spellStart"/>
      <w:r>
        <w:rPr>
          <w:rFonts w:ascii="Times New Roman" w:hAnsi="Times New Roman" w:cs="Times New Roman"/>
          <w:sz w:val="24"/>
          <w:szCs w:val="24"/>
          <w:shd w:val="clear" w:color="auto" w:fill="FFFFFF"/>
        </w:rPr>
        <w:t>Lučanský</w:t>
      </w:r>
      <w:proofErr w:type="spellEnd"/>
      <w:r>
        <w:rPr>
          <w:rFonts w:ascii="Times New Roman" w:hAnsi="Times New Roman" w:cs="Times New Roman"/>
          <w:sz w:val="24"/>
          <w:szCs w:val="24"/>
          <w:shd w:val="clear" w:color="auto" w:fill="FFFFFF"/>
        </w:rPr>
        <w:t xml:space="preserve">, Andrej Danko a Rudolf </w:t>
      </w:r>
      <w:proofErr w:type="spellStart"/>
      <w:r>
        <w:rPr>
          <w:rFonts w:ascii="Times New Roman" w:hAnsi="Times New Roman" w:cs="Times New Roman"/>
          <w:sz w:val="24"/>
          <w:szCs w:val="24"/>
          <w:shd w:val="clear" w:color="auto" w:fill="FFFFFF"/>
        </w:rPr>
        <w:t>Huliak</w:t>
      </w:r>
      <w:proofErr w:type="spellEnd"/>
      <w:r w:rsidRPr="003648CA">
        <w:rPr>
          <w:rFonts w:ascii="Times New Roman" w:hAnsi="Times New Roman" w:cs="Times New Roman"/>
          <w:sz w:val="24"/>
          <w:szCs w:val="24"/>
          <w:shd w:val="clear" w:color="auto" w:fill="FFFFFF"/>
        </w:rPr>
        <w:t>.</w:t>
      </w:r>
    </w:p>
    <w:p w14:paraId="794ECBC3" w14:textId="77777777" w:rsidR="00C81420" w:rsidRPr="003648CA" w:rsidRDefault="00C81420" w:rsidP="00C81420">
      <w:pPr>
        <w:shd w:val="clear" w:color="auto" w:fill="FFFFFF"/>
        <w:spacing w:after="0"/>
        <w:ind w:firstLine="425"/>
        <w:jc w:val="both"/>
        <w:rPr>
          <w:rFonts w:ascii="Times New Roman" w:hAnsi="Times New Roman" w:cs="Times New Roman"/>
          <w:sz w:val="24"/>
          <w:szCs w:val="24"/>
          <w:shd w:val="clear" w:color="auto" w:fill="FFFFFF"/>
        </w:rPr>
      </w:pPr>
    </w:p>
    <w:p w14:paraId="5EEBDD97" w14:textId="77777777" w:rsidR="00C81420" w:rsidRDefault="00C81420" w:rsidP="00C81420">
      <w:pPr>
        <w:spacing w:after="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Primárnym zámerom </w:t>
      </w:r>
      <w:r w:rsidRPr="003648CA">
        <w:rPr>
          <w:rFonts w:ascii="Times New Roman" w:hAnsi="Times New Roman" w:cs="Times New Roman"/>
          <w:sz w:val="24"/>
          <w:szCs w:val="24"/>
          <w:shd w:val="clear" w:color="auto" w:fill="FFFFFF"/>
        </w:rPr>
        <w:t>pred</w:t>
      </w:r>
      <w:r>
        <w:rPr>
          <w:rFonts w:ascii="Times New Roman" w:hAnsi="Times New Roman" w:cs="Times New Roman"/>
          <w:sz w:val="24"/>
          <w:szCs w:val="24"/>
          <w:shd w:val="clear" w:color="auto" w:fill="FFFFFF"/>
        </w:rPr>
        <w:t xml:space="preserve">kladaného </w:t>
      </w:r>
      <w:r w:rsidRPr="003648CA">
        <w:rPr>
          <w:rFonts w:ascii="Times New Roman" w:hAnsi="Times New Roman" w:cs="Times New Roman"/>
          <w:sz w:val="24"/>
          <w:szCs w:val="24"/>
          <w:shd w:val="clear" w:color="auto" w:fill="FFFFFF"/>
        </w:rPr>
        <w:t xml:space="preserve">návrhu zákona </w:t>
      </w:r>
      <w:r>
        <w:rPr>
          <w:rFonts w:ascii="Times New Roman" w:hAnsi="Times New Roman" w:cs="Times New Roman"/>
          <w:sz w:val="24"/>
          <w:szCs w:val="24"/>
          <w:shd w:val="clear" w:color="auto" w:fill="FFFFFF"/>
        </w:rPr>
        <w:t xml:space="preserve">je zvýšenie transparentnosti nakladania s finančnými prostriedkami, ktoré cirkulujú v obore gastronómie a hotelierstva, sprehľadnenie systému odmeňovania zamestnancov v obore gastronómie a hotelierstva ako aj zvýšenie objemu finančných prostriedkov, ktoré sú predmetom dane z príjmu ako aj sociálnych odvodov, čo znamená v konečnom dôsledku navýšenie objemu financií v štátnom rozpočte. </w:t>
      </w:r>
    </w:p>
    <w:p w14:paraId="19A0DD79" w14:textId="77777777" w:rsidR="00C81420" w:rsidRDefault="00C81420" w:rsidP="00C81420">
      <w:pPr>
        <w:spacing w:after="0"/>
        <w:ind w:firstLine="425"/>
        <w:jc w:val="both"/>
        <w:rPr>
          <w:rFonts w:ascii="Times New Roman" w:hAnsi="Times New Roman" w:cs="Times New Roman"/>
          <w:sz w:val="24"/>
          <w:szCs w:val="24"/>
          <w:shd w:val="clear" w:color="auto" w:fill="FFFFFF"/>
        </w:rPr>
      </w:pPr>
    </w:p>
    <w:p w14:paraId="4B5D28D9" w14:textId="77777777" w:rsidR="00C81420" w:rsidRDefault="00C81420" w:rsidP="00C81420">
      <w:pPr>
        <w:spacing w:after="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Cieľom legislatívneho návrhu je zavedenie legálnej definície prepitného v Zákonníku práce ako osobitnej zložky mzdy zamestnanca poukazujúc na zvýšenie motivácie zamestnávateľov k minimalizácii finančných prostriedkov v „šedej ekonomike“. Ide o finančné prostriedky, ktoré nevstupujú do oficiálneho daňového systému z dôvodov pomerne vysokého daňového a odvodového zaťaženia v oblasti pracovnoprávnych vzťahov. Zamestnávateľ podľa terajšej úpravy nie je motivovaný prepitné rozdeliť zamestnancom, nakoľko je zamestnancovi vyplatené prepitné aktuálne súčasťou jeho hrubej mzdy, </w:t>
      </w:r>
      <w:proofErr w:type="spellStart"/>
      <w:r>
        <w:rPr>
          <w:rFonts w:ascii="Times New Roman" w:hAnsi="Times New Roman" w:cs="Times New Roman"/>
          <w:sz w:val="24"/>
          <w:szCs w:val="24"/>
          <w:shd w:val="clear" w:color="auto" w:fill="FFFFFF"/>
        </w:rPr>
        <w:t>t.j</w:t>
      </w:r>
      <w:proofErr w:type="spellEnd"/>
      <w:r>
        <w:rPr>
          <w:rFonts w:ascii="Times New Roman" w:hAnsi="Times New Roman" w:cs="Times New Roman"/>
          <w:sz w:val="24"/>
          <w:szCs w:val="24"/>
          <w:shd w:val="clear" w:color="auto" w:fill="FFFFFF"/>
        </w:rPr>
        <w:t xml:space="preserve">. v plnej miere je zaťažené daňovou povinnosťou zamestnanca (19%), odvodovou povinnosťou zamestnávateľa (36,2;%) a zamestnanca (13,2%). Prichádza tak k situáciám, že zamestnávateľ si sumu prepitného buď ponechá a zdaní ju v rámci svojho príjmu z podnikateľskej činnosti (väčšinou sadzbou 21%), prípadne si ju ponechá bez evidencie (spravidla v prípade prepitného vyplateného v hotovosti) alebo ju vyplatí zamestnancom rovnako neoficiálnou cestou. Finančné prostriedky vyplatené zamestnancovi mimo mzdy nevstupujú do základu dane zamestnanca ako ani do vymeriavacieho základu zamestnanca pre účely zdravotného a sociálneho poistenia. </w:t>
      </w:r>
    </w:p>
    <w:p w14:paraId="4FF4E805" w14:textId="77777777" w:rsidR="00C81420" w:rsidRDefault="00C81420" w:rsidP="00C81420">
      <w:pPr>
        <w:spacing w:after="0"/>
        <w:ind w:firstLine="425"/>
        <w:jc w:val="both"/>
        <w:rPr>
          <w:rFonts w:ascii="Times New Roman" w:hAnsi="Times New Roman" w:cs="Times New Roman"/>
          <w:sz w:val="24"/>
          <w:szCs w:val="24"/>
          <w:shd w:val="clear" w:color="auto" w:fill="FFFFFF"/>
        </w:rPr>
      </w:pPr>
    </w:p>
    <w:p w14:paraId="0175E3D5" w14:textId="77777777" w:rsidR="00C81420" w:rsidRDefault="00C81420" w:rsidP="00C81420">
      <w:pPr>
        <w:spacing w:after="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Dôležitým faktorom zníženia daňového a odvodového zaťaženia prepitného je potenciál postupne zvyšovať podiel zamestnancov v sektore gastronómie, nakoľko pracovné pozície v tomto sektore vykonávajú vo veľkej miere samostatne zárobkovo činné osoby. Zároveň absentuje motivácia zamestnávateľov k uzavretiu trvalých pracovných pomerov, čo v praxi vedie k uzatváraniu dohôd o prácach vykonávaných mimo pracovného pomeru, ktoré by však mali byť uzatvárané skôr výnimočne. Keďže aplikáciou novej legislatívy sa dosiahne stav, že prepitné bude zamestnávateľ povinný vyplácať výlučne zamestnancom, tzv. „živnostníci“ budú motivovaní k zmene právneho vzťahu s osobou, ktorá by inak bola ich zamestnávateľom, čo sa prejaví na spresnení štatistických údajov o počte osôb, ktoré v súčasnosti obchádzajú povinnosti podľa Zákonníka práce, ako aj navýšením objemu odvodov do systému sociálneho zabezpečenia.</w:t>
      </w:r>
    </w:p>
    <w:p w14:paraId="22B217F4" w14:textId="77777777" w:rsidR="00C81420" w:rsidRDefault="00C81420" w:rsidP="00C81420">
      <w:pPr>
        <w:spacing w:after="0"/>
        <w:ind w:firstLine="425"/>
        <w:jc w:val="both"/>
        <w:rPr>
          <w:rFonts w:ascii="Times New Roman" w:hAnsi="Times New Roman" w:cs="Times New Roman"/>
          <w:sz w:val="24"/>
          <w:szCs w:val="24"/>
          <w:shd w:val="clear" w:color="auto" w:fill="FFFFFF"/>
        </w:rPr>
      </w:pPr>
    </w:p>
    <w:p w14:paraId="254DC09D" w14:textId="77777777" w:rsidR="00C81420" w:rsidRDefault="00C81420" w:rsidP="00C81420">
      <w:pPr>
        <w:spacing w:after="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Zavedením položky prepitného medzi údaje obsiahnuté v pokladničnom bloku a jeho povinné uvádzanie ako osobitne prijatého plnenia zo strany zákazníka nad rámec hodnoty </w:t>
      </w:r>
      <w:r>
        <w:rPr>
          <w:rFonts w:ascii="Times New Roman" w:hAnsi="Times New Roman" w:cs="Times New Roman"/>
          <w:sz w:val="24"/>
          <w:szCs w:val="24"/>
          <w:shd w:val="clear" w:color="auto" w:fill="FFFFFF"/>
        </w:rPr>
        <w:lastRenderedPageBreak/>
        <w:t>poskytnutej služby/zakúpeného tovaru dôjde k zavedeniu kontrolného mechanizmu, ktorým bude možné jednoducho kvantifikovať množstvo prijatého prepitného v konkrétnej prevádzke.</w:t>
      </w:r>
    </w:p>
    <w:p w14:paraId="32E30544" w14:textId="77777777" w:rsidR="00C81420" w:rsidRPr="003648CA" w:rsidRDefault="00C81420" w:rsidP="00C81420">
      <w:pPr>
        <w:spacing w:after="0"/>
        <w:ind w:firstLine="425"/>
        <w:jc w:val="both"/>
        <w:rPr>
          <w:rFonts w:ascii="Times New Roman" w:hAnsi="Times New Roman" w:cs="Times New Roman"/>
          <w:sz w:val="24"/>
          <w:szCs w:val="24"/>
          <w:shd w:val="clear" w:color="auto" w:fill="FFFFFF"/>
        </w:rPr>
      </w:pPr>
    </w:p>
    <w:p w14:paraId="4A4DC2B4" w14:textId="77777777" w:rsidR="00C81420" w:rsidRPr="00E9488B" w:rsidRDefault="00C81420" w:rsidP="00C81420">
      <w:pPr>
        <w:pStyle w:val="Odsekzoznamu"/>
        <w:numPr>
          <w:ilvl w:val="0"/>
          <w:numId w:val="6"/>
        </w:numPr>
        <w:shd w:val="clear" w:color="auto" w:fill="FFFFFF"/>
        <w:ind w:left="426" w:hanging="426"/>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Osobitná časť</w:t>
      </w:r>
      <w:r w:rsidRPr="003648CA">
        <w:rPr>
          <w:rFonts w:ascii="Times New Roman" w:hAnsi="Times New Roman" w:cs="Times New Roman"/>
          <w:b/>
          <w:bCs/>
          <w:sz w:val="24"/>
          <w:szCs w:val="24"/>
          <w:shd w:val="clear" w:color="auto" w:fill="FFFFFF"/>
        </w:rPr>
        <w:t xml:space="preserve"> </w:t>
      </w:r>
    </w:p>
    <w:p w14:paraId="2433500B" w14:textId="77777777"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K Č</w:t>
      </w:r>
      <w:r w:rsidRPr="00B036B6">
        <w:rPr>
          <w:rFonts w:ascii="Times New Roman" w:hAnsi="Times New Roman" w:cs="Times New Roman"/>
          <w:b/>
          <w:bCs/>
          <w:sz w:val="24"/>
          <w:szCs w:val="24"/>
          <w:shd w:val="clear" w:color="auto" w:fill="FFFFFF"/>
        </w:rPr>
        <w:t xml:space="preserve">l. I </w:t>
      </w:r>
    </w:p>
    <w:p w14:paraId="5F926D4B" w14:textId="77777777"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 119b</w:t>
      </w:r>
    </w:p>
    <w:p w14:paraId="0F77B209"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Navrhuje sa zavedenie legálnej definície prepitného do Zákonníka práce z dôvodu dopadu inštitútu prepitného na viaceré právne predpisy. Zavedením tejto definície a stanovením systému evidencie prepitného, resp. jeho povinného rozdeľovania medzi zamestnancov, dôjde k zvýšeniu priznanej mzdy zamestnanca. </w:t>
      </w:r>
    </w:p>
    <w:p w14:paraId="7DF5CA4C" w14:textId="77777777" w:rsidR="00C81420" w:rsidRDefault="00C81420" w:rsidP="00C81420">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Prijímateľom prepitného je zamestnávateľ alebo iný subjekt, ktorého </w:t>
      </w:r>
      <w:r w:rsidRPr="00F77E5D">
        <w:rPr>
          <w:rFonts w:ascii="Times New Roman" w:hAnsi="Times New Roman" w:cs="Times New Roman"/>
          <w:sz w:val="24"/>
          <w:szCs w:val="24"/>
        </w:rPr>
        <w:t>prevažujúca činnosť je zatriedená do kódu Klasifikácie produktov podľa činností 55 Ubytovacie služby a 56 Služby spojené s podávaním jedál a</w:t>
      </w:r>
      <w:r>
        <w:rPr>
          <w:rFonts w:ascii="Times New Roman" w:hAnsi="Times New Roman" w:cs="Times New Roman"/>
          <w:sz w:val="24"/>
          <w:szCs w:val="24"/>
        </w:rPr>
        <w:t> </w:t>
      </w:r>
      <w:r w:rsidRPr="00F77E5D">
        <w:rPr>
          <w:rFonts w:ascii="Times New Roman" w:hAnsi="Times New Roman" w:cs="Times New Roman"/>
          <w:sz w:val="24"/>
          <w:szCs w:val="24"/>
        </w:rPr>
        <w:t>nápojov</w:t>
      </w:r>
      <w:r>
        <w:rPr>
          <w:rFonts w:ascii="Times New Roman" w:hAnsi="Times New Roman" w:cs="Times New Roman"/>
          <w:sz w:val="24"/>
          <w:szCs w:val="24"/>
        </w:rPr>
        <w:t xml:space="preserve"> podľa štatistickej klasifikácie ekonomických činností SK NACE Rev. 2 a spája sa s určitým miestom výkonu práce zamestnanca (prevádzkareň). Prijaté plnenia od zákazníkov nad hodnotu poskytnutej služby či zakúpeného tovaru v inom odvetví (okrem odvetvia gastronómie a hotelierstva) nie sú prepitným podľa §119b Zákonníka práce.</w:t>
      </w:r>
    </w:p>
    <w:p w14:paraId="595ECD4E"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Koncovým prijímateľom prepitného sú zamestnanci alebo ak ide o prepitné poskytnuté v prevádzkarni, ktorá nezamestnáva zamestnancov, pripúšťa sa, aby si toto prepitné ponechal prevádzkovateľ, avšak platia všeobecné princípy jeho evidencie, pričom takto prijaté a nerozdelené prepitné sa stáva príjmom prevádzkovateľa a vstupuje do výpočtu základu dane z príjmov.</w:t>
      </w:r>
    </w:p>
    <w:p w14:paraId="24F70161"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Prepitné je dobrovoľným plnením zo strany zákazníka. Ak zákazníkovi bude zaúčtovaná určitá vopred určená osobitná služba (typicky obslužné alebo tzv. </w:t>
      </w:r>
      <w:proofErr w:type="spellStart"/>
      <w:r>
        <w:rPr>
          <w:rFonts w:ascii="Times New Roman" w:hAnsi="Times New Roman" w:cs="Times New Roman"/>
          <w:sz w:val="24"/>
          <w:szCs w:val="24"/>
          <w:shd w:val="clear" w:color="auto" w:fill="FFFFFF"/>
        </w:rPr>
        <w:t>couvert</w:t>
      </w:r>
      <w:proofErr w:type="spellEnd"/>
      <w:r>
        <w:rPr>
          <w:rFonts w:ascii="Times New Roman" w:hAnsi="Times New Roman" w:cs="Times New Roman"/>
          <w:sz w:val="24"/>
          <w:szCs w:val="24"/>
          <w:shd w:val="clear" w:color="auto" w:fill="FFFFFF"/>
        </w:rPr>
        <w:t xml:space="preserve">, ktoré sú uvedené napríklad v jedálnom lístku), prijatá suma nie je prepitným, keďže chýba podstatný znak prepitného, ktorým je dobrovoľnosť poskytnutia; na takto prijaté plnenie sa v takom prípade nevzťahuje režim prepitného podľa § 119b Zákonníka práce. Prijaté plnenie podľa predchádzajúcej vety je osobitným typom služby, teda príjmom zamestnávateľa a zároveň predmetom dane z pridanej hodnoty; zamestnávateľ nie je oprávnený tieto dve položky zamieňať titulom ich odlišného daňovo-právneho charakteru. </w:t>
      </w:r>
    </w:p>
    <w:p w14:paraId="32FCAA20"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Zamestnávateľ je oprávnený prijať interný predpis o prepitnom a upravil mechanizmus rozdeľovania prepitného podľa špecifík jednotlivých prevádzok. </w:t>
      </w:r>
    </w:p>
    <w:p w14:paraId="221756D5"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Výška prepitného sa nezapočítava do minimálnej mzdy.</w:t>
      </w:r>
    </w:p>
    <w:p w14:paraId="746AEE9C"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4550D095" w14:textId="77777777"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r w:rsidRPr="001469EB">
        <w:rPr>
          <w:rFonts w:ascii="Times New Roman" w:hAnsi="Times New Roman" w:cs="Times New Roman"/>
          <w:b/>
          <w:bCs/>
          <w:sz w:val="24"/>
          <w:szCs w:val="24"/>
          <w:shd w:val="clear" w:color="auto" w:fill="FFFFFF"/>
        </w:rPr>
        <w:t>K čl. II</w:t>
      </w:r>
    </w:p>
    <w:p w14:paraId="485EABFC" w14:textId="77777777"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p>
    <w:p w14:paraId="72F8C3CD" w14:textId="77777777"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K bod</w:t>
      </w:r>
      <w:r>
        <w:rPr>
          <w:rFonts w:ascii="Times New Roman" w:hAnsi="Times New Roman" w:cs="Times New Roman"/>
          <w:b/>
          <w:bCs/>
          <w:sz w:val="24"/>
          <w:szCs w:val="24"/>
          <w:shd w:val="clear" w:color="auto" w:fill="FFFFFF"/>
        </w:rPr>
        <w:t>om</w:t>
      </w:r>
      <w:r w:rsidRPr="00E9488B">
        <w:rPr>
          <w:rFonts w:ascii="Times New Roman" w:hAnsi="Times New Roman" w:cs="Times New Roman"/>
          <w:b/>
          <w:bCs/>
          <w:sz w:val="24"/>
          <w:szCs w:val="24"/>
          <w:shd w:val="clear" w:color="auto" w:fill="FFFFFF"/>
        </w:rPr>
        <w:t xml:space="preserve"> 1</w:t>
      </w:r>
      <w:r>
        <w:rPr>
          <w:rFonts w:ascii="Times New Roman" w:hAnsi="Times New Roman" w:cs="Times New Roman"/>
          <w:b/>
          <w:bCs/>
          <w:sz w:val="24"/>
          <w:szCs w:val="24"/>
          <w:shd w:val="clear" w:color="auto" w:fill="FFFFFF"/>
        </w:rPr>
        <w:t xml:space="preserve"> a 2</w:t>
      </w:r>
      <w:r w:rsidRPr="00E9488B">
        <w:rPr>
          <w:rFonts w:ascii="Times New Roman" w:hAnsi="Times New Roman" w:cs="Times New Roman"/>
          <w:b/>
          <w:bCs/>
          <w:sz w:val="24"/>
          <w:szCs w:val="24"/>
          <w:shd w:val="clear" w:color="auto" w:fill="FFFFFF"/>
        </w:rPr>
        <w:t xml:space="preserve"> [§5 ods. 1 písm. h)</w:t>
      </w:r>
      <w:r>
        <w:rPr>
          <w:rFonts w:ascii="Times New Roman" w:hAnsi="Times New Roman" w:cs="Times New Roman"/>
          <w:b/>
          <w:bCs/>
          <w:sz w:val="24"/>
          <w:szCs w:val="24"/>
          <w:shd w:val="clear" w:color="auto" w:fill="FFFFFF"/>
        </w:rPr>
        <w:t xml:space="preserve"> a </w:t>
      </w:r>
      <w:r w:rsidRPr="00E9488B">
        <w:rPr>
          <w:rFonts w:ascii="Times New Roman" w:hAnsi="Times New Roman" w:cs="Times New Roman"/>
          <w:b/>
          <w:bCs/>
          <w:sz w:val="24"/>
          <w:szCs w:val="24"/>
          <w:shd w:val="clear" w:color="auto" w:fill="FFFFFF"/>
        </w:rPr>
        <w:t>§5 ods. 7 písm. r)]</w:t>
      </w:r>
    </w:p>
    <w:p w14:paraId="4C7C86D5"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 súvislosti so zavedením legálnej definície prepitného je cieľom novely znížiť daňové zaťaženie príjmu zamestnanca. </w:t>
      </w:r>
    </w:p>
    <w:p w14:paraId="604D80DA"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Navrhuje sa hranica oslobodenia prepitného, ktoré zamestnávateľ poskytne zamestnancovi, v rozsahu 20% príjmu zamestnanca zo závislej činnosti (tzv. hrubá mzda) v kalendárnom mesiaci, za ktorý mu náleží prepitné podľa §119b ods. 2 Zákonníka práce. Zvyšná časť prepitného nad rámec sumy podľa predchádzajúcej vety bude podliehať zdaneniu </w:t>
      </w:r>
      <w:r>
        <w:rPr>
          <w:rFonts w:ascii="Times New Roman" w:hAnsi="Times New Roman" w:cs="Times New Roman"/>
          <w:sz w:val="24"/>
          <w:szCs w:val="24"/>
          <w:shd w:val="clear" w:color="auto" w:fill="FFFFFF"/>
        </w:rPr>
        <w:lastRenderedPageBreak/>
        <w:t>aktuálnou sadzbou dane podľa príslušnej právnej úpravy. Zamestnávateľ nie je oprávnený presúvať prepitné medzi jednotlivými mesiacmi, čím by dochádzalo ku kumulácii prepitného a jeho nevyplateniu zamestnancom. Nevyplatenie prepitného zamestnancovi, keďže ide o zložku mzdy, podlieha rovnakému hmotnoprávnemu a procesnému režimu ako nevyplatenie mzdy, čím sa zabezpečí civilno-právna ako aj trestno-právna ochrana práv zamestnancov.</w:t>
      </w:r>
    </w:p>
    <w:p w14:paraId="1855257B" w14:textId="77777777"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p>
    <w:p w14:paraId="158BA3F2" w14:textId="77777777" w:rsidR="00C81420" w:rsidRPr="00170EB7" w:rsidRDefault="00C81420" w:rsidP="00C81420">
      <w:pPr>
        <w:shd w:val="clear" w:color="auto" w:fill="FFFFFF"/>
        <w:spacing w:after="0"/>
        <w:jc w:val="both"/>
        <w:rPr>
          <w:rFonts w:ascii="Times New Roman" w:hAnsi="Times New Roman" w:cs="Times New Roman"/>
          <w:b/>
          <w:bCs/>
          <w:sz w:val="24"/>
          <w:szCs w:val="24"/>
          <w:shd w:val="clear" w:color="auto" w:fill="FFFFFF"/>
        </w:rPr>
      </w:pPr>
      <w:r w:rsidRPr="001469EB">
        <w:rPr>
          <w:rFonts w:ascii="Times New Roman" w:hAnsi="Times New Roman" w:cs="Times New Roman"/>
          <w:b/>
          <w:bCs/>
          <w:sz w:val="24"/>
          <w:szCs w:val="24"/>
          <w:shd w:val="clear" w:color="auto" w:fill="FFFFFF"/>
        </w:rPr>
        <w:t>K Čl. III</w:t>
      </w:r>
    </w:p>
    <w:p w14:paraId="291D4099"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62440492" w14:textId="77777777" w:rsidR="00C81420" w:rsidRPr="00E9488B" w:rsidRDefault="00C81420" w:rsidP="00C81420">
      <w:pPr>
        <w:rPr>
          <w:b/>
          <w:bCs/>
        </w:rPr>
      </w:pPr>
      <w:r w:rsidRPr="00E9488B">
        <w:rPr>
          <w:rFonts w:ascii="Times New Roman" w:hAnsi="Times New Roman" w:cs="Times New Roman"/>
          <w:b/>
          <w:bCs/>
          <w:sz w:val="24"/>
          <w:szCs w:val="24"/>
          <w:shd w:val="clear" w:color="auto" w:fill="FFFFFF"/>
        </w:rPr>
        <w:t>K bodu 1  [§ 8 ods. 1 písm. o)]</w:t>
      </w:r>
    </w:p>
    <w:p w14:paraId="667050D2"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sidRPr="00601DA5">
        <w:rPr>
          <w:rFonts w:ascii="Times New Roman" w:hAnsi="Times New Roman" w:cs="Times New Roman"/>
          <w:sz w:val="24"/>
          <w:szCs w:val="24"/>
          <w:shd w:val="clear" w:color="auto" w:fill="FFFFFF"/>
        </w:rPr>
        <w:t>Navrhuje sa doplniť údaje obsiahnuté v pokladničnom bloku o poskytnuté prepitné a jeho celkovú výšku. Implementácia zavedenia údaj</w:t>
      </w:r>
      <w:r>
        <w:rPr>
          <w:rFonts w:ascii="Times New Roman" w:hAnsi="Times New Roman" w:cs="Times New Roman"/>
          <w:sz w:val="24"/>
          <w:szCs w:val="24"/>
          <w:shd w:val="clear" w:color="auto" w:fill="FFFFFF"/>
        </w:rPr>
        <w:t>a</w:t>
      </w:r>
      <w:r w:rsidRPr="00601DA5">
        <w:rPr>
          <w:rFonts w:ascii="Times New Roman" w:hAnsi="Times New Roman" w:cs="Times New Roman"/>
          <w:sz w:val="24"/>
          <w:szCs w:val="24"/>
          <w:shd w:val="clear" w:color="auto" w:fill="FFFFFF"/>
        </w:rPr>
        <w:t xml:space="preserve"> prepitného na pokladničnom bloku je dôležitá z hľadiska odstránenia pochybností o spôsobu evidencie prijatého prepitného, ktoré za kalendárny mesiac je zamestnávateľ povinný vyplatiť zamestnancovi. Zahrnutie prepitného na pokladničnom </w:t>
      </w:r>
      <w:r>
        <w:rPr>
          <w:rFonts w:ascii="Times New Roman" w:hAnsi="Times New Roman" w:cs="Times New Roman"/>
          <w:sz w:val="24"/>
          <w:szCs w:val="24"/>
          <w:shd w:val="clear" w:color="auto" w:fill="FFFFFF"/>
        </w:rPr>
        <w:t xml:space="preserve">bloku </w:t>
      </w:r>
      <w:r w:rsidRPr="00601DA5">
        <w:rPr>
          <w:rFonts w:ascii="Times New Roman" w:hAnsi="Times New Roman" w:cs="Times New Roman"/>
          <w:sz w:val="24"/>
          <w:szCs w:val="24"/>
          <w:shd w:val="clear" w:color="auto" w:fill="FFFFFF"/>
        </w:rPr>
        <w:t>má za cieľ nie</w:t>
      </w:r>
      <w:r>
        <w:rPr>
          <w:rFonts w:ascii="Times New Roman" w:hAnsi="Times New Roman" w:cs="Times New Roman"/>
          <w:sz w:val="24"/>
          <w:szCs w:val="24"/>
          <w:shd w:val="clear" w:color="auto" w:fill="FFFFFF"/>
        </w:rPr>
        <w:t xml:space="preserve"> </w:t>
      </w:r>
      <w:r w:rsidRPr="00601DA5">
        <w:rPr>
          <w:rFonts w:ascii="Times New Roman" w:hAnsi="Times New Roman" w:cs="Times New Roman"/>
          <w:sz w:val="24"/>
          <w:szCs w:val="24"/>
          <w:shd w:val="clear" w:color="auto" w:fill="FFFFFF"/>
        </w:rPr>
        <w:t xml:space="preserve">len posilniť transparentnosť a prehľadnosť evidencie všetkých </w:t>
      </w:r>
      <w:r>
        <w:rPr>
          <w:rFonts w:ascii="Times New Roman" w:hAnsi="Times New Roman" w:cs="Times New Roman"/>
          <w:sz w:val="24"/>
          <w:szCs w:val="24"/>
          <w:shd w:val="clear" w:color="auto" w:fill="FFFFFF"/>
        </w:rPr>
        <w:t>položiek</w:t>
      </w:r>
      <w:r w:rsidRPr="00601DA5">
        <w:rPr>
          <w:rFonts w:ascii="Times New Roman" w:hAnsi="Times New Roman" w:cs="Times New Roman"/>
          <w:sz w:val="24"/>
          <w:szCs w:val="24"/>
          <w:shd w:val="clear" w:color="auto" w:fill="FFFFFF"/>
        </w:rPr>
        <w:t xml:space="preserve"> uvedených v pokladničnom doklade</w:t>
      </w:r>
      <w:r>
        <w:rPr>
          <w:rFonts w:ascii="Times New Roman" w:hAnsi="Times New Roman" w:cs="Times New Roman"/>
          <w:sz w:val="24"/>
          <w:szCs w:val="24"/>
          <w:shd w:val="clear" w:color="auto" w:fill="FFFFFF"/>
        </w:rPr>
        <w:t>,</w:t>
      </w:r>
      <w:r w:rsidRPr="00601DA5">
        <w:rPr>
          <w:rFonts w:ascii="Times New Roman" w:hAnsi="Times New Roman" w:cs="Times New Roman"/>
          <w:sz w:val="24"/>
          <w:szCs w:val="24"/>
          <w:shd w:val="clear" w:color="auto" w:fill="FFFFFF"/>
        </w:rPr>
        <w:t xml:space="preserve"> ale zároveň</w:t>
      </w:r>
      <w:r>
        <w:rPr>
          <w:rFonts w:ascii="Times New Roman" w:hAnsi="Times New Roman" w:cs="Times New Roman"/>
          <w:sz w:val="24"/>
          <w:szCs w:val="24"/>
          <w:shd w:val="clear" w:color="auto" w:fill="FFFFFF"/>
        </w:rPr>
        <w:t xml:space="preserve"> aj</w:t>
      </w:r>
      <w:r w:rsidRPr="00601DA5">
        <w:rPr>
          <w:rFonts w:ascii="Times New Roman" w:hAnsi="Times New Roman" w:cs="Times New Roman"/>
          <w:sz w:val="24"/>
          <w:szCs w:val="24"/>
          <w:shd w:val="clear" w:color="auto" w:fill="FFFFFF"/>
        </w:rPr>
        <w:t xml:space="preserve"> posilniť zákaznícku spokojnosť</w:t>
      </w:r>
      <w:r>
        <w:rPr>
          <w:rFonts w:ascii="Times New Roman" w:hAnsi="Times New Roman" w:cs="Times New Roman"/>
          <w:sz w:val="24"/>
          <w:szCs w:val="24"/>
          <w:shd w:val="clear" w:color="auto" w:fill="FFFFFF"/>
        </w:rPr>
        <w:t>.</w:t>
      </w:r>
    </w:p>
    <w:p w14:paraId="7DD964D2" w14:textId="77777777" w:rsidR="00C81420" w:rsidRDefault="00C81420" w:rsidP="00C81420">
      <w:pPr>
        <w:shd w:val="clear" w:color="auto" w:fill="FFFFFF"/>
        <w:spacing w:after="0"/>
        <w:ind w:firstLine="708"/>
        <w:jc w:val="both"/>
        <w:rPr>
          <w:rFonts w:ascii="Times New Roman" w:hAnsi="Times New Roman" w:cs="Times New Roman"/>
          <w:color w:val="353535"/>
          <w:sz w:val="24"/>
          <w:szCs w:val="24"/>
          <w:shd w:val="clear" w:color="auto" w:fill="FFFFFF"/>
        </w:rPr>
      </w:pPr>
      <w:r>
        <w:rPr>
          <w:rFonts w:ascii="Times New Roman" w:hAnsi="Times New Roman" w:cs="Times New Roman"/>
          <w:sz w:val="24"/>
          <w:szCs w:val="24"/>
          <w:shd w:val="clear" w:color="auto" w:fill="FFFFFF"/>
        </w:rPr>
        <w:t xml:space="preserve">Zároveň uvedením platby prepitného na pokladničnom doklade je možné odstrániť častý nesúlad vyplývajúci z poskytnutia prepitného z bankového účtu </w:t>
      </w:r>
      <w:r w:rsidRPr="00361CCB">
        <w:rPr>
          <w:rFonts w:ascii="Times New Roman" w:hAnsi="Times New Roman" w:cs="Times New Roman"/>
          <w:sz w:val="24"/>
          <w:szCs w:val="24"/>
          <w:shd w:val="clear" w:color="auto" w:fill="FFFFFF"/>
        </w:rPr>
        <w:t xml:space="preserve">podnikateľa, ktorý pri platbe platobnou kartou priradí prepitné k hodnote spotrebovaných tovarov a služieb. Tzv. náklady na reprezentáciu </w:t>
      </w:r>
      <w:r w:rsidRPr="00361CCB">
        <w:rPr>
          <w:rFonts w:ascii="Times New Roman" w:hAnsi="Times New Roman" w:cs="Times New Roman"/>
          <w:color w:val="353535"/>
          <w:sz w:val="24"/>
          <w:szCs w:val="24"/>
          <w:shd w:val="clear" w:color="auto" w:fill="FFFFFF"/>
        </w:rPr>
        <w:t>(účtované na účte 513 – Náklady na reprezentáciu)</w:t>
      </w:r>
      <w:r>
        <w:rPr>
          <w:rFonts w:ascii="Times New Roman" w:hAnsi="Times New Roman" w:cs="Times New Roman"/>
          <w:color w:val="353535"/>
          <w:sz w:val="24"/>
          <w:szCs w:val="24"/>
          <w:shd w:val="clear" w:color="auto" w:fill="FFFFFF"/>
        </w:rPr>
        <w:t xml:space="preserve"> síce nie sú v súčasnosti radené medzi daňovo uznateľné výdavky, avšak evidenciou prepitného na pokladničnom bloku by bolo možné odstrániť aspoň pre potreby účtovníctva finančné rozdiely medzi sumou uvedenou na vydanom pokladničnom bloku a výškou bezhotovostnej operácie obsahujúcou prepitné.  </w:t>
      </w:r>
    </w:p>
    <w:p w14:paraId="17FDD902" w14:textId="77777777" w:rsidR="00C81420" w:rsidRPr="00361CCB" w:rsidRDefault="00C81420" w:rsidP="00C81420">
      <w:pPr>
        <w:shd w:val="clear" w:color="auto" w:fill="FFFFFF"/>
        <w:spacing w:after="0"/>
        <w:ind w:firstLine="708"/>
        <w:jc w:val="both"/>
        <w:rPr>
          <w:rFonts w:ascii="Times New Roman" w:hAnsi="Times New Roman" w:cs="Times New Roman"/>
          <w:color w:val="353535"/>
          <w:sz w:val="24"/>
          <w:szCs w:val="24"/>
          <w:shd w:val="clear" w:color="auto" w:fill="FFFFFF"/>
        </w:rPr>
      </w:pPr>
    </w:p>
    <w:p w14:paraId="007ADA00" w14:textId="77777777"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K bodu 2 [§</w:t>
      </w:r>
      <w:r>
        <w:rPr>
          <w:rFonts w:ascii="Times New Roman" w:hAnsi="Times New Roman" w:cs="Times New Roman"/>
          <w:b/>
          <w:bCs/>
          <w:sz w:val="24"/>
          <w:szCs w:val="24"/>
          <w:shd w:val="clear" w:color="auto" w:fill="FFFFFF"/>
        </w:rPr>
        <w:t xml:space="preserve"> </w:t>
      </w:r>
      <w:r w:rsidRPr="00E9488B">
        <w:rPr>
          <w:rFonts w:ascii="Times New Roman" w:hAnsi="Times New Roman" w:cs="Times New Roman"/>
          <w:b/>
          <w:bCs/>
          <w:sz w:val="24"/>
          <w:szCs w:val="24"/>
          <w:shd w:val="clear" w:color="auto" w:fill="FFFFFF"/>
        </w:rPr>
        <w:t>8a ods</w:t>
      </w:r>
      <w:r>
        <w:rPr>
          <w:rFonts w:ascii="Times New Roman" w:hAnsi="Times New Roman" w:cs="Times New Roman"/>
          <w:b/>
          <w:bCs/>
          <w:sz w:val="24"/>
          <w:szCs w:val="24"/>
          <w:shd w:val="clear" w:color="auto" w:fill="FFFFFF"/>
        </w:rPr>
        <w:t>.</w:t>
      </w:r>
      <w:r w:rsidRPr="00E9488B">
        <w:rPr>
          <w:rFonts w:ascii="Times New Roman" w:hAnsi="Times New Roman" w:cs="Times New Roman"/>
          <w:b/>
          <w:bCs/>
          <w:sz w:val="24"/>
          <w:szCs w:val="24"/>
          <w:shd w:val="clear" w:color="auto" w:fill="FFFFFF"/>
        </w:rPr>
        <w:t xml:space="preserve"> 1</w:t>
      </w:r>
      <w:r>
        <w:rPr>
          <w:rFonts w:ascii="Times New Roman" w:hAnsi="Times New Roman" w:cs="Times New Roman"/>
          <w:b/>
          <w:bCs/>
          <w:sz w:val="24"/>
          <w:szCs w:val="24"/>
          <w:shd w:val="clear" w:color="auto" w:fill="FFFFFF"/>
        </w:rPr>
        <w:t xml:space="preserve"> a 3</w:t>
      </w:r>
      <w:r w:rsidRPr="00E9488B">
        <w:rPr>
          <w:rFonts w:ascii="Times New Roman" w:hAnsi="Times New Roman" w:cs="Times New Roman"/>
          <w:b/>
          <w:bCs/>
          <w:sz w:val="24"/>
          <w:szCs w:val="24"/>
          <w:shd w:val="clear" w:color="auto" w:fill="FFFFFF"/>
        </w:rPr>
        <w:t>]</w:t>
      </w:r>
    </w:p>
    <w:p w14:paraId="0409F54A" w14:textId="77777777" w:rsidR="00C81420" w:rsidRDefault="00C81420" w:rsidP="00C81420">
      <w:pPr>
        <w:shd w:val="clear" w:color="auto" w:fill="FFFFFF"/>
        <w:ind w:firstLine="708"/>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V odseku 1 ide o zavedenie povinnosti uvádzať prijaté prepitné ako i jeho výšku pri úhrade faktúry alebo jej časti je taktiež dôležitým prvkom transparentnosti evidencie poskytnutého prepitného za účelom jeho rozdelenia medzi zamestnancov. Uvedenie prepitného na pokladničnom bloku oddelene od ostatných položiek účtu je dôležité pre ochranu práv spotrebiteľov, pretože zabezpečuje transparentnosť, spravodlivosť a presnosť v obchodných transakciách. </w:t>
      </w:r>
    </w:p>
    <w:p w14:paraId="0D13CFB6"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 odseku 3 ide o legislatívno-technická úpravu súvisiacu s úpravou rozsahu údajov dokladov o zaplatení podľa § 8 ods. 1 písm. o).</w:t>
      </w:r>
    </w:p>
    <w:p w14:paraId="4C141E17"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3AD32FEE"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52E285C4" w14:textId="77777777"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K bod</w:t>
      </w:r>
      <w:r>
        <w:rPr>
          <w:rFonts w:ascii="Times New Roman" w:hAnsi="Times New Roman" w:cs="Times New Roman"/>
          <w:b/>
          <w:bCs/>
          <w:sz w:val="24"/>
          <w:szCs w:val="24"/>
          <w:shd w:val="clear" w:color="auto" w:fill="FFFFFF"/>
        </w:rPr>
        <w:t>om</w:t>
      </w:r>
      <w:r w:rsidRPr="00E9488B">
        <w:rPr>
          <w:rFonts w:ascii="Times New Roman" w:hAnsi="Times New Roman" w:cs="Times New Roman"/>
          <w:b/>
          <w:bCs/>
          <w:sz w:val="24"/>
          <w:szCs w:val="24"/>
          <w:shd w:val="clear" w:color="auto" w:fill="FFFFFF"/>
        </w:rPr>
        <w:t xml:space="preserve"> 3 </w:t>
      </w:r>
      <w:r>
        <w:rPr>
          <w:rFonts w:ascii="Times New Roman" w:hAnsi="Times New Roman" w:cs="Times New Roman"/>
          <w:b/>
          <w:bCs/>
          <w:sz w:val="24"/>
          <w:szCs w:val="24"/>
          <w:shd w:val="clear" w:color="auto" w:fill="FFFFFF"/>
        </w:rPr>
        <w:t xml:space="preserve">až 5 </w:t>
      </w:r>
      <w:r w:rsidRPr="00E9488B">
        <w:rPr>
          <w:rFonts w:ascii="Times New Roman" w:hAnsi="Times New Roman" w:cs="Times New Roman"/>
          <w:b/>
          <w:bCs/>
          <w:sz w:val="24"/>
          <w:szCs w:val="24"/>
          <w:shd w:val="clear" w:color="auto" w:fill="FFFFFF"/>
        </w:rPr>
        <w:t>[</w:t>
      </w:r>
      <w:r w:rsidRPr="00E9488B">
        <w:rPr>
          <w:rFonts w:ascii="Times New Roman" w:hAnsi="Times New Roman" w:cs="Times New Roman"/>
          <w:b/>
          <w:bCs/>
          <w:sz w:val="24"/>
          <w:szCs w:val="24"/>
        </w:rPr>
        <w:t>§ 8a ods. 2</w:t>
      </w:r>
      <w:r>
        <w:rPr>
          <w:rFonts w:ascii="Times New Roman" w:hAnsi="Times New Roman" w:cs="Times New Roman"/>
          <w:b/>
          <w:bCs/>
          <w:sz w:val="24"/>
          <w:szCs w:val="24"/>
        </w:rPr>
        <w:t>, 5 a 6</w:t>
      </w:r>
      <w:r w:rsidRPr="00E9488B">
        <w:rPr>
          <w:rFonts w:ascii="Times New Roman" w:hAnsi="Times New Roman" w:cs="Times New Roman"/>
          <w:b/>
          <w:bCs/>
          <w:sz w:val="24"/>
          <w:szCs w:val="24"/>
          <w:shd w:val="clear" w:color="auto" w:fill="FFFFFF"/>
        </w:rPr>
        <w:t>]</w:t>
      </w:r>
    </w:p>
    <w:p w14:paraId="573294E8"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Legislatívno-technická úprava súvisiaca s úpravou rozsahu údajov dokladov o zaplatení podľa § 8 ods. 1 písm. o).</w:t>
      </w:r>
    </w:p>
    <w:p w14:paraId="4A8766EA"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478408A8" w14:textId="77777777"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r w:rsidRPr="00B036B6">
        <w:rPr>
          <w:rFonts w:ascii="Times New Roman" w:hAnsi="Times New Roman" w:cs="Times New Roman"/>
          <w:b/>
          <w:bCs/>
          <w:sz w:val="24"/>
          <w:szCs w:val="24"/>
          <w:shd w:val="clear" w:color="auto" w:fill="FFFFFF"/>
        </w:rPr>
        <w:t>K </w:t>
      </w:r>
      <w:r>
        <w:rPr>
          <w:rFonts w:ascii="Times New Roman" w:hAnsi="Times New Roman" w:cs="Times New Roman"/>
          <w:b/>
          <w:bCs/>
          <w:sz w:val="24"/>
          <w:szCs w:val="24"/>
          <w:shd w:val="clear" w:color="auto" w:fill="FFFFFF"/>
        </w:rPr>
        <w:t>Č</w:t>
      </w:r>
      <w:r w:rsidRPr="00B036B6">
        <w:rPr>
          <w:rFonts w:ascii="Times New Roman" w:hAnsi="Times New Roman" w:cs="Times New Roman"/>
          <w:b/>
          <w:bCs/>
          <w:sz w:val="24"/>
          <w:szCs w:val="24"/>
          <w:shd w:val="clear" w:color="auto" w:fill="FFFFFF"/>
        </w:rPr>
        <w:t>l. I</w:t>
      </w:r>
      <w:r>
        <w:rPr>
          <w:rFonts w:ascii="Times New Roman" w:hAnsi="Times New Roman" w:cs="Times New Roman"/>
          <w:b/>
          <w:bCs/>
          <w:sz w:val="24"/>
          <w:szCs w:val="24"/>
          <w:shd w:val="clear" w:color="auto" w:fill="FFFFFF"/>
        </w:rPr>
        <w:t>V</w:t>
      </w:r>
    </w:p>
    <w:p w14:paraId="2F4CF338" w14:textId="77777777" w:rsidR="00C81420" w:rsidRDefault="00C81420" w:rsidP="00C81420">
      <w:pPr>
        <w:shd w:val="clear" w:color="auto" w:fill="FFFFFF"/>
        <w:spacing w:after="0"/>
        <w:jc w:val="both"/>
        <w:rPr>
          <w:rFonts w:ascii="Times New Roman" w:hAnsi="Times New Roman" w:cs="Times New Roman"/>
          <w:b/>
          <w:bCs/>
          <w:sz w:val="24"/>
          <w:szCs w:val="24"/>
          <w:shd w:val="clear" w:color="auto" w:fill="FFFFFF"/>
        </w:rPr>
      </w:pPr>
    </w:p>
    <w:p w14:paraId="361B6B2F" w14:textId="77777777"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K bodu 1 [§</w:t>
      </w:r>
      <w:r>
        <w:rPr>
          <w:rFonts w:ascii="Times New Roman" w:hAnsi="Times New Roman" w:cs="Times New Roman"/>
          <w:b/>
          <w:bCs/>
          <w:sz w:val="24"/>
          <w:szCs w:val="24"/>
          <w:shd w:val="clear" w:color="auto" w:fill="FFFFFF"/>
        </w:rPr>
        <w:t xml:space="preserve"> </w:t>
      </w:r>
      <w:r w:rsidRPr="00E9488B">
        <w:rPr>
          <w:rFonts w:ascii="Times New Roman" w:hAnsi="Times New Roman" w:cs="Times New Roman"/>
          <w:b/>
          <w:bCs/>
          <w:sz w:val="24"/>
          <w:szCs w:val="24"/>
          <w:shd w:val="clear" w:color="auto" w:fill="FFFFFF"/>
        </w:rPr>
        <w:t>13 ods</w:t>
      </w:r>
      <w:r>
        <w:rPr>
          <w:rFonts w:ascii="Times New Roman" w:hAnsi="Times New Roman" w:cs="Times New Roman"/>
          <w:b/>
          <w:bCs/>
          <w:sz w:val="24"/>
          <w:szCs w:val="24"/>
          <w:shd w:val="clear" w:color="auto" w:fill="FFFFFF"/>
        </w:rPr>
        <w:t>ek</w:t>
      </w:r>
      <w:r w:rsidRPr="00E9488B">
        <w:rPr>
          <w:rFonts w:ascii="Times New Roman" w:hAnsi="Times New Roman" w:cs="Times New Roman"/>
          <w:b/>
          <w:bCs/>
          <w:sz w:val="24"/>
          <w:szCs w:val="24"/>
          <w:shd w:val="clear" w:color="auto" w:fill="FFFFFF"/>
        </w:rPr>
        <w:t xml:space="preserve"> 1]</w:t>
      </w:r>
    </w:p>
    <w:p w14:paraId="54EBBA9F"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Vyčlenenie prepitného mimo vymeriavací základ zamestnanca pre výpočet výšky zdravotného poistenia je taktiež motivačným faktorom pre zamestnanca, ktorý svojim prístupom k zákazníkom môže dosiahnuť zvýšenie objemu poskytnutého prepitného, čoho dôsledkom bude zvýšenie jeho reálnej mzdy, keďže prepitné, ktoré mu vyplatí zamestnávateľ nebude podliehať odvodom zamestnanca na zdravotné poistenie. </w:t>
      </w:r>
    </w:p>
    <w:p w14:paraId="726349B7"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660FD728" w14:textId="77777777" w:rsidR="00C81420" w:rsidRPr="00E9488B" w:rsidRDefault="00C81420" w:rsidP="00C81420">
      <w:pPr>
        <w:shd w:val="clear" w:color="auto" w:fill="FFFFFF"/>
        <w:jc w:val="both"/>
        <w:rPr>
          <w:rFonts w:ascii="Times New Roman" w:hAnsi="Times New Roman" w:cs="Times New Roman"/>
          <w:b/>
          <w:bCs/>
          <w:sz w:val="24"/>
          <w:szCs w:val="24"/>
          <w:shd w:val="clear" w:color="auto" w:fill="FFFFFF"/>
        </w:rPr>
      </w:pPr>
      <w:r w:rsidRPr="00E9488B">
        <w:rPr>
          <w:rFonts w:ascii="Times New Roman" w:hAnsi="Times New Roman" w:cs="Times New Roman"/>
          <w:b/>
          <w:bCs/>
          <w:sz w:val="24"/>
          <w:szCs w:val="24"/>
          <w:shd w:val="clear" w:color="auto" w:fill="FFFFFF"/>
        </w:rPr>
        <w:t>K bodu 2 [§</w:t>
      </w:r>
      <w:r>
        <w:rPr>
          <w:rFonts w:ascii="Times New Roman" w:hAnsi="Times New Roman" w:cs="Times New Roman"/>
          <w:b/>
          <w:bCs/>
          <w:sz w:val="24"/>
          <w:szCs w:val="24"/>
          <w:shd w:val="clear" w:color="auto" w:fill="FFFFFF"/>
        </w:rPr>
        <w:t xml:space="preserve"> </w:t>
      </w:r>
      <w:r w:rsidRPr="00E9488B">
        <w:rPr>
          <w:rFonts w:ascii="Times New Roman" w:hAnsi="Times New Roman" w:cs="Times New Roman"/>
          <w:b/>
          <w:bCs/>
          <w:sz w:val="24"/>
          <w:szCs w:val="24"/>
          <w:shd w:val="clear" w:color="auto" w:fill="FFFFFF"/>
        </w:rPr>
        <w:t>13 odsek 5]</w:t>
      </w:r>
    </w:p>
    <w:p w14:paraId="08BE061B" w14:textId="77777777" w:rsidR="00C81420" w:rsidRDefault="00C81420" w:rsidP="00C81420">
      <w:pPr>
        <w:shd w:val="clear" w:color="auto" w:fill="FFFFFF"/>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Navrhuje sa taktiež vyčlenenie prepitného mimo vymeriavací základ zamestnávateľa pre výpočet výšky zdravotného poistenia, čo má taktiež pozitívny dopad na finančnú situáciu zamestnávateľa, keďže zamestnávateľ nebude povinný z poskytnutého prepitného za zamestnanca platiť odvody na zdravotné poistenie. </w:t>
      </w:r>
    </w:p>
    <w:p w14:paraId="7CFCF4D9" w14:textId="77777777" w:rsidR="00C81420" w:rsidRDefault="00C81420" w:rsidP="00C81420">
      <w:pPr>
        <w:jc w:val="both"/>
        <w:rPr>
          <w:rFonts w:ascii="Times New Roman" w:hAnsi="Times New Roman"/>
          <w:b/>
          <w:sz w:val="24"/>
          <w:szCs w:val="24"/>
        </w:rPr>
      </w:pPr>
    </w:p>
    <w:p w14:paraId="0F4A2E22" w14:textId="77777777" w:rsidR="00C81420" w:rsidRPr="00380841" w:rsidRDefault="00C81420" w:rsidP="00C81420">
      <w:pPr>
        <w:jc w:val="both"/>
        <w:rPr>
          <w:rFonts w:ascii="Times New Roman" w:hAnsi="Times New Roman"/>
          <w:b/>
          <w:sz w:val="24"/>
          <w:szCs w:val="24"/>
        </w:rPr>
      </w:pPr>
      <w:r w:rsidRPr="00380841">
        <w:rPr>
          <w:rFonts w:ascii="Times New Roman" w:hAnsi="Times New Roman"/>
          <w:b/>
          <w:sz w:val="24"/>
          <w:szCs w:val="24"/>
        </w:rPr>
        <w:t xml:space="preserve">K Čl. </w:t>
      </w:r>
      <w:r>
        <w:rPr>
          <w:rFonts w:ascii="Times New Roman" w:hAnsi="Times New Roman"/>
          <w:b/>
          <w:sz w:val="24"/>
          <w:szCs w:val="24"/>
        </w:rPr>
        <w:t>V</w:t>
      </w:r>
    </w:p>
    <w:p w14:paraId="2BD88739" w14:textId="77777777" w:rsidR="00C81420" w:rsidRPr="00380841" w:rsidRDefault="00C81420" w:rsidP="00C81420">
      <w:pPr>
        <w:jc w:val="both"/>
        <w:rPr>
          <w:rFonts w:ascii="Times New Roman" w:eastAsia="Times New Roman" w:hAnsi="Times New Roman"/>
          <w:strike/>
          <w:sz w:val="24"/>
        </w:rPr>
      </w:pPr>
      <w:r w:rsidRPr="00380841">
        <w:rPr>
          <w:rFonts w:ascii="Times New Roman" w:hAnsi="Times New Roman"/>
          <w:sz w:val="24"/>
        </w:rPr>
        <w:t xml:space="preserve">Účinnosť návrhu zákona sa navrhuje </w:t>
      </w:r>
      <w:r>
        <w:rPr>
          <w:rFonts w:ascii="Times New Roman" w:hAnsi="Times New Roman"/>
          <w:sz w:val="24"/>
        </w:rPr>
        <w:t>ku dňu jeho vyhlásenia</w:t>
      </w:r>
      <w:r w:rsidRPr="00380841">
        <w:rPr>
          <w:rFonts w:ascii="Times New Roman" w:hAnsi="Times New Roman"/>
          <w:sz w:val="24"/>
        </w:rPr>
        <w:t>.</w:t>
      </w:r>
    </w:p>
    <w:p w14:paraId="2CC86A61"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1FA5C875"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3607F357"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6A0F2B57"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62FEA788"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5E6E0111"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3D2BE243"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5793EC32"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60D91B6B"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03FDCF3C"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3B03F1D6"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21616BB2"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316D540C"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4A3E15AB"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4AD21BA2"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797AFFDF"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7EB70F09"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4FC8C461"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64229DAB"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1F07A08F"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02A755F6"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689960D5"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5F24BA80"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1F13994B"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4DEC8F16"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073A2BB8"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5DABD476"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24028990"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106412DC"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6A344894" w14:textId="77777777" w:rsidR="00C81420" w:rsidRDefault="00C81420" w:rsidP="00C814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Doložka</w:t>
      </w:r>
    </w:p>
    <w:p w14:paraId="72D13A9E" w14:textId="77777777" w:rsidR="00C81420" w:rsidRDefault="00C81420" w:rsidP="00C814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vybraných vplyvov</w:t>
      </w:r>
    </w:p>
    <w:p w14:paraId="5FC2ABF8" w14:textId="77777777" w:rsidR="00C81420" w:rsidRDefault="00C81420" w:rsidP="00C8142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4C2A93" w14:textId="77777777" w:rsidR="00C81420" w:rsidRDefault="00C81420" w:rsidP="00C814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Názov materiálu: </w:t>
      </w:r>
    </w:p>
    <w:p w14:paraId="670A2F4E" w14:textId="77777777" w:rsidR="00C81420" w:rsidRPr="00C26F94" w:rsidRDefault="00C81420" w:rsidP="00C81420">
      <w:pPr>
        <w:spacing w:line="240" w:lineRule="auto"/>
        <w:jc w:val="both"/>
        <w:rPr>
          <w:rFonts w:ascii="Times New Roman" w:eastAsia="Book Antiqua" w:hAnsi="Times New Roman" w:cs="Times New Roman"/>
          <w:color w:val="000000"/>
          <w:sz w:val="24"/>
          <w:szCs w:val="24"/>
        </w:rPr>
      </w:pPr>
      <w:r>
        <w:rPr>
          <w:rFonts w:ascii="Times New Roman" w:hAnsi="Times New Roman" w:cs="Times New Roman"/>
          <w:sz w:val="24"/>
          <w:szCs w:val="24"/>
        </w:rPr>
        <w:t xml:space="preserve">Poslanecký </w:t>
      </w:r>
      <w:r>
        <w:rPr>
          <w:rFonts w:ascii="Times New Roman" w:hAnsi="Times New Roman" w:cs="Times New Roman"/>
          <w:sz w:val="24"/>
          <w:szCs w:val="24"/>
          <w:shd w:val="clear" w:color="auto" w:fill="FFFFFF"/>
        </w:rPr>
        <w:t>n</w:t>
      </w:r>
      <w:r w:rsidRPr="003648CA">
        <w:rPr>
          <w:rFonts w:ascii="Times New Roman" w:hAnsi="Times New Roman" w:cs="Times New Roman"/>
          <w:sz w:val="24"/>
          <w:szCs w:val="24"/>
          <w:shd w:val="clear" w:color="auto" w:fill="FFFFFF"/>
        </w:rPr>
        <w:t xml:space="preserve">ávrh zákona, ktorým sa dopĺňa zákon č. 311/2001 Z. z. Zákonník práce v znení neskorších </w:t>
      </w:r>
      <w:r w:rsidRPr="00BF0674">
        <w:rPr>
          <w:rFonts w:ascii="Times New Roman" w:hAnsi="Times New Roman" w:cs="Times New Roman"/>
          <w:sz w:val="24"/>
          <w:szCs w:val="24"/>
          <w:shd w:val="clear" w:color="auto" w:fill="FFFFFF"/>
        </w:rPr>
        <w:t xml:space="preserve">predpisov a ktorým sa menia a dopĺňajú niektoré zákony  </w:t>
      </w:r>
    </w:p>
    <w:p w14:paraId="0CC59E61" w14:textId="77777777" w:rsidR="00C81420" w:rsidRDefault="00C81420" w:rsidP="00C814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A.2. Vplyvy: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5467"/>
        <w:gridCol w:w="1190"/>
        <w:gridCol w:w="1178"/>
        <w:gridCol w:w="1190"/>
      </w:tblGrid>
      <w:tr w:rsidR="00C81420" w14:paraId="17B5B22C" w14:textId="77777777" w:rsidTr="000D2B1B">
        <w:trPr>
          <w:trHeight w:val="285"/>
        </w:trPr>
        <w:tc>
          <w:tcPr>
            <w:tcW w:w="546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45996F4"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C00CC75"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Pozitívne</w:t>
            </w:r>
          </w:p>
        </w:tc>
        <w:tc>
          <w:tcPr>
            <w:tcW w:w="1178"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5B078B9"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Žiadne</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E143156"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Negatívne</w:t>
            </w:r>
          </w:p>
        </w:tc>
      </w:tr>
      <w:tr w:rsidR="00C81420" w14:paraId="2C11B822" w14:textId="77777777"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080F443"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Vplyvy na rozpočet verejnej správy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5E27839B"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2CF0C646"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BF333AA" w14:textId="77777777" w:rsidR="00C81420" w:rsidRDefault="00C81420" w:rsidP="000D2B1B">
            <w:pPr>
              <w:spacing w:line="240" w:lineRule="auto"/>
              <w:jc w:val="center"/>
              <w:rPr>
                <w:rFonts w:ascii="Times New Roman" w:eastAsia="Times New Roman" w:hAnsi="Times New Roman" w:cs="Times New Roman"/>
                <w:sz w:val="24"/>
                <w:szCs w:val="24"/>
              </w:rPr>
            </w:pPr>
          </w:p>
        </w:tc>
      </w:tr>
      <w:tr w:rsidR="00C81420" w14:paraId="1BA977B0" w14:textId="77777777" w:rsidTr="000D2B1B">
        <w:trPr>
          <w:trHeight w:val="570"/>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ED1ACBF"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Vplyvy na podnikateľské prostredie – dochádza k zvýšeniu regulačného zaťaženia?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0CDCDE4D"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1048EB52" w14:textId="77777777" w:rsidR="00C81420" w:rsidRDefault="00C81420" w:rsidP="000D2B1B">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587856DE"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14:paraId="1C093FEB" w14:textId="77777777"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F616A23"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Sociálne vplyvy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67319A54"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74FA6BA5" w14:textId="77777777" w:rsidR="00C81420" w:rsidRDefault="00C81420" w:rsidP="000D2B1B">
            <w:pPr>
              <w:spacing w:line="240" w:lineRule="auto"/>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6007EB2"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14:paraId="63B89C26" w14:textId="77777777"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9E5D843"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vplyvy na hospodárenie obyvateľstva,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71A65D86" w14:textId="77777777" w:rsidR="00C81420" w:rsidRDefault="00C81420" w:rsidP="000D2B1B">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165EE00F"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50C65506"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14:paraId="19F7B5B8" w14:textId="77777777"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C4B36E5"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sociálnu </w:t>
            </w:r>
            <w:proofErr w:type="spellStart"/>
            <w:r>
              <w:rPr>
                <w:rFonts w:ascii="Times New Roman" w:eastAsia="Times New Roman" w:hAnsi="Times New Roman" w:cs="Times New Roman"/>
                <w:sz w:val="24"/>
                <w:szCs w:val="24"/>
              </w:rPr>
              <w:t>exklúziu</w:t>
            </w:r>
            <w:proofErr w:type="spellEnd"/>
            <w:r>
              <w:rPr>
                <w:rFonts w:ascii="Times New Roman" w:eastAsia="Times New Roman" w:hAnsi="Times New Roman" w:cs="Times New Roman"/>
                <w:sz w:val="24"/>
                <w:szCs w:val="24"/>
              </w:rPr>
              <w:t>,</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C85C7E8"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2352EB85"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3F2217CC"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14:paraId="3E237B7D" w14:textId="77777777"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F0307B2"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rovnosť príležitostí a rodovú rovnosť a vplyvy na zamestnanosť</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24B05D1"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532AE7B6" w14:textId="77777777" w:rsidR="00C81420" w:rsidRDefault="00C81420" w:rsidP="000D2B1B">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30080138"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14:paraId="2ECF69E0" w14:textId="77777777"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2454273"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Vplyvy na životné prostredie</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66132006"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06C075E7"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077CBBA"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14:paraId="32BAD65D" w14:textId="77777777"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61D7EE7"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Vplyvy na informatizáciu spoločnosti</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149A5D88"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0102D652"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64E4A5D5"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1420" w14:paraId="4D969D3E" w14:textId="77777777"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4BE8800"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Vplyvy na manželstvo, rodičovstvo a rodinu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5C743626" w14:textId="77777777" w:rsidR="00C81420" w:rsidRDefault="00C81420" w:rsidP="000D2B1B">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714E3AF3"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613872BD" w14:textId="77777777" w:rsidR="00C81420" w:rsidRDefault="00C81420" w:rsidP="000D2B1B">
            <w:pPr>
              <w:spacing w:line="240" w:lineRule="auto"/>
              <w:jc w:val="center"/>
              <w:rPr>
                <w:rFonts w:ascii="Times New Roman" w:eastAsia="Times New Roman" w:hAnsi="Times New Roman" w:cs="Times New Roman"/>
                <w:sz w:val="24"/>
                <w:szCs w:val="24"/>
              </w:rPr>
            </w:pPr>
          </w:p>
        </w:tc>
      </w:tr>
      <w:tr w:rsidR="00C81420" w14:paraId="07448ED4" w14:textId="77777777" w:rsidTr="000D2B1B">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61B3289" w14:textId="77777777" w:rsidR="00C81420" w:rsidRDefault="00C81420" w:rsidP="000D2B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Vplyvy na služby verejnej správy pre občana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7C6E7188" w14:textId="77777777" w:rsidR="00C81420" w:rsidRDefault="00C81420" w:rsidP="000D2B1B">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34065E5A" w14:textId="77777777" w:rsidR="00C81420" w:rsidRDefault="00C81420" w:rsidP="000D2B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735E648E" w14:textId="77777777" w:rsidR="00C81420" w:rsidRDefault="00C81420" w:rsidP="000D2B1B">
            <w:pPr>
              <w:spacing w:line="240" w:lineRule="auto"/>
              <w:jc w:val="center"/>
              <w:rPr>
                <w:rFonts w:ascii="Times New Roman" w:eastAsia="Times New Roman" w:hAnsi="Times New Roman" w:cs="Times New Roman"/>
                <w:sz w:val="24"/>
                <w:szCs w:val="24"/>
              </w:rPr>
            </w:pPr>
          </w:p>
        </w:tc>
      </w:tr>
    </w:tbl>
    <w:p w14:paraId="6C281C93" w14:textId="77777777" w:rsidR="00C81420" w:rsidRDefault="00C81420" w:rsidP="00C8142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DD3121" w14:textId="77777777" w:rsidR="00C81420" w:rsidRDefault="00C81420" w:rsidP="00C814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Poznámky</w:t>
      </w:r>
    </w:p>
    <w:p w14:paraId="15B2B767" w14:textId="77777777" w:rsidR="00C81420" w:rsidRPr="00CD7F4D" w:rsidRDefault="00C81420" w:rsidP="00C8142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Predmetný návrh zákona nepredpokladá žiadny vplyv na rozpočet verejnej správy. Návrh zákona predpokladá pozitívny vplyv na podnikateľské prostredie a sociálne vplyvy. Návrh zákona nepredpokladá žiadne vplyvy na životné prostredie, vplyvy na </w:t>
      </w:r>
      <w:r>
        <w:rPr>
          <w:rFonts w:ascii="Times New Roman" w:eastAsia="Times New Roman" w:hAnsi="Times New Roman" w:cs="Times New Roman"/>
          <w:sz w:val="24"/>
          <w:szCs w:val="24"/>
        </w:rPr>
        <w:t>informatizáciu spoločnosti, vplyvy na manželstvo, rodičovstvo a rodinu a ani vplyvy na služby verejnej správy pre občana.</w:t>
      </w:r>
    </w:p>
    <w:p w14:paraId="043299ED" w14:textId="77777777" w:rsidR="00C81420" w:rsidRDefault="00C81420" w:rsidP="00C81420">
      <w:pPr>
        <w:spacing w:after="0" w:line="240" w:lineRule="auto"/>
        <w:jc w:val="both"/>
        <w:rPr>
          <w:rFonts w:ascii="Times New Roman" w:eastAsia="Times New Roman" w:hAnsi="Times New Roman" w:cs="Times New Roman"/>
          <w:sz w:val="24"/>
          <w:szCs w:val="24"/>
        </w:rPr>
      </w:pPr>
    </w:p>
    <w:p w14:paraId="2447D2B8" w14:textId="77777777" w:rsidR="00C81420" w:rsidRDefault="00C81420" w:rsidP="00C814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Alternatívne riešenia</w:t>
      </w:r>
    </w:p>
    <w:p w14:paraId="726BAA77" w14:textId="77777777" w:rsidR="00C81420" w:rsidRDefault="00C81420" w:rsidP="00C814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Nepredkladajú sa.</w:t>
      </w:r>
    </w:p>
    <w:p w14:paraId="27779E54" w14:textId="77777777" w:rsidR="00C81420" w:rsidRDefault="00C81420" w:rsidP="00C81420">
      <w:pPr>
        <w:spacing w:after="0" w:line="240" w:lineRule="auto"/>
        <w:jc w:val="both"/>
        <w:rPr>
          <w:rFonts w:ascii="Times New Roman" w:eastAsia="Times New Roman" w:hAnsi="Times New Roman" w:cs="Times New Roman"/>
          <w:sz w:val="24"/>
          <w:szCs w:val="24"/>
        </w:rPr>
      </w:pPr>
    </w:p>
    <w:p w14:paraId="3301C32D" w14:textId="77777777" w:rsidR="00C81420" w:rsidRDefault="00C81420" w:rsidP="00C814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A.5. Stanovisko gestorov</w:t>
      </w:r>
    </w:p>
    <w:p w14:paraId="65A953D6" w14:textId="77777777" w:rsidR="00C81420" w:rsidRDefault="00C81420" w:rsidP="00C81420">
      <w:pPr>
        <w:spacing w:line="240" w:lineRule="auto"/>
        <w:jc w:val="both"/>
      </w:pPr>
      <w:r w:rsidRPr="005501D9">
        <w:rPr>
          <w:rFonts w:ascii="Times New Roman" w:eastAsia="Times New Roman" w:hAnsi="Times New Roman" w:cs="Times New Roman"/>
          <w:sz w:val="24"/>
          <w:szCs w:val="24"/>
        </w:rPr>
        <w:t>Návrh zákona bol zaslaný na vyjadrenie Ministerstvu financií S</w:t>
      </w:r>
      <w:r>
        <w:rPr>
          <w:rFonts w:ascii="Times New Roman" w:eastAsia="Times New Roman" w:hAnsi="Times New Roman" w:cs="Times New Roman"/>
          <w:sz w:val="24"/>
          <w:szCs w:val="24"/>
        </w:rPr>
        <w:t>lovenskej republiky</w:t>
      </w:r>
      <w:r w:rsidRPr="005501D9">
        <w:rPr>
          <w:rFonts w:ascii="Times New Roman" w:eastAsia="Times New Roman" w:hAnsi="Times New Roman" w:cs="Times New Roman"/>
          <w:sz w:val="24"/>
          <w:szCs w:val="24"/>
        </w:rPr>
        <w:t xml:space="preserve"> a stanovisko tohto ministerstva tvorí súčasť predkladaného materiálu.</w:t>
      </w:r>
    </w:p>
    <w:p w14:paraId="2C022551"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695E4F78"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621B8D87"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56115333" w14:textId="77777777" w:rsidR="00C81420" w:rsidRDefault="00C81420" w:rsidP="00C81420">
      <w:pPr>
        <w:shd w:val="clear" w:color="auto" w:fill="FFFFFF"/>
        <w:spacing w:after="0"/>
        <w:jc w:val="both"/>
        <w:rPr>
          <w:rFonts w:ascii="Times New Roman" w:hAnsi="Times New Roman" w:cs="Times New Roman"/>
          <w:sz w:val="24"/>
          <w:szCs w:val="24"/>
          <w:shd w:val="clear" w:color="auto" w:fill="FFFFFF"/>
        </w:rPr>
      </w:pPr>
    </w:p>
    <w:p w14:paraId="71B1BF97" w14:textId="77777777" w:rsidR="00C81420" w:rsidRDefault="00C81420" w:rsidP="00C81420">
      <w:pPr>
        <w:spacing w:line="240" w:lineRule="auto"/>
        <w:jc w:val="both"/>
        <w:rPr>
          <w:rFonts w:ascii="Times New Roman" w:hAnsi="Times New Roman" w:cs="Times New Roman"/>
          <w:sz w:val="24"/>
          <w:szCs w:val="24"/>
        </w:rPr>
      </w:pPr>
    </w:p>
    <w:p w14:paraId="4B0FEB8E" w14:textId="77777777" w:rsidR="00C81420" w:rsidRPr="00E46BD6" w:rsidRDefault="00C81420" w:rsidP="00C81420">
      <w:pPr>
        <w:spacing w:after="0" w:line="240" w:lineRule="auto"/>
        <w:jc w:val="center"/>
        <w:rPr>
          <w:rFonts w:ascii="Times New Roman" w:hAnsi="Times New Roman" w:cs="Times New Roman"/>
          <w:b/>
          <w:sz w:val="24"/>
          <w:szCs w:val="24"/>
        </w:rPr>
      </w:pPr>
      <w:r w:rsidRPr="00E46BD6">
        <w:rPr>
          <w:rFonts w:ascii="Times New Roman" w:hAnsi="Times New Roman" w:cs="Times New Roman"/>
          <w:b/>
          <w:sz w:val="24"/>
          <w:szCs w:val="24"/>
        </w:rPr>
        <w:lastRenderedPageBreak/>
        <w:t>DOLOŽKA ZLUČITEĽNOSTI</w:t>
      </w:r>
    </w:p>
    <w:p w14:paraId="3CCC8F69" w14:textId="77777777" w:rsidR="00C81420" w:rsidRDefault="00C81420" w:rsidP="00C81420">
      <w:pPr>
        <w:spacing w:after="0" w:line="240" w:lineRule="auto"/>
        <w:jc w:val="center"/>
        <w:rPr>
          <w:rFonts w:ascii="Times New Roman" w:hAnsi="Times New Roman" w:cs="Times New Roman"/>
          <w:b/>
          <w:sz w:val="24"/>
          <w:szCs w:val="24"/>
        </w:rPr>
      </w:pPr>
      <w:r w:rsidRPr="00E46BD6">
        <w:rPr>
          <w:rFonts w:ascii="Times New Roman" w:hAnsi="Times New Roman" w:cs="Times New Roman"/>
          <w:b/>
          <w:sz w:val="24"/>
          <w:szCs w:val="24"/>
        </w:rPr>
        <w:t>návrhu zákona s právom Európskej únie</w:t>
      </w:r>
    </w:p>
    <w:p w14:paraId="0EA68D68" w14:textId="77777777" w:rsidR="00C81420" w:rsidRPr="00AA3F1E" w:rsidRDefault="00C81420" w:rsidP="00C81420">
      <w:pPr>
        <w:spacing w:after="0" w:line="240" w:lineRule="auto"/>
        <w:jc w:val="center"/>
        <w:rPr>
          <w:rFonts w:ascii="Times New Roman" w:hAnsi="Times New Roman" w:cs="Times New Roman"/>
          <w:b/>
          <w:sz w:val="24"/>
          <w:szCs w:val="24"/>
        </w:rPr>
      </w:pPr>
    </w:p>
    <w:p w14:paraId="268B9597" w14:textId="77777777" w:rsidR="00C81420" w:rsidRPr="00AA3F1E" w:rsidRDefault="00C81420" w:rsidP="00C81420">
      <w:pPr>
        <w:pStyle w:val="Odsekzoznamu"/>
        <w:numPr>
          <w:ilvl w:val="0"/>
          <w:numId w:val="9"/>
        </w:numPr>
        <w:spacing w:after="200" w:line="240" w:lineRule="auto"/>
        <w:jc w:val="both"/>
        <w:rPr>
          <w:rFonts w:ascii="Times New Roman" w:hAnsi="Times New Roman" w:cs="Times New Roman"/>
          <w:sz w:val="24"/>
          <w:szCs w:val="24"/>
        </w:rPr>
      </w:pPr>
      <w:r w:rsidRPr="00AA3F1E">
        <w:rPr>
          <w:rFonts w:ascii="Times New Roman" w:hAnsi="Times New Roman" w:cs="Times New Roman"/>
          <w:b/>
          <w:sz w:val="24"/>
          <w:szCs w:val="24"/>
        </w:rPr>
        <w:t>Navrhovateľ zákona</w:t>
      </w:r>
      <w:r w:rsidRPr="00AA3F1E">
        <w:rPr>
          <w:rFonts w:ascii="Times New Roman" w:hAnsi="Times New Roman" w:cs="Times New Roman"/>
          <w:sz w:val="24"/>
          <w:szCs w:val="24"/>
        </w:rPr>
        <w:t xml:space="preserve">: </w:t>
      </w:r>
      <w:r>
        <w:rPr>
          <w:rFonts w:ascii="Times New Roman" w:hAnsi="Times New Roman" w:cs="Times New Roman"/>
          <w:sz w:val="24"/>
          <w:szCs w:val="24"/>
        </w:rPr>
        <w:t>Poslanci</w:t>
      </w:r>
      <w:r w:rsidRPr="00AA3F1E">
        <w:rPr>
          <w:rFonts w:ascii="Times New Roman" w:hAnsi="Times New Roman" w:cs="Times New Roman"/>
          <w:sz w:val="24"/>
          <w:szCs w:val="24"/>
        </w:rPr>
        <w:t xml:space="preserve"> Národnej rady Slovenskej republiky </w:t>
      </w:r>
    </w:p>
    <w:p w14:paraId="53F68E48" w14:textId="77777777" w:rsidR="00C81420" w:rsidRDefault="00C81420" w:rsidP="00C81420">
      <w:pPr>
        <w:pStyle w:val="Odsekzoznamu"/>
        <w:spacing w:line="240" w:lineRule="auto"/>
        <w:jc w:val="both"/>
        <w:rPr>
          <w:rFonts w:ascii="Times New Roman" w:hAnsi="Times New Roman" w:cs="Times New Roman"/>
          <w:sz w:val="24"/>
          <w:szCs w:val="24"/>
        </w:rPr>
      </w:pPr>
    </w:p>
    <w:p w14:paraId="34BD447C" w14:textId="77777777" w:rsidR="00C81420" w:rsidRPr="00AA3F1E" w:rsidRDefault="00C81420" w:rsidP="00C81420">
      <w:pPr>
        <w:pStyle w:val="Odsekzoznamu"/>
        <w:numPr>
          <w:ilvl w:val="0"/>
          <w:numId w:val="9"/>
        </w:numPr>
        <w:spacing w:after="200" w:line="240" w:lineRule="auto"/>
        <w:jc w:val="both"/>
        <w:rPr>
          <w:rFonts w:ascii="Times New Roman" w:hAnsi="Times New Roman" w:cs="Times New Roman"/>
          <w:sz w:val="24"/>
          <w:szCs w:val="24"/>
        </w:rPr>
      </w:pPr>
      <w:r w:rsidRPr="00AA3F1E">
        <w:rPr>
          <w:rFonts w:ascii="Times New Roman" w:hAnsi="Times New Roman" w:cs="Times New Roman"/>
          <w:b/>
          <w:sz w:val="24"/>
          <w:szCs w:val="24"/>
        </w:rPr>
        <w:t>Názov návrhu zákona</w:t>
      </w:r>
      <w:r w:rsidRPr="00AA3F1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Poslanecký n</w:t>
      </w:r>
      <w:r w:rsidRPr="003648CA">
        <w:rPr>
          <w:rFonts w:ascii="Times New Roman" w:hAnsi="Times New Roman" w:cs="Times New Roman"/>
          <w:sz w:val="24"/>
          <w:szCs w:val="24"/>
          <w:shd w:val="clear" w:color="auto" w:fill="FFFFFF"/>
        </w:rPr>
        <w:t xml:space="preserve">ávrh zákona, ktorým sa dopĺňa zákon č. 311/2001 Z. z. Zákonník práce v znení neskorších </w:t>
      </w:r>
      <w:r w:rsidRPr="00BF0674">
        <w:rPr>
          <w:rFonts w:ascii="Times New Roman" w:hAnsi="Times New Roman" w:cs="Times New Roman"/>
          <w:sz w:val="24"/>
          <w:szCs w:val="24"/>
          <w:shd w:val="clear" w:color="auto" w:fill="FFFFFF"/>
        </w:rPr>
        <w:t xml:space="preserve">predpisov a ktorým sa menia a dopĺňajú niektoré zákony  </w:t>
      </w:r>
    </w:p>
    <w:p w14:paraId="5BF92B34" w14:textId="77777777" w:rsidR="00C81420" w:rsidRPr="00E1665E" w:rsidRDefault="00C81420" w:rsidP="00C81420">
      <w:pPr>
        <w:pStyle w:val="Default"/>
        <w:numPr>
          <w:ilvl w:val="0"/>
          <w:numId w:val="9"/>
        </w:numPr>
        <w:jc w:val="both"/>
      </w:pPr>
      <w:r w:rsidRPr="00E46BD6">
        <w:rPr>
          <w:b/>
        </w:rPr>
        <w:t>Predmet návrhu zákona</w:t>
      </w:r>
      <w:r>
        <w:rPr>
          <w:b/>
        </w:rPr>
        <w:t xml:space="preserve"> </w:t>
      </w:r>
      <w:r w:rsidRPr="00E1665E">
        <w:rPr>
          <w:b/>
          <w:bCs/>
        </w:rPr>
        <w:t>j</w:t>
      </w:r>
      <w:r>
        <w:rPr>
          <w:b/>
          <w:bCs/>
        </w:rPr>
        <w:t>e</w:t>
      </w:r>
      <w:r w:rsidRPr="00E1665E">
        <w:rPr>
          <w:b/>
          <w:bCs/>
        </w:rPr>
        <w:t xml:space="preserve"> upravený v práve Európskej únie</w:t>
      </w:r>
      <w:r w:rsidRPr="00E1665E">
        <w:t xml:space="preserve">: </w:t>
      </w:r>
    </w:p>
    <w:p w14:paraId="00FB41C9" w14:textId="77777777" w:rsidR="00C81420" w:rsidRPr="00E1665E" w:rsidRDefault="00C81420" w:rsidP="00C81420">
      <w:pPr>
        <w:numPr>
          <w:ilvl w:val="0"/>
          <w:numId w:val="7"/>
        </w:numPr>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sk-SK"/>
        </w:rPr>
      </w:pPr>
      <w:r w:rsidRPr="00E1665E">
        <w:rPr>
          <w:rFonts w:ascii="Times New Roman" w:eastAsia="Times New Roman" w:hAnsi="Times New Roman" w:cs="Times New Roman"/>
          <w:sz w:val="24"/>
          <w:szCs w:val="24"/>
          <w:lang w:eastAsia="sk-SK"/>
        </w:rPr>
        <w:t>v primárnom práve</w:t>
      </w:r>
    </w:p>
    <w:p w14:paraId="421771F8" w14:textId="77777777" w:rsidR="00C81420" w:rsidRDefault="00C81420" w:rsidP="00C81420">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sidRPr="00432831">
        <w:rPr>
          <w:rFonts w:ascii="Times New Roman" w:eastAsia="Times New Roman" w:hAnsi="Times New Roman" w:cs="Times New Roman"/>
          <w:sz w:val="24"/>
          <w:szCs w:val="24"/>
          <w:lang w:eastAsia="sk-SK"/>
        </w:rPr>
        <w:t>Čl. 1</w:t>
      </w:r>
      <w:r>
        <w:rPr>
          <w:rFonts w:ascii="Times New Roman" w:eastAsia="Times New Roman" w:hAnsi="Times New Roman" w:cs="Times New Roman"/>
          <w:sz w:val="24"/>
          <w:szCs w:val="24"/>
          <w:lang w:eastAsia="sk-SK"/>
        </w:rPr>
        <w:t>07 a 108</w:t>
      </w:r>
      <w:r w:rsidRPr="00432831">
        <w:rPr>
          <w:rFonts w:ascii="Times New Roman" w:eastAsia="Times New Roman" w:hAnsi="Times New Roman" w:cs="Times New Roman"/>
          <w:sz w:val="24"/>
          <w:szCs w:val="24"/>
          <w:lang w:eastAsia="sk-SK"/>
        </w:rPr>
        <w:t xml:space="preserve"> Zmluvy o fungovaní Európskej únie</w:t>
      </w:r>
      <w:r>
        <w:rPr>
          <w:rFonts w:ascii="Times New Roman" w:eastAsia="Times New Roman" w:hAnsi="Times New Roman" w:cs="Times New Roman"/>
          <w:sz w:val="24"/>
          <w:szCs w:val="24"/>
          <w:lang w:eastAsia="sk-SK"/>
        </w:rPr>
        <w:t xml:space="preserve"> </w:t>
      </w:r>
      <w:r w:rsidRPr="008D3987">
        <w:rPr>
          <w:rFonts w:ascii="Times New Roman" w:eastAsia="Times New Roman" w:hAnsi="Times New Roman" w:cs="Times New Roman"/>
          <w:sz w:val="24"/>
          <w:szCs w:val="24"/>
          <w:lang w:eastAsia="sk-SK"/>
        </w:rPr>
        <w:t>(Ú. v. EÚ C 202, 7. 6. 2016)</w:t>
      </w:r>
      <w:r>
        <w:rPr>
          <w:rFonts w:ascii="Times New Roman" w:eastAsia="Times New Roman" w:hAnsi="Times New Roman" w:cs="Times New Roman"/>
          <w:sz w:val="24"/>
          <w:szCs w:val="24"/>
          <w:lang w:eastAsia="sk-SK"/>
        </w:rPr>
        <w:t>,</w:t>
      </w:r>
    </w:p>
    <w:p w14:paraId="187C088B" w14:textId="77777777" w:rsidR="00C81420" w:rsidRPr="00432831" w:rsidRDefault="00C81420" w:rsidP="00C81420">
      <w:pPr>
        <w:pStyle w:val="Odsekzoznamu"/>
        <w:spacing w:after="0" w:line="240" w:lineRule="auto"/>
        <w:ind w:left="1494"/>
        <w:jc w:val="both"/>
        <w:rPr>
          <w:rFonts w:ascii="Times New Roman" w:eastAsia="Times New Roman" w:hAnsi="Times New Roman" w:cs="Times New Roman"/>
          <w:sz w:val="24"/>
          <w:szCs w:val="24"/>
          <w:lang w:eastAsia="sk-SK"/>
        </w:rPr>
      </w:pPr>
      <w:r w:rsidRPr="00432831">
        <w:rPr>
          <w:rFonts w:ascii="Times New Roman" w:eastAsia="Times New Roman" w:hAnsi="Times New Roman" w:cs="Times New Roman"/>
          <w:sz w:val="24"/>
          <w:szCs w:val="24"/>
          <w:lang w:eastAsia="sk-SK"/>
        </w:rPr>
        <w:t xml:space="preserve">  </w:t>
      </w:r>
    </w:p>
    <w:p w14:paraId="69608C71" w14:textId="77777777" w:rsidR="00C81420" w:rsidRPr="00E1665E" w:rsidRDefault="00C81420" w:rsidP="00C81420">
      <w:pPr>
        <w:numPr>
          <w:ilvl w:val="0"/>
          <w:numId w:val="7"/>
        </w:numPr>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sk-SK"/>
        </w:rPr>
      </w:pPr>
      <w:r w:rsidRPr="00E1665E">
        <w:rPr>
          <w:rFonts w:ascii="Times New Roman" w:eastAsia="Times New Roman" w:hAnsi="Times New Roman" w:cs="Times New Roman"/>
          <w:sz w:val="24"/>
          <w:szCs w:val="24"/>
          <w:lang w:eastAsia="sk-SK"/>
        </w:rPr>
        <w:t>v sekundárnom práve</w:t>
      </w:r>
    </w:p>
    <w:p w14:paraId="37F8C3FC" w14:textId="77777777" w:rsidR="00C81420" w:rsidRPr="00BE5F34" w:rsidRDefault="00C81420" w:rsidP="00C81420">
      <w:pPr>
        <w:pStyle w:val="Odsekzoznamu"/>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nie je, </w:t>
      </w:r>
    </w:p>
    <w:p w14:paraId="5D837AD4" w14:textId="77777777" w:rsidR="00C81420" w:rsidRPr="00E1665E" w:rsidRDefault="00C81420" w:rsidP="00C81420">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80C0084" w14:textId="77777777" w:rsidR="00C81420" w:rsidRDefault="00C81420" w:rsidP="00C81420">
      <w:pPr>
        <w:numPr>
          <w:ilvl w:val="0"/>
          <w:numId w:val="7"/>
        </w:numPr>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sk-SK"/>
        </w:rPr>
      </w:pPr>
      <w:r w:rsidRPr="00E1665E">
        <w:rPr>
          <w:rFonts w:ascii="Times New Roman" w:eastAsia="Times New Roman" w:hAnsi="Times New Roman" w:cs="Times New Roman"/>
          <w:sz w:val="24"/>
          <w:szCs w:val="24"/>
          <w:lang w:eastAsia="sk-SK"/>
        </w:rPr>
        <w:t xml:space="preserve">v judikatúre Súdneho dvora Európskej únie </w:t>
      </w:r>
    </w:p>
    <w:p w14:paraId="1F7C9834" w14:textId="77777777" w:rsidR="00C81420" w:rsidRPr="00BE5F34" w:rsidRDefault="00C81420" w:rsidP="00C81420">
      <w:pPr>
        <w:pStyle w:val="Odsekzoznamu"/>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nie je. </w:t>
      </w:r>
    </w:p>
    <w:p w14:paraId="09E7CAFA" w14:textId="77777777" w:rsidR="00C81420" w:rsidRPr="00E46BD6" w:rsidRDefault="00C81420" w:rsidP="00C81420">
      <w:pPr>
        <w:spacing w:line="240" w:lineRule="auto"/>
        <w:jc w:val="both"/>
        <w:rPr>
          <w:rFonts w:ascii="Times New Roman" w:hAnsi="Times New Roman" w:cs="Times New Roman"/>
          <w:sz w:val="24"/>
          <w:szCs w:val="24"/>
        </w:rPr>
      </w:pPr>
    </w:p>
    <w:p w14:paraId="1C628242" w14:textId="77777777" w:rsidR="00C81420" w:rsidRPr="00AA3F1E" w:rsidRDefault="00C81420" w:rsidP="00C81420">
      <w:pPr>
        <w:pStyle w:val="Odsekzoznamu"/>
        <w:numPr>
          <w:ilvl w:val="0"/>
          <w:numId w:val="9"/>
        </w:numPr>
        <w:spacing w:after="200" w:line="240" w:lineRule="auto"/>
        <w:jc w:val="both"/>
        <w:rPr>
          <w:rFonts w:ascii="Times New Roman" w:hAnsi="Times New Roman" w:cs="Times New Roman"/>
          <w:b/>
          <w:sz w:val="24"/>
          <w:szCs w:val="24"/>
        </w:rPr>
      </w:pPr>
      <w:r w:rsidRPr="00AA3F1E">
        <w:rPr>
          <w:rFonts w:ascii="Times New Roman" w:hAnsi="Times New Roman" w:cs="Times New Roman"/>
          <w:b/>
          <w:sz w:val="24"/>
          <w:szCs w:val="24"/>
        </w:rPr>
        <w:t xml:space="preserve">Záväzky Slovenskej republiky vo vzťahu k Európskej únii: </w:t>
      </w:r>
    </w:p>
    <w:p w14:paraId="0A2BE29D" w14:textId="77777777" w:rsidR="00C81420" w:rsidRPr="007B5A65" w:rsidRDefault="00C81420" w:rsidP="00C81420">
      <w:pPr>
        <w:pStyle w:val="Odsekzoznamu"/>
        <w:numPr>
          <w:ilvl w:val="0"/>
          <w:numId w:val="8"/>
        </w:numPr>
        <w:spacing w:after="0" w:line="240" w:lineRule="auto"/>
        <w:jc w:val="both"/>
        <w:rPr>
          <w:rFonts w:ascii="Times New Roman" w:hAnsi="Times New Roman" w:cs="Times New Roman"/>
          <w:bCs/>
          <w:sz w:val="24"/>
          <w:szCs w:val="24"/>
        </w:rPr>
      </w:pPr>
      <w:r w:rsidRPr="007B5A65">
        <w:rPr>
          <w:rFonts w:ascii="Times New Roman" w:hAnsi="Times New Roman" w:cs="Times New Roman"/>
          <w:bCs/>
          <w:sz w:val="24"/>
          <w:szCs w:val="24"/>
        </w:rPr>
        <w:t xml:space="preserve">uviesť lehotu na prebranie príslušného právneho aktu Európskej únie, príp. aj osobitnú lehotu účinnosti jeho ustanovení </w:t>
      </w:r>
    </w:p>
    <w:p w14:paraId="50A16332" w14:textId="77777777" w:rsidR="00C81420" w:rsidRPr="00CB6D3F" w:rsidRDefault="00C81420" w:rsidP="00C81420">
      <w:pPr>
        <w:pStyle w:val="Odsekzoznamu"/>
        <w:numPr>
          <w:ilvl w:val="0"/>
          <w:numId w:val="10"/>
        </w:numPr>
        <w:spacing w:after="0" w:line="240" w:lineRule="auto"/>
        <w:jc w:val="both"/>
        <w:rPr>
          <w:rFonts w:ascii="Times New Roman" w:hAnsi="Times New Roman" w:cs="Times New Roman"/>
          <w:bCs/>
          <w:sz w:val="24"/>
          <w:szCs w:val="24"/>
        </w:rPr>
      </w:pPr>
      <w:r w:rsidRPr="00CB6D3F">
        <w:rPr>
          <w:rFonts w:ascii="Times New Roman" w:hAnsi="Times New Roman" w:cs="Times New Roman"/>
          <w:bCs/>
          <w:sz w:val="24"/>
          <w:szCs w:val="24"/>
        </w:rPr>
        <w:t>bezpredmetné,</w:t>
      </w:r>
    </w:p>
    <w:p w14:paraId="5A675DEA" w14:textId="77777777" w:rsidR="00C81420" w:rsidRPr="007B5A65" w:rsidRDefault="00C81420" w:rsidP="00C81420">
      <w:pPr>
        <w:spacing w:after="0" w:line="240" w:lineRule="auto"/>
        <w:ind w:firstLine="708"/>
        <w:jc w:val="both"/>
        <w:rPr>
          <w:rFonts w:ascii="Times New Roman" w:hAnsi="Times New Roman" w:cs="Times New Roman"/>
          <w:bCs/>
          <w:sz w:val="24"/>
          <w:szCs w:val="24"/>
        </w:rPr>
      </w:pPr>
    </w:p>
    <w:p w14:paraId="4A8AB14D" w14:textId="77777777" w:rsidR="00C81420" w:rsidRDefault="00C81420" w:rsidP="00C81420">
      <w:pPr>
        <w:pStyle w:val="Odsekzoznamu"/>
        <w:numPr>
          <w:ilvl w:val="0"/>
          <w:numId w:val="8"/>
        </w:numPr>
        <w:spacing w:after="0" w:line="240" w:lineRule="auto"/>
        <w:jc w:val="both"/>
        <w:rPr>
          <w:rFonts w:ascii="Times New Roman" w:hAnsi="Times New Roman" w:cs="Times New Roman"/>
          <w:bCs/>
          <w:sz w:val="24"/>
          <w:szCs w:val="24"/>
        </w:rPr>
      </w:pPr>
      <w:r w:rsidRPr="007B5A65">
        <w:rPr>
          <w:rFonts w:ascii="Times New Roman" w:hAnsi="Times New Roman" w:cs="Times New Roman"/>
          <w:bCs/>
          <w:sz w:val="24"/>
          <w:szCs w:val="24"/>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w:t>
      </w:r>
      <w:r>
        <w:rPr>
          <w:rFonts w:ascii="Times New Roman" w:hAnsi="Times New Roman" w:cs="Times New Roman"/>
          <w:bCs/>
          <w:sz w:val="24"/>
          <w:szCs w:val="24"/>
        </w:rPr>
        <w:t> </w:t>
      </w:r>
      <w:r w:rsidRPr="007B5A65">
        <w:rPr>
          <w:rFonts w:ascii="Times New Roman" w:hAnsi="Times New Roman" w:cs="Times New Roman"/>
          <w:bCs/>
          <w:sz w:val="24"/>
          <w:szCs w:val="24"/>
        </w:rPr>
        <w:t>Komisie</w:t>
      </w:r>
    </w:p>
    <w:p w14:paraId="45C0A1E7" w14:textId="77777777" w:rsidR="00C81420" w:rsidRPr="00CB6D3F" w:rsidRDefault="00C81420" w:rsidP="00C81420">
      <w:pPr>
        <w:pStyle w:val="Odsekzoznamu"/>
        <w:numPr>
          <w:ilvl w:val="0"/>
          <w:numId w:val="10"/>
        </w:numPr>
        <w:spacing w:after="0" w:line="240" w:lineRule="auto"/>
        <w:jc w:val="both"/>
        <w:rPr>
          <w:rFonts w:ascii="Times New Roman" w:hAnsi="Times New Roman" w:cs="Times New Roman"/>
          <w:bCs/>
          <w:sz w:val="24"/>
          <w:szCs w:val="24"/>
        </w:rPr>
      </w:pPr>
      <w:r w:rsidRPr="00CB6D3F">
        <w:rPr>
          <w:rFonts w:ascii="Times New Roman" w:hAnsi="Times New Roman" w:cs="Times New Roman"/>
          <w:bCs/>
          <w:sz w:val="24"/>
          <w:szCs w:val="24"/>
        </w:rPr>
        <w:t>bezpredmetné,</w:t>
      </w:r>
    </w:p>
    <w:p w14:paraId="0A0FE6F9" w14:textId="77777777" w:rsidR="00C81420" w:rsidRDefault="00C81420" w:rsidP="00C81420">
      <w:pPr>
        <w:pStyle w:val="Odsekzoznamu"/>
        <w:spacing w:after="0" w:line="240" w:lineRule="auto"/>
        <w:jc w:val="both"/>
        <w:rPr>
          <w:rFonts w:ascii="Times New Roman" w:hAnsi="Times New Roman" w:cs="Times New Roman"/>
          <w:bCs/>
          <w:sz w:val="24"/>
          <w:szCs w:val="24"/>
        </w:rPr>
      </w:pPr>
    </w:p>
    <w:p w14:paraId="1F1C9FF2" w14:textId="77777777" w:rsidR="00C81420" w:rsidRPr="004C05CB" w:rsidRDefault="00C81420" w:rsidP="00C81420">
      <w:pPr>
        <w:pStyle w:val="Odsekzoznamu"/>
        <w:numPr>
          <w:ilvl w:val="0"/>
          <w:numId w:val="8"/>
        </w:numPr>
        <w:spacing w:after="0" w:line="240" w:lineRule="auto"/>
        <w:jc w:val="both"/>
        <w:rPr>
          <w:rFonts w:ascii="Times New Roman" w:hAnsi="Times New Roman" w:cs="Times New Roman"/>
          <w:bCs/>
          <w:sz w:val="24"/>
          <w:szCs w:val="24"/>
        </w:rPr>
      </w:pPr>
      <w:r w:rsidRPr="004C05CB">
        <w:rPr>
          <w:rFonts w:ascii="Times New Roman" w:hAnsi="Times New Roman" w:cs="Times New Roman"/>
          <w:bCs/>
          <w:sz w:val="24"/>
          <w:szCs w:val="24"/>
        </w:rPr>
        <w:t xml:space="preserve">uviesť informáciu o právnych predpisoch, v ktorých sú uvádzané právne akty Európskej únie už prebrané, spolu s uvedením rozsahu ich prebrania, príp. potreby prijatia ďalších úprav </w:t>
      </w:r>
    </w:p>
    <w:p w14:paraId="2830D750" w14:textId="77777777" w:rsidR="00C81420" w:rsidRDefault="00C81420" w:rsidP="00C81420">
      <w:pPr>
        <w:pStyle w:val="Odsekzoznamu"/>
        <w:numPr>
          <w:ilvl w:val="0"/>
          <w:numId w:val="10"/>
        </w:numPr>
        <w:spacing w:after="200" w:line="240" w:lineRule="auto"/>
        <w:jc w:val="both"/>
        <w:rPr>
          <w:rFonts w:ascii="Times New Roman" w:hAnsi="Times New Roman" w:cs="Times New Roman"/>
          <w:bCs/>
          <w:sz w:val="24"/>
          <w:szCs w:val="24"/>
        </w:rPr>
      </w:pPr>
      <w:r w:rsidRPr="00CB6D3F">
        <w:rPr>
          <w:rFonts w:ascii="Times New Roman" w:hAnsi="Times New Roman" w:cs="Times New Roman"/>
          <w:bCs/>
          <w:sz w:val="24"/>
          <w:szCs w:val="24"/>
        </w:rPr>
        <w:t>bezpredmetné.</w:t>
      </w:r>
    </w:p>
    <w:p w14:paraId="74C0EE14" w14:textId="77777777" w:rsidR="00C81420" w:rsidRPr="00CB6D3F" w:rsidRDefault="00C81420" w:rsidP="00C81420">
      <w:pPr>
        <w:pStyle w:val="Odsekzoznamu"/>
        <w:spacing w:line="240" w:lineRule="auto"/>
        <w:ind w:left="1494"/>
        <w:jc w:val="both"/>
        <w:rPr>
          <w:rFonts w:ascii="Times New Roman" w:hAnsi="Times New Roman" w:cs="Times New Roman"/>
          <w:bCs/>
          <w:sz w:val="24"/>
          <w:szCs w:val="24"/>
        </w:rPr>
      </w:pPr>
    </w:p>
    <w:p w14:paraId="287A6330" w14:textId="77777777" w:rsidR="00C81420" w:rsidRPr="00AA3F1E" w:rsidRDefault="00C81420" w:rsidP="00C81420">
      <w:pPr>
        <w:pStyle w:val="Odsekzoznamu"/>
        <w:numPr>
          <w:ilvl w:val="0"/>
          <w:numId w:val="9"/>
        </w:numPr>
        <w:spacing w:after="200" w:line="240" w:lineRule="auto"/>
        <w:jc w:val="both"/>
        <w:rPr>
          <w:rFonts w:ascii="Times New Roman" w:hAnsi="Times New Roman" w:cs="Times New Roman"/>
          <w:bCs/>
          <w:sz w:val="24"/>
          <w:szCs w:val="24"/>
        </w:rPr>
      </w:pPr>
      <w:r w:rsidRPr="00AA3F1E">
        <w:rPr>
          <w:rFonts w:ascii="Times New Roman" w:hAnsi="Times New Roman" w:cs="Times New Roman"/>
          <w:b/>
          <w:sz w:val="24"/>
          <w:szCs w:val="24"/>
        </w:rPr>
        <w:t xml:space="preserve">Návrh zákona je zlučiteľný s právom Európskej únie: </w:t>
      </w:r>
    </w:p>
    <w:p w14:paraId="7A3BEDE5" w14:textId="77777777" w:rsidR="00C81420" w:rsidRPr="00083439" w:rsidRDefault="00C81420" w:rsidP="00C81420">
      <w:pPr>
        <w:pStyle w:val="Odsekzoznamu"/>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ú</w:t>
      </w:r>
      <w:r w:rsidRPr="00083439">
        <w:rPr>
          <w:rFonts w:ascii="Times New Roman" w:hAnsi="Times New Roman" w:cs="Times New Roman"/>
          <w:bCs/>
          <w:sz w:val="24"/>
          <w:szCs w:val="24"/>
        </w:rPr>
        <w:t>plne.</w:t>
      </w:r>
    </w:p>
    <w:p w14:paraId="682252A4" w14:textId="77777777" w:rsidR="00C81420" w:rsidRDefault="00C81420" w:rsidP="00C81420">
      <w:pPr>
        <w:spacing w:line="240" w:lineRule="auto"/>
        <w:jc w:val="both"/>
        <w:rPr>
          <w:rFonts w:ascii="Times New Roman" w:hAnsi="Times New Roman" w:cs="Times New Roman"/>
          <w:b/>
          <w:sz w:val="24"/>
          <w:szCs w:val="24"/>
        </w:rPr>
      </w:pPr>
    </w:p>
    <w:p w14:paraId="07C93F83" w14:textId="77777777" w:rsidR="00C81420" w:rsidRDefault="00C81420" w:rsidP="00C81420">
      <w:pPr>
        <w:spacing w:line="240" w:lineRule="auto"/>
      </w:pPr>
    </w:p>
    <w:p w14:paraId="4E964793" w14:textId="77777777" w:rsidR="00C81420" w:rsidRPr="00170EB7" w:rsidRDefault="00C81420" w:rsidP="00C81420">
      <w:pPr>
        <w:shd w:val="clear" w:color="auto" w:fill="FFFFFF"/>
        <w:spacing w:after="0"/>
        <w:jc w:val="both"/>
        <w:rPr>
          <w:rFonts w:ascii="Times New Roman" w:hAnsi="Times New Roman" w:cs="Times New Roman"/>
          <w:sz w:val="24"/>
          <w:szCs w:val="24"/>
          <w:shd w:val="clear" w:color="auto" w:fill="FFFFFF"/>
        </w:rPr>
      </w:pPr>
    </w:p>
    <w:p w14:paraId="7644BB13" w14:textId="77777777" w:rsidR="0047753B" w:rsidRPr="00C81420" w:rsidRDefault="0047753B" w:rsidP="00C81420"/>
    <w:sectPr w:rsidR="0015736A" w:rsidRPr="00C81420" w:rsidSect="00F73719">
      <w:pgSz w:w="11906" w:h="16838"/>
      <w:pgMar w:top="184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5AA6"/>
    <w:multiLevelType w:val="hybridMultilevel"/>
    <w:tmpl w:val="3AF2BC54"/>
    <w:lvl w:ilvl="0" w:tplc="371699A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1697FE1"/>
    <w:multiLevelType w:val="hybridMultilevel"/>
    <w:tmpl w:val="46A821F8"/>
    <w:lvl w:ilvl="0" w:tplc="BB6257CA">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 w15:restartNumberingAfterBreak="0">
    <w:nsid w:val="27047180"/>
    <w:multiLevelType w:val="hybridMultilevel"/>
    <w:tmpl w:val="2656322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3728E2"/>
    <w:multiLevelType w:val="hybridMultilevel"/>
    <w:tmpl w:val="4246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5A6115D3"/>
    <w:multiLevelType w:val="hybridMultilevel"/>
    <w:tmpl w:val="B956A7D4"/>
    <w:lvl w:ilvl="0" w:tplc="BD6C81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C11145"/>
    <w:multiLevelType w:val="hybridMultilevel"/>
    <w:tmpl w:val="A29CA624"/>
    <w:lvl w:ilvl="0" w:tplc="47889976">
      <w:start w:val="1"/>
      <w:numFmt w:val="decimal"/>
      <w:pStyle w:val="Nadpis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69768E5"/>
    <w:multiLevelType w:val="hybridMultilevel"/>
    <w:tmpl w:val="10D655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E8C1D5B"/>
    <w:multiLevelType w:val="hybridMultilevel"/>
    <w:tmpl w:val="F2BA791C"/>
    <w:lvl w:ilvl="0" w:tplc="C4462E7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88231250">
    <w:abstractNumId w:val="4"/>
  </w:num>
  <w:num w:numId="2" w16cid:durableId="1122531403">
    <w:abstractNumId w:val="5"/>
  </w:num>
  <w:num w:numId="3" w16cid:durableId="196045500">
    <w:abstractNumId w:val="5"/>
    <w:lvlOverride w:ilvl="0">
      <w:startOverride w:val="1"/>
    </w:lvlOverride>
  </w:num>
  <w:num w:numId="4" w16cid:durableId="1078747907">
    <w:abstractNumId w:val="5"/>
    <w:lvlOverride w:ilvl="0">
      <w:startOverride w:val="1"/>
    </w:lvlOverride>
  </w:num>
  <w:num w:numId="5" w16cid:durableId="1592162219">
    <w:abstractNumId w:val="5"/>
    <w:lvlOverride w:ilvl="0">
      <w:startOverride w:val="1"/>
    </w:lvlOverride>
  </w:num>
  <w:num w:numId="6" w16cid:durableId="164371142">
    <w:abstractNumId w:val="2"/>
  </w:num>
  <w:num w:numId="7" w16cid:durableId="1109618468">
    <w:abstractNumId w:val="6"/>
  </w:num>
  <w:num w:numId="8" w16cid:durableId="309331543">
    <w:abstractNumId w:val="3"/>
  </w:num>
  <w:num w:numId="9" w16cid:durableId="1025324902">
    <w:abstractNumId w:val="7"/>
  </w:num>
  <w:num w:numId="10" w16cid:durableId="1626306830">
    <w:abstractNumId w:val="1"/>
  </w:num>
  <w:num w:numId="11" w16cid:durableId="8172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FD"/>
    <w:rsid w:val="003F21DB"/>
    <w:rsid w:val="003F2DED"/>
    <w:rsid w:val="00411C37"/>
    <w:rsid w:val="0047753B"/>
    <w:rsid w:val="005A56A4"/>
    <w:rsid w:val="008A013F"/>
    <w:rsid w:val="00C81420"/>
    <w:rsid w:val="00D64C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10F6"/>
  <w15:chartTrackingRefBased/>
  <w15:docId w15:val="{C821CCB0-1E76-FC4A-BE4B-8691ECB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64CFD"/>
    <w:pPr>
      <w:spacing w:after="160" w:line="259" w:lineRule="auto"/>
    </w:pPr>
    <w:rPr>
      <w:sz w:val="22"/>
      <w:szCs w:val="22"/>
    </w:rPr>
  </w:style>
  <w:style w:type="paragraph" w:styleId="Nadpis1">
    <w:name w:val="heading 1"/>
    <w:basedOn w:val="Odsekzoznamu"/>
    <w:next w:val="Normlny"/>
    <w:link w:val="Nadpis1Char"/>
    <w:uiPriority w:val="9"/>
    <w:qFormat/>
    <w:rsid w:val="00D64CFD"/>
    <w:pPr>
      <w:numPr>
        <w:numId w:val="2"/>
      </w:numPr>
      <w:spacing w:after="0" w:line="276" w:lineRule="auto"/>
      <w:ind w:left="284" w:hanging="284"/>
      <w:contextualSpacing w:val="0"/>
      <w:outlineLvl w:val="0"/>
    </w:pPr>
    <w:rPr>
      <w:rFonts w:ascii="Times New Roman" w:hAnsi="Times New Roman" w:cs="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64CFD"/>
    <w:rPr>
      <w:rFonts w:ascii="Times New Roman" w:hAnsi="Times New Roman" w:cs="Times New Roman"/>
      <w:b/>
      <w:bCs/>
      <w:sz w:val="22"/>
      <w:szCs w:val="22"/>
    </w:rPr>
  </w:style>
  <w:style w:type="paragraph" w:styleId="Odsekzoznamu">
    <w:name w:val="List Paragraph"/>
    <w:basedOn w:val="Normlny"/>
    <w:uiPriority w:val="34"/>
    <w:qFormat/>
    <w:rsid w:val="00D64CFD"/>
    <w:pPr>
      <w:ind w:left="720"/>
      <w:contextualSpacing/>
    </w:pPr>
  </w:style>
  <w:style w:type="paragraph" w:customStyle="1" w:styleId="Default">
    <w:name w:val="Default"/>
    <w:rsid w:val="00C81420"/>
    <w:pPr>
      <w:autoSpaceDE w:val="0"/>
      <w:autoSpaceDN w:val="0"/>
      <w:adjustRightInd w:val="0"/>
    </w:pPr>
    <w:rPr>
      <w:rFonts w:ascii="Times New Roman" w:eastAsia="Times New Roman" w:hAnsi="Times New Roman" w:cs="Times New Roman"/>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lac_0455-dovodova_n"/>
    <f:field ref="objsubject" par="" edit="true" text=""/>
    <f:field ref="objcreatedby" par="" text="Kriška, Peter, JUDr."/>
    <f:field ref="objcreatedat" par="" text="14.10.2024 11:49:06"/>
    <f:field ref="objchangedby" par="" text="Administrator, System"/>
    <f:field ref="objmodifiedat" par="" text="14.10.2024 11:49: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10189</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Metodika@skdp.sk</cp:lastModifiedBy>
  <cp:revision>2</cp:revision>
  <dcterms:created xsi:type="dcterms:W3CDTF">2024-10-21T16:34:00Z</dcterms:created>
  <dcterms:modified xsi:type="dcterms:W3CDTF">2024-10-21T16:34:00Z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Poslanecký návrh - 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Pracovno-právne vzťahy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Peter Kriška</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Návrh poslancov Národnej rady Slovenskej republiky Romana Michelka, Rudolfa Huliaka, Andreja Danka a Adam Lučanského na vydanie zákona, ktorým sa dopĺňa zákon č. 311/2001 Z. z. Zákonník práce v znení neskorších predpisov a ktorým sa menia a dopĺňajú niek</vt:lpwstr>
  </property>
  <property fmtid="{D5CDD505-2E9C-101B-9397-08002B2CF9AE}" pid="15" name="FSC#SKEDITIONSLOVLEX@103.510:nazovpredpis1">
    <vt:lpwstr>toré zákony (tlač 455)</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 70 ods. 2 zákona Národnej rady Slovenskej republiky č. 350/1996 Z. z. o rokovacom poriadku Národnej rady Slovenskej republiky v znení neskorších predpisov</vt:lpwstr>
  </property>
  <property fmtid="{D5CDD505-2E9C-101B-9397-08002B2CF9AE}" pid="23" name="FSC#SKEDITIONSLOVLEX@103.510:plnynazovpredpis">
    <vt:lpwstr> Návrh poslancov Národnej rady Slovenskej republiky Romana Michelka, Rudolfa Huliaka, Andreja Danka a Adam Lučanského na vydanie zákona, ktorým sa dopĺňa zákon č. 311/2001 Z. z. Zákonník práce v znení neskorších predpisov a ktorým sa menia a dopĺňajú niek</vt:lpwstr>
  </property>
  <property fmtid="{D5CDD505-2E9C-101B-9397-08002B2CF9AE}" pid="24" name="FSC#SKEDITIONSLOVLEX@103.510:plnynazovpredpis1">
    <vt:lpwstr>toré zákony (tlač 455)</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26876/2024-M_OdVPA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LP/2024/547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107 a 108 Zmluvy o fungovaní Európskej únie (Ú. v. EÚ C 202, 7. 6. 2016),</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align="center"&gt;&amp;nbsp;&lt;/p&gt;&lt;p style="text-align: justify;"&gt;Na základe § 70 ods. 2 zákona Národnej rady Slovenskej republiky č. 350/1996 Z. z. o&amp;nbsp;rokovacom poriadku Národnej rady Slovenskej republiky Ministerstvo práce, sociálnych vecí a&amp;nbsp;rodiny Slovenskej republiky (ďalej len „ministerstvo práce“) ako ústredný orgán štátnej správy pre pracovnoprávne vzťahy&amp;nbsp;predkladá na rokovanie vlády Slovenskej republiky návrh poslancov Národnej rady Slovenskej republiky Romana Michelka, Rudolfa Huliaka, Andreja Danka a Adama Lučanského na vydanie zákona, ktorým sa dopĺňa zákon č. 311/2001 Z. z. Zákonník práce v znení neskorších predpisov a ktorým sa menia a&amp;nbsp;dopĺňajú niektoré zákony (tlač 455) (ďalej len „návrh zákona“).&lt;/p&gt;&lt;p style="text-align: justify;"&gt;Ministerstvo práce k&amp;nbsp;predloženému návrhu zákona uvádza:&lt;/p&gt;&lt;p style="text-align: justify;"&gt;&lt;strong&gt;Všeobecne&lt;/strong&gt;&lt;/p&gt;&lt;p style="text-align: justify;"&gt;Primárnym zámerom návrhu zákona je podľa predkladateľov návrhu zákona zvýšenie transparentnosti nakladania s&amp;nbsp;finančnými prostriedkami, ktoré cirkulujú v&amp;nbsp;sektore gastronómie a hotelierstva, sprehľadnenie systému odmeňovania zamestnancov v&amp;nbsp;sektore gastronómie a&amp;nbsp;hotelierstva ako aj zvýšenie objemu finančných prostriedkov, ktoré sú predmetom dane z&amp;nbsp;príjmu ako aj&amp;nbsp;sociálnych odvodov, čo znamená v&amp;nbsp;konečnom dôsledku navýšenie objemu financií v&amp;nbsp;štátnom rozpočte. Na tento účel sa zavádza legálna definícia prepitného v&amp;nbsp;Zákonníku práce ako osobitnej zložky mzdy zamestnanca poukazujúc na zvýšenie motivácie zamestnávateľov k&amp;nbsp;minimalizácii finančných prostriedkov v&amp;nbsp;„šedej ekonomike“. Podľa predkladateľov zamestnávateľ podľa súčasnej úpravy nie je motivovaný prepitné rozdeliť medzi zamestnancov, a&amp;nbsp;keďže pracovné pozície v&amp;nbsp;tomto sektore vykonávajú vo veľkej miere samostatne zárobkovo činné osoby, absentuje motivácia zamestnávateľov k&amp;nbsp;uzavretiu trvalých pracovných pomerov.&lt;/p&gt;&lt;p style="text-align: justify;"&gt;&lt;strong&gt;Stanovisko&lt;/strong&gt;&lt;/p&gt;&lt;p style="text-align: justify;"&gt;Vo vzťahu k&amp;nbsp;navrhovanej problematike je potrebné upozorniť na viacero problémových otázok.&lt;/p&gt;&lt;p style="text-align: justify;"&gt;1. Predložený návrh zákona rieši navrhovanú problematiku prostredníctvom Zákonníka práce. Zákonník práce podľa § 1 ods. 1 upravuje pracovnoprávne vzťahy medzi zamestnancom a&amp;nbsp;zamestnávateľom. V&amp;nbsp;tejto súvislosti poukazujeme na to, že navrhovaný zákon upravuje aj právne vzťahy pri prijímaní prepitného, ktoré Zákonník práce neupravuje, konkrétne vzťah zákazníka a&amp;nbsp;podnikateľa, ktorý nie je zamestnávateľom. V §19b&amp;nbsp;ods. 5 návrhu zákona je uvedené, že ak prijímateľ prepitného nemá zamestnancov, platí, že prepitné je jeho príjmom. Vzhľadom na to odporúčame v&amp;nbsp;prípade potreby riešiť predmetnú problematiku prostredníctvom iného zákona, tak ako je tomu pri obslužnom pri prevádzkovaní hazardných hier v&amp;nbsp;kasíne.&lt;/p&gt;&lt;p style="text-align: justify;"&gt;2. Podľa § 119b ods. 6 návrhu zákona sa výška prepitného nezapočítava do minimálnej mzdy. Reguláciu minimálnej mzdy však upravuje zákon č. 663/2007 Z. z. o&amp;nbsp;minimálnej mzde. Podľa § 3 ods. 1 zákona o&amp;nbsp;minimálnej mzde, ak mzda zamestnanca za vykonanú prácu nedosiahne v kalendárnom mesiaci sumu minimálnej mzdy, aj keď zamestnanec odpracoval plný pracovný čas v mesiaci ustanovený zamestnávateľom, zamestnávateľ poskytne zamestnancovi doplatok, ktorý predstavuje rozdiel medzi sumou minimálnej mzdy ustanovenou na príslušný kalendárny rok a dosiahnutou mzdou. Podľa § 3 ods. 2 zákona o&amp;nbsp;minimálnej mzde pri výpočte doplatku podľa odseku 1 sa do dosiahnutej mzdy zamestnanca nezahŕňa mzda za prácu nadčas, mzdové zvýhodnenie za prácu vo sviatok, mzdové zvýhodnenie za prácu v sobotu, mzdové zvýhodnenie za prácu v nedeľu, mzdové zvýhodnenie za nočnú prácu, mzda za neaktívnu časť pracovnej pohotovosti na pracovisku a mzdová kompenzácia za sťažený výkon práce; do počtu odpracovaných hodín sa nezahŕňajú hodiny práce nadčas a hodiny neaktívnej časti pracovnej pohotovosti na pracovisku. Z&amp;nbsp;uvedeného vyplýva nesystémovosť navrhovaného riešenia danej problematiky v&amp;nbsp;Zákonníku práce.&lt;/p&gt;&lt;p style="text-align: justify;"&gt;Na druhej strane predkladatelia nevyriešili vzťah k § 120 Zákonníka práce – minimálne mzdové nároky, a&amp;nbsp;teda je sporné, či na tieto účely prepitné možno započítať. Podľa § 120 ods. 2 Zákonníka práce sa do mzdy podľa odseku 1 nezahŕňa mzda za neaktívnu časť pracovnej pohotovosti na pracovisku (§ 96 ods. 3), mzda za prácu nadčas (§ 121), mzdové zvýhodnenie za prácu vo sviatok (§ 122), mzdové zvýhodnenie za prácu v sobotu (§ 122a), mzdové zvýhodnenie za prácu v nedeľu (§ 122b), mzdové zvýhodnenie za nočnú prácu (§ 123) a mzdová kompenzácia za sťažený výkon práce (§ 124). Do počtu odpracovaných hodín sa nezahŕňajú hodiny práce nadčas a čas neaktívnej časti pracovnej pohotovosti na pracovisku.&lt;/p&gt;&lt;p style="text-align: justify;"&gt;3. Navrhovaný § 119b je zakotvený v&amp;nbsp;Zákonníku práce v&amp;nbsp;časti o odmeňovaní zamestnancov v&amp;nbsp;pracovnom pomere, pričom prepitné má byť zložkou mzdy podľa § 118. Zo&amp;nbsp; znenia explicitne nevyplýva, že návrh zákona sa vzťahuje na dohody o&amp;nbsp;prácach vykonávaných mimo pracovného pomeru,&amp;nbsp; a preto &amp;nbsp;o&amp;nbsp;jeho aplikácií na „dohodárov“ možno mať relevantné pochybnosti. Medzi ustanovenia, ktoré sa vzťahujú na dohody o&amp;nbsp;prácach vykonávaných mimo pracovného pomeru, nepatrí totiž § 118 ani&amp;nbsp;navrhovaný § 119b. Medzi ustanoveniami vymenovanými v § 223 ods. 2 Zákonníka práce (t. j. ustanovenia týkajúce sa pracovného pomeru, ktoré sa vzťahujú na dohodárov) nie je uvedený § 118 Zákonníka práce, pretože zamestnanci na dohodu nemajú podľa zákona mzdu ale „odmenu“.&lt;/p&gt;&lt;p style="text-align: justify;"&gt;4. &amp;nbsp;Podľa navrhovaného § 119b ods. 2 prepitné je zložkou mzdy a podľa navrhovaného § 119b ods. 7 je prepitné&amp;nbsp; splatné spolu so mzdou pozadu za mesačné obdobie, a to najneskôr do konca nasledujúceho kalendárneho mesiaca, ak sa v kolektívnej zmluve alebo v pracovnej zmluve nedohodlo inak. Nie je teda zrejmé, prečo sa prepitné vypláca spolu so mzdou (z toho by vyplývalo, že prepitné nie je mzdou), keď prepitné má byť súčasťou mzdy. Zároveň je nadbytočné riešiť splatnosť prepitného, ktorá je upravená v § 129 ods. 1 Zákonníka práce.&lt;/p&gt;&lt;p style="text-align: justify;"&gt;5. Podľa navrhovaného § 119b ods. 3 rozdelenie prepitného medzi zamestnancov je zamestnávateľ oprávnený určiť na určitom pracovisku interným predpisom o prepitnom platným pre dané pracovisko uvedené ako miesto výkonu práce zamestnanca. Zákonník práce nepoužíva pojem „interný predpis“ ale pojem „vnútorný predpis“ – napr. § 42, § 47, § 63, § 130, § 152a, § 230. Okrem toho navrhovaný § 119b ods. 2 zakotvuje nemennosť takéhoto predpisu na tri mesiace. Takúto dlhú fixáciu rozdeľovania prepitného nepovažujeme za vhodnú vzhľadom na početnosť a&amp;nbsp;rozmanitosť prevádzkovateľov ubytovacích a&amp;nbsp;stravovacích služieb. V&amp;nbsp;prípade, že má byť vôbec nejaká fixácia, považujeme za vhodnejšiu dĺžku jedného kalendárneho mesiaca, a&amp;nbsp;to v&amp;nbsp;nadväznosti na obdobie, za ktoré sa bude zvyčajne prerozdeľovať prepitné.&lt;/p&gt;&lt;p style="text-align: justify;"&gt;6.&amp;nbsp;&amp;nbsp; Podľa návrhu zákona je prepitné zložkou mzdy napriek tomu, že&amp;nbsp; takéto plnenie dostávajú zamestnanci od zákazníka. Podľa § 118 ods. 1 Zákonníka práce mzda je peňažné plnenie alebo plnenie peňažnej hodnoty (naturálna mzda) poskytované zamestnávateľom zamestnancovi za prácu. Je teda zjavné, že prepitné nie je plnenie za prácu od zamestnávateľa. Ak však návrh zákona vytvára fikciu, že prepitné je mzda, takéto prepitné sa bude započítavať napr. do priemerného zárobku zamestnanca (§ 134 Zákonníka práce). To znamená, že ak napríklad&amp;nbsp; zamestnanec zarába mesačne 1000 eur a na prepitnom získal ďalších 300 eur, zarobil celkovo 1300 eur. Na účely vypočítania priemerného zárobku (hodinového, mesačného) pre účely náhrady mzdy za dovolenku alebo za prekážky v&amp;nbsp;práci sa teda započíta dosiahnutá mzda aj z&amp;nbsp;prepitného. To znamená, že kým doteraz by zamestnávateľ priemernú mzdu napr. pri týždni dovolenky (40 hodín) vypočítal z&amp;nbsp;priemernej hodinovej mzdy – zjednodušene 1000 eur / 160 hodín mesiac – priemerná hodinová mzda 6,25 eura, v&amp;nbsp;tomto prípade by ju počítal ako 1300 eur / 160 hodín mesiac = 8,125 eura, v&amp;nbsp;dôsledku čoho za týždeň dovolenky zamestnanec namiesto 250 euro dostane 325 eur.&lt;/p&gt;&lt;p style="text-align: justify;"&gt;7. Prijatie návrhu zákona bude znamenať zaťaženie podnikateľov z&amp;nbsp;dôvodu formalizácie zúčtovávania a&amp;nbsp;rozdeľovania prepitného. Je potrebné dôsledne zvážiť, či takéto zaťaženie bude vyvážené skutočne dosiahnutými benefitmi, ktoré predpokladajú predkladatelia návrhu zákona. Vo vzťahu k odôvodneniu predkladateľov, že práve inštitút prepitného by mal motivovať živnostníkov k prechodu na pracovnoprávny vzťah, uvádzame, že vychádzajúc z dát Európskeho orgánu práce (ELA) je v HORECA sektore väčším problémom samotná nelegálna práca a poddeklarovaná práca než nútene živnosti. V európskom priemere sa v HORECA sektore vyskytuje nelegálna práca v&amp;nbsp;14 %, vyplácanie časti miezd na ruku (poddeklarovaná práca) v&amp;nbsp;6 %, a nepravé živnosti 2 %.&lt;/p&gt;&lt;p style="text-align: justify;"&gt;Na základe uvedeného je potrebné v&amp;nbsp;poslaneckom návrhu zákona vykonať nasledujúce úpravy:&lt;/p&gt;&lt;ol&gt;	&lt;li style="text-align: justify;"&gt;V&amp;nbsp;názve návrhu zákona sa text „311/2011“ nahrádza textom „311/2001“.&lt;/li&gt;&lt;/ol&gt;&lt;ol&gt;	&lt;li style="text-align: justify;" value="2"&gt;V&amp;nbsp;čl. I&amp;nbsp;doterajší bod znie:&lt;/li&gt;&lt;/ol&gt;&lt;p style="margin-left: 17.85pt; text-align: justify;"&gt;„Za § 119a sa vkladá § 119b, ktorý vrátane nadpisu znie:&lt;/p&gt;&lt;p align="center" style="margin-left:17.85pt;"&gt;„§119b&lt;/p&gt;&lt;p align="center" style="margin-left:17.85pt;"&gt;Prepitné&lt;/p&gt;&lt;p style="margin-left: 17.85pt; text-align: justify;"&gt;&lt;span style="text-align: justify;"&gt;(1) Prepitné je suma, ktorú zákazník pri zakúpení tovaru alebo poskytnutí služby dobrovoľne uhradí nad rámec ceny zakúpeného tovaru alebo poskytnutej služby zamestnancovi zamestnávateľa, ktorý poskytuje ubytovacie služby alebo stravovacie služby.&lt;/span&gt;&lt;/p&gt;&lt;p style="margin-left: 17.85pt; text-align: justify;"&gt;(2) Zamestnanec je povinný prijaté prepitné odovzdať zamestnávateľovi. Zamestnávateľ je povinný viesť samostatnú evidenciu vybraného prepitného; evidenciu môže viesť osobitne pre jednotlivé pracoviská.&lt;/p&gt;&lt;p style="margin-left: 17.85pt; text-align: justify;"&gt;(3) Zamestnávateľ rozdelí prepitné medzi zamestnancov podľa pravidiel ustanovených vo vnútornom predpise, ktoré musia rešpektovať zásady rovnakého zaobchádzania. Zamestnávateľ vnútorný predpis vopred prerokuje so zástupcami zamestnancov. Zamestnávateľ je povinný oboznámiť zamestnancov s&amp;nbsp;vnútorným predpisom. Ak zamestnávateľ nevydá vnútorný predpis, prepitné sa rozdelí medzi zamestnancov rovným dielom po zohľadnení odpracovaného času za príslušný kalendárny mesiac. Pravidlá na rozdelenie prepitného sa nesmú v&amp;nbsp;priebehu kalendárneho mesiaca meniť.&lt;/p&gt;&lt;p style="margin-left: 17.85pt; text-align: justify;"&gt;(4) Prepitné sa považuje za zložku mzdu.“.“.&lt;/p&gt;&lt;ol&gt;	&lt;li style="text-align: justify;" value="3"&gt;Doterajší text čl. I sa označuje ako bod 1 a&amp;nbsp;dopĺňa sa bodmi 2 a 3, ktoré znejú:&lt;/li&gt;&lt;/ol&gt;&lt;p style="margin-left: 17.85pt; text-align: justify;"&gt;&amp;nbsp;„2. V&amp;nbsp;§ 120 ods. 2 sa slovo „a“ nahrádza čiarkou a&amp;nbsp;za slová „výkon práce (§124)“ sa vkladajú slová „a prepitné (§119b)“.&lt;/p&gt;&lt;p style="margin-left: 17.85pt; text-align: justify;"&gt;&amp;nbsp; &amp;nbsp; 3. V § 223 ods. 2 sa za slová „§ 119 ods. 1,“ vkladajú slová „§ 119b,“.“.&lt;/p&gt;&lt;ol&gt;	&lt;li style="text-align: justify;" value="4"&gt;V&amp;nbsp;čl. II bode 1 v § 5 ods. 1 je potrebné písmeno „n)“ označiť ako písmeno „h)“.&lt;/li&gt;&lt;/ol&gt;&lt;ol&gt;	&lt;li style="text-align: justify;" value="5"&gt;Za čl. II sa vkladá nový čl. III, ktorý znie:&lt;/li&gt;&lt;/ol&gt;&lt;p align="center" style="margin-left:17.85pt;"&gt;„Čl. III&lt;/p&gt;&lt;p style="margin-left:17.85pt;"&gt;Zákon č.&amp;nbsp;663/2007 Z. z.&amp;nbsp;o minimálnej mzde v znení zákona č.&amp;nbsp;354/2008 Z. z., zákona č.&amp;nbsp;460/2008 Z. z., zákona č.&amp;nbsp;361/2012 Z. z., zákona č.&amp;nbsp;63/2018 Z. z.&amp;nbsp;, zákona č.&amp;nbsp;375/2019 Z. z. a&amp;nbsp;zákona č. 294/2020 Z. z.&amp;nbsp;sa mení a dopĺňa takto:&lt;/p&gt;&lt;p style="margin-left:17.85pt;"&gt;&lt;span style="text-align: justify;"&gt;V § 3 ods. 2 sa slovo „a“ nahrádza čiarkou a&amp;nbsp;za slová „výkon práce“ sa vkladajú slová „a prepitné“.“.&lt;/span&gt;&lt;/p&gt;&lt;p style="margin-left: 17.85pt; text-align: justify;"&gt;Doterajšie články sa primerane prečíslujú.&lt;/p&gt;&lt;ol&gt;	&lt;li style="text-align: justify;" value="6"&gt;V&amp;nbsp;čl. IV&amp;nbsp;bode 1 v § 13 ods. 1 sa vypúšťajú slová „(ďalej len „prepitné“)“.&lt;/li&gt;&lt;/ol&gt;&lt;ol&gt;	&lt;li style="text-align: justify;" value="7"&gt;V&amp;nbsp;čl. V&amp;nbsp;sa slová „dňom vyhlásenia“ nahrádzajú slovami „1. januára 2025“.&lt;/li&gt;&lt;/ol&gt;&lt;p style="text-align: justify;"&gt;&amp;nbsp;&lt;/p&gt;&lt;p style="text-align: justify;"&gt;&amp;nbsp;&lt;/p&gt;&lt;p style="text-align: justify;"&gt;&amp;nbsp;&lt;/p&gt;&lt;p style="text-align: justify;"&gt;&amp;nbsp;&lt;/p&gt;&lt;p&gt;&amp;nbsp;&lt;/p&gt;&lt;p&gt;&amp;nbsp;&lt;/p&gt;&lt;p&gt;&amp;nbsp;&lt;/p&gt;</vt:lpwstr>
  </property>
  <property fmtid="{D5CDD505-2E9C-101B-9397-08002B2CF9AE}" pid="150" name="FSC#SKEDITIONSLOVLEX@103.510:vytvorenedna">
    <vt:lpwstr>14. 10. 2024</vt:lpwstr>
  </property>
  <property fmtid="{D5CDD505-2E9C-101B-9397-08002B2CF9AE}" pid="151" name="FSC#COOSYSTEM@1.1:Container">
    <vt:lpwstr>COO.2145.1000.3.6386218</vt:lpwstr>
  </property>
  <property fmtid="{D5CDD505-2E9C-101B-9397-08002B2CF9AE}" pid="152" name="FSC#FSCFOLIO@1.1001:docpropproject">
    <vt:lpwstr/>
  </property>
</Properties>
</file>